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A3C6F" w14:textId="77777777" w:rsidR="00B22CE5" w:rsidRPr="00717AEC" w:rsidRDefault="00385169" w:rsidP="00B22CE5">
      <w:pPr>
        <w:pStyle w:val="Heading1"/>
        <w:numPr>
          <w:ilvl w:val="0"/>
          <w:numId w:val="0"/>
        </w:numPr>
        <w:jc w:val="center"/>
      </w:pPr>
      <w:r w:rsidRPr="00717AEC">
        <w:t>T</w:t>
      </w:r>
      <w:r w:rsidR="00246CEB" w:rsidRPr="00717AEC">
        <w:t xml:space="preserve">ERMS </w:t>
      </w:r>
      <w:r w:rsidRPr="00717AEC">
        <w:t>O</w:t>
      </w:r>
      <w:r w:rsidR="00246CEB" w:rsidRPr="00717AEC">
        <w:t xml:space="preserve">F </w:t>
      </w:r>
      <w:r w:rsidRPr="00717AEC">
        <w:t>R</w:t>
      </w:r>
      <w:r w:rsidR="00B22CE5" w:rsidRPr="00717AEC">
        <w:t>EFERENCE</w:t>
      </w:r>
    </w:p>
    <w:p w14:paraId="5AF6E651" w14:textId="5B8B6952" w:rsidR="00246CEB" w:rsidRPr="00717AEC" w:rsidRDefault="00B26017" w:rsidP="00B22CE5">
      <w:pPr>
        <w:pStyle w:val="Heading1"/>
        <w:numPr>
          <w:ilvl w:val="0"/>
          <w:numId w:val="0"/>
        </w:numPr>
        <w:jc w:val="center"/>
      </w:pPr>
      <w:r w:rsidRPr="00717AEC">
        <w:t>Evaluation</w:t>
      </w:r>
      <w:r w:rsidR="00B22CE5" w:rsidRPr="00717AEC">
        <w:t xml:space="preserve"> of T</w:t>
      </w:r>
      <w:r w:rsidR="00246CEB" w:rsidRPr="00717AEC">
        <w:t xml:space="preserve">he </w:t>
      </w:r>
      <w:r w:rsidR="00B22CE5" w:rsidRPr="00717AEC">
        <w:t>P</w:t>
      </w:r>
      <w:r w:rsidR="00246CEB" w:rsidRPr="00717AEC">
        <w:t xml:space="preserve">roject </w:t>
      </w:r>
      <w:r w:rsidR="00C73536" w:rsidRPr="00717AEC">
        <w:t xml:space="preserve">UAFM2004 </w:t>
      </w:r>
      <w:r w:rsidR="00B22CE5" w:rsidRPr="00717AEC">
        <w:t>F</w:t>
      </w:r>
      <w:r w:rsidR="00C73536" w:rsidRPr="00717AEC">
        <w:t xml:space="preserve">unded by </w:t>
      </w:r>
      <w:r w:rsidR="33B51CEA" w:rsidRPr="00717AEC">
        <w:t>BHA</w:t>
      </w:r>
      <w:r w:rsidR="00C73536" w:rsidRPr="00717AEC">
        <w:t xml:space="preserve"> (2020</w:t>
      </w:r>
      <w:r w:rsidR="00246CEB" w:rsidRPr="00717AEC">
        <w:t xml:space="preserve"> – 20</w:t>
      </w:r>
      <w:r w:rsidR="002A14C5" w:rsidRPr="00717AEC">
        <w:t>22</w:t>
      </w:r>
      <w:r w:rsidR="00246CEB" w:rsidRPr="00717AEC">
        <w:t>)</w:t>
      </w:r>
    </w:p>
    <w:p w14:paraId="066C3B8B" w14:textId="77777777" w:rsidR="00385169" w:rsidRPr="00717AEC" w:rsidRDefault="00385169" w:rsidP="00385169">
      <w:pPr>
        <w:pStyle w:val="Heading3"/>
        <w:keepLines w:val="0"/>
        <w:numPr>
          <w:ilvl w:val="2"/>
          <w:numId w:val="6"/>
        </w:numPr>
        <w:pBdr>
          <w:top w:val="single" w:sz="6" w:space="2" w:color="FF7602" w:themeColor="accent1"/>
          <w:left w:val="single" w:sz="6" w:space="2" w:color="FF7602" w:themeColor="accent1"/>
        </w:pBdr>
        <w:spacing w:before="300" w:after="0"/>
      </w:pPr>
      <w:r w:rsidRPr="00717AEC">
        <w:t>Background</w:t>
      </w:r>
    </w:p>
    <w:p w14:paraId="5FFA2FF8" w14:textId="3FAD0161" w:rsidR="00D112E9" w:rsidRPr="00717AEC" w:rsidRDefault="00D112E9" w:rsidP="6E0B3FF2">
      <w:pPr>
        <w:rPr>
          <w:color w:val="535352"/>
        </w:rPr>
      </w:pPr>
      <w:r w:rsidRPr="00717AEC">
        <w:rPr>
          <w:color w:val="535352"/>
        </w:rPr>
        <w:t xml:space="preserve">NRC has been present in eastern Ukraine since late 2014, implementing emergency and early recovery interventions through Shelter/NFI and ICLA programmes to support the most vulnerable conflict-affected communities. </w:t>
      </w:r>
      <w:r w:rsidRPr="00717AEC">
        <w:rPr>
          <w:color w:val="535352" w:themeColor="text2" w:themeShade="80"/>
        </w:rPr>
        <w:t xml:space="preserve">To enable target communities to secure meeting basic food needs and contribute to economic security, </w:t>
      </w:r>
      <w:r w:rsidRPr="00717AEC">
        <w:rPr>
          <w:color w:val="535352"/>
        </w:rPr>
        <w:t>Livelihoods and Food Security (LFS) programming was added to NRC</w:t>
      </w:r>
      <w:r w:rsidR="00EA4AEB" w:rsidRPr="00717AEC">
        <w:rPr>
          <w:color w:val="535352"/>
        </w:rPr>
        <w:t xml:space="preserve"> Ukraine</w:t>
      </w:r>
      <w:r w:rsidRPr="00717AEC">
        <w:rPr>
          <w:color w:val="535352"/>
        </w:rPr>
        <w:t xml:space="preserve"> operations in 2016, while another Core Competency – Water, Sanitation and Hygiene (WASH) was established in mid-2020 as </w:t>
      </w:r>
      <w:r w:rsidR="00EA4AEB" w:rsidRPr="00717AEC">
        <w:rPr>
          <w:color w:val="535352"/>
        </w:rPr>
        <w:t xml:space="preserve">a </w:t>
      </w:r>
      <w:r w:rsidRPr="00717AEC">
        <w:rPr>
          <w:color w:val="535352"/>
        </w:rPr>
        <w:t>response to the COVID-19 pandemic replacing Shelter/NFI. NRC has a representative office in Kyiv and an area office in Severodonetsk. NRC also has field offices in Stanitsya Luhanska (Luhansk</w:t>
      </w:r>
      <w:r w:rsidR="00EA4AEB" w:rsidRPr="00717AEC">
        <w:rPr>
          <w:color w:val="535352"/>
        </w:rPr>
        <w:t>a</w:t>
      </w:r>
      <w:r w:rsidRPr="00717AEC">
        <w:rPr>
          <w:color w:val="535352"/>
        </w:rPr>
        <w:t xml:space="preserve"> Oblast) and in Kurakhove (southern Donetsk</w:t>
      </w:r>
      <w:r w:rsidR="00EA4AEB" w:rsidRPr="00717AEC">
        <w:rPr>
          <w:color w:val="535352"/>
        </w:rPr>
        <w:t>a</w:t>
      </w:r>
      <w:r w:rsidRPr="00717AEC">
        <w:rPr>
          <w:color w:val="535352"/>
        </w:rPr>
        <w:t xml:space="preserve"> Oblast). As of January 2021, NRC Ukraine has </w:t>
      </w:r>
      <w:r w:rsidR="006E4F35" w:rsidRPr="00717AEC">
        <w:rPr>
          <w:color w:val="535352"/>
        </w:rPr>
        <w:t>88</w:t>
      </w:r>
      <w:r w:rsidRPr="00717AEC">
        <w:rPr>
          <w:color w:val="535352"/>
        </w:rPr>
        <w:t xml:space="preserve"> national and </w:t>
      </w:r>
      <w:r w:rsidR="006E4F35" w:rsidRPr="00717AEC">
        <w:rPr>
          <w:color w:val="535352"/>
        </w:rPr>
        <w:t>4</w:t>
      </w:r>
      <w:r w:rsidRPr="00717AEC">
        <w:rPr>
          <w:color w:val="535352"/>
        </w:rPr>
        <w:t xml:space="preserve"> international staff.</w:t>
      </w:r>
    </w:p>
    <w:p w14:paraId="3EF9F4FC" w14:textId="6BBE4F6C" w:rsidR="00015155" w:rsidRPr="00717AEC" w:rsidRDefault="00015155" w:rsidP="6E0B3FF2">
      <w:pPr>
        <w:rPr>
          <w:color w:val="535352"/>
        </w:rPr>
      </w:pPr>
      <w:r w:rsidRPr="00717AEC">
        <w:rPr>
          <w:color w:val="535352" w:themeColor="text2" w:themeShade="80"/>
        </w:rPr>
        <w:t xml:space="preserve">Funded by USAID/FFP, the Improving Food Security for Vulnerable Populations in Eastern Ukraine project UAFM2004 aimed at supporting the most vulnerable and severely food insecure conflict-affected populations in Luhansk and Donetsk GCA regions through </w:t>
      </w:r>
      <w:r w:rsidR="00EA4AEB" w:rsidRPr="00717AEC">
        <w:rPr>
          <w:color w:val="535352" w:themeColor="text2" w:themeShade="80"/>
        </w:rPr>
        <w:t xml:space="preserve">the </w:t>
      </w:r>
      <w:r w:rsidRPr="00717AEC">
        <w:rPr>
          <w:color w:val="535352" w:themeColor="text2" w:themeShade="80"/>
        </w:rPr>
        <w:t xml:space="preserve">distribution of unconditional cash assistance </w:t>
      </w:r>
      <w:r w:rsidR="247A3BE3" w:rsidRPr="00717AEC">
        <w:rPr>
          <w:color w:val="535352" w:themeColor="text2" w:themeShade="80"/>
        </w:rPr>
        <w:t xml:space="preserve">intended to address </w:t>
      </w:r>
      <w:r w:rsidRPr="00717AEC">
        <w:rPr>
          <w:color w:val="535352" w:themeColor="text2" w:themeShade="80"/>
        </w:rPr>
        <w:t>food needs</w:t>
      </w:r>
      <w:r w:rsidR="30866A16" w:rsidRPr="00717AEC">
        <w:rPr>
          <w:color w:val="535352" w:themeColor="text2" w:themeShade="80"/>
        </w:rPr>
        <w:t>.</w:t>
      </w:r>
      <w:r w:rsidRPr="00717AEC">
        <w:rPr>
          <w:color w:val="535352" w:themeColor="text2" w:themeShade="80"/>
        </w:rPr>
        <w:t xml:space="preserve"> Within this</w:t>
      </w:r>
      <w:r w:rsidR="00260A99" w:rsidRPr="00717AEC">
        <w:rPr>
          <w:color w:val="535352" w:themeColor="text2" w:themeShade="80"/>
        </w:rPr>
        <w:t xml:space="preserve"> 15</w:t>
      </w:r>
      <w:r w:rsidRPr="00717AEC">
        <w:rPr>
          <w:color w:val="535352" w:themeColor="text2" w:themeShade="80"/>
        </w:rPr>
        <w:t xml:space="preserve">-month project funded by USAID/FFP with </w:t>
      </w:r>
      <w:r w:rsidR="00EA4AEB" w:rsidRPr="00717AEC">
        <w:rPr>
          <w:color w:val="535352" w:themeColor="text2" w:themeShade="80"/>
        </w:rPr>
        <w:t xml:space="preserve">an </w:t>
      </w:r>
      <w:r w:rsidRPr="00717AEC">
        <w:rPr>
          <w:color w:val="535352" w:themeColor="text2" w:themeShade="80"/>
        </w:rPr>
        <w:t xml:space="preserve">overall budget </w:t>
      </w:r>
      <w:r w:rsidR="00EA4AEB" w:rsidRPr="00717AEC">
        <w:rPr>
          <w:color w:val="535352" w:themeColor="text2" w:themeShade="80"/>
        </w:rPr>
        <w:t xml:space="preserve">of </w:t>
      </w:r>
      <w:r w:rsidRPr="00717AEC">
        <w:rPr>
          <w:color w:val="535352" w:themeColor="text2" w:themeShade="80"/>
        </w:rPr>
        <w:t>US$1.</w:t>
      </w:r>
      <w:r w:rsidR="00260A99" w:rsidRPr="00717AEC">
        <w:rPr>
          <w:color w:val="535352" w:themeColor="text2" w:themeShade="80"/>
        </w:rPr>
        <w:t>5</w:t>
      </w:r>
      <w:r w:rsidRPr="00717AEC">
        <w:rPr>
          <w:color w:val="535352" w:themeColor="text2" w:themeShade="80"/>
        </w:rPr>
        <w:t xml:space="preserve"> </w:t>
      </w:r>
      <w:r w:rsidR="00260A99" w:rsidRPr="00717AEC">
        <w:rPr>
          <w:color w:val="535352" w:themeColor="text2" w:themeShade="80"/>
        </w:rPr>
        <w:t>M</w:t>
      </w:r>
      <w:r w:rsidRPr="00717AEC">
        <w:rPr>
          <w:color w:val="535352" w:themeColor="text2" w:themeShade="80"/>
        </w:rPr>
        <w:t xml:space="preserve">, there were in total </w:t>
      </w:r>
      <w:r w:rsidR="00260A99" w:rsidRPr="00717AEC">
        <w:rPr>
          <w:color w:val="535352" w:themeColor="text2" w:themeShade="80"/>
        </w:rPr>
        <w:t>9</w:t>
      </w:r>
      <w:r w:rsidRPr="00717AEC">
        <w:rPr>
          <w:color w:val="535352" w:themeColor="text2" w:themeShade="80"/>
        </w:rPr>
        <w:t>,3</w:t>
      </w:r>
      <w:r w:rsidR="00260A99" w:rsidRPr="00717AEC">
        <w:rPr>
          <w:color w:val="535352" w:themeColor="text2" w:themeShade="80"/>
        </w:rPr>
        <w:t>00</w:t>
      </w:r>
      <w:r w:rsidRPr="00717AEC">
        <w:rPr>
          <w:color w:val="535352" w:themeColor="text2" w:themeShade="80"/>
        </w:rPr>
        <w:t xml:space="preserve"> people assisted</w:t>
      </w:r>
      <w:r w:rsidR="003B4D8D" w:rsidRPr="00717AEC">
        <w:rPr>
          <w:color w:val="535352" w:themeColor="text2" w:themeShade="80"/>
        </w:rPr>
        <w:t>, including 1,860 IDPs,</w:t>
      </w:r>
      <w:r w:rsidRPr="00717AEC">
        <w:rPr>
          <w:color w:val="535352" w:themeColor="text2" w:themeShade="80"/>
        </w:rPr>
        <w:t xml:space="preserve"> in the target area.</w:t>
      </w:r>
      <w:r w:rsidR="00067E9D" w:rsidRPr="00717AEC">
        <w:rPr>
          <w:color w:val="535352" w:themeColor="text2" w:themeShade="80"/>
        </w:rPr>
        <w:t xml:space="preserve"> </w:t>
      </w:r>
      <w:r w:rsidRPr="00717AEC">
        <w:rPr>
          <w:color w:val="535352" w:themeColor="text2" w:themeShade="80"/>
        </w:rPr>
        <w:t>The project</w:t>
      </w:r>
      <w:r w:rsidR="001029D0" w:rsidRPr="00717AEC">
        <w:rPr>
          <w:color w:val="535352" w:themeColor="text2" w:themeShade="80"/>
        </w:rPr>
        <w:t>’s period is</w:t>
      </w:r>
      <w:r w:rsidRPr="00717AEC">
        <w:rPr>
          <w:color w:val="535352" w:themeColor="text2" w:themeShade="80"/>
        </w:rPr>
        <w:t xml:space="preserve"> </w:t>
      </w:r>
      <w:r w:rsidR="00EA4AEB" w:rsidRPr="00717AEC">
        <w:rPr>
          <w:color w:val="535352" w:themeColor="text2" w:themeShade="80"/>
        </w:rPr>
        <w:t>29 September</w:t>
      </w:r>
      <w:r w:rsidRPr="00717AEC">
        <w:rPr>
          <w:color w:val="535352" w:themeColor="text2" w:themeShade="80"/>
        </w:rPr>
        <w:t xml:space="preserve"> 20</w:t>
      </w:r>
      <w:r w:rsidR="001029D0" w:rsidRPr="00717AEC">
        <w:rPr>
          <w:color w:val="535352" w:themeColor="text2" w:themeShade="80"/>
        </w:rPr>
        <w:t xml:space="preserve">20 – </w:t>
      </w:r>
      <w:r w:rsidR="00C74E22" w:rsidRPr="00717AEC">
        <w:rPr>
          <w:color w:val="535352" w:themeColor="text2" w:themeShade="80"/>
        </w:rPr>
        <w:t>30</w:t>
      </w:r>
      <w:r w:rsidR="00EA4AEB" w:rsidRPr="00717AEC">
        <w:rPr>
          <w:color w:val="535352" w:themeColor="text2" w:themeShade="80"/>
        </w:rPr>
        <w:t xml:space="preserve"> </w:t>
      </w:r>
      <w:r w:rsidR="00C74E22" w:rsidRPr="00717AEC">
        <w:rPr>
          <w:color w:val="535352" w:themeColor="text2" w:themeShade="80"/>
        </w:rPr>
        <w:t>April</w:t>
      </w:r>
      <w:r w:rsidR="001029D0" w:rsidRPr="00717AEC">
        <w:rPr>
          <w:color w:val="535352" w:themeColor="text2" w:themeShade="80"/>
        </w:rPr>
        <w:t xml:space="preserve"> 2021</w:t>
      </w:r>
      <w:r w:rsidRPr="00717AEC">
        <w:rPr>
          <w:color w:val="535352" w:themeColor="text2" w:themeShade="80"/>
        </w:rPr>
        <w:t>.</w:t>
      </w:r>
      <w:r w:rsidR="4075388E" w:rsidRPr="00717AEC">
        <w:rPr>
          <w:color w:val="535352" w:themeColor="text2" w:themeShade="80"/>
        </w:rPr>
        <w:t xml:space="preserve"> NRC is planning to conduct an </w:t>
      </w:r>
      <w:r w:rsidR="003B4F3E" w:rsidRPr="00717AEC">
        <w:rPr>
          <w:color w:val="535352" w:themeColor="text2" w:themeShade="80"/>
        </w:rPr>
        <w:t>external evaluation</w:t>
      </w:r>
      <w:r w:rsidR="4075388E" w:rsidRPr="00717AEC">
        <w:rPr>
          <w:color w:val="535352" w:themeColor="text2" w:themeShade="80"/>
        </w:rPr>
        <w:t xml:space="preserve"> to assess the overall implementation, relevance, efficiency, and effectiveness of the intervention</w:t>
      </w:r>
      <w:r w:rsidR="68DF1F2F" w:rsidRPr="00717AEC">
        <w:rPr>
          <w:color w:val="535352" w:themeColor="text2" w:themeShade="80"/>
        </w:rPr>
        <w:t xml:space="preserve"> focusing on </w:t>
      </w:r>
      <w:r w:rsidR="18C30F68" w:rsidRPr="00717AEC">
        <w:rPr>
          <w:color w:val="535352" w:themeColor="text2" w:themeShade="80"/>
        </w:rPr>
        <w:t xml:space="preserve">all of its cash transfer </w:t>
      </w:r>
      <w:r w:rsidR="68DF1F2F" w:rsidRPr="00717AEC">
        <w:rPr>
          <w:color w:val="535352" w:themeColor="text2" w:themeShade="80"/>
        </w:rPr>
        <w:t>components</w:t>
      </w:r>
      <w:r w:rsidRPr="00717AEC">
        <w:rPr>
          <w:color w:val="535352" w:themeColor="text2" w:themeShade="80"/>
        </w:rPr>
        <w:t>.</w:t>
      </w:r>
      <w:r w:rsidR="1C72901B" w:rsidRPr="00717AEC">
        <w:rPr>
          <w:color w:val="535352" w:themeColor="text2" w:themeShade="80"/>
        </w:rPr>
        <w:t xml:space="preserve">  </w:t>
      </w:r>
    </w:p>
    <w:p w14:paraId="066C3B8D" w14:textId="77777777" w:rsidR="00385169" w:rsidRPr="00717AEC" w:rsidRDefault="00385169" w:rsidP="00385169">
      <w:pPr>
        <w:pStyle w:val="Heading3"/>
        <w:keepLines w:val="0"/>
        <w:numPr>
          <w:ilvl w:val="2"/>
          <w:numId w:val="6"/>
        </w:numPr>
        <w:pBdr>
          <w:top w:val="single" w:sz="6" w:space="2" w:color="FF7602" w:themeColor="accent1"/>
          <w:left w:val="single" w:sz="6" w:space="2" w:color="FF7602" w:themeColor="accent1"/>
        </w:pBdr>
        <w:spacing w:before="300" w:after="0"/>
      </w:pPr>
      <w:r w:rsidRPr="00717AEC">
        <w:t>Context</w:t>
      </w:r>
    </w:p>
    <w:p w14:paraId="10135DED" w14:textId="1A2AD02D" w:rsidR="00053E81" w:rsidRPr="00717AEC" w:rsidRDefault="00053E81" w:rsidP="7B21DB79">
      <w:pPr>
        <w:rPr>
          <w:color w:val="535352" w:themeColor="text2" w:themeShade="80"/>
        </w:rPr>
      </w:pPr>
      <w:r w:rsidRPr="00717AEC">
        <w:rPr>
          <w:color w:val="535352" w:themeColor="text2" w:themeShade="80"/>
        </w:rPr>
        <w:t xml:space="preserve">As </w:t>
      </w:r>
      <w:r w:rsidR="5A5FC715" w:rsidRPr="00717AEC">
        <w:rPr>
          <w:color w:val="535352" w:themeColor="text2" w:themeShade="80"/>
        </w:rPr>
        <w:t>the conflict in Eastern Ukraine</w:t>
      </w:r>
      <w:r w:rsidR="00432FD8" w:rsidRPr="00717AEC">
        <w:rPr>
          <w:color w:val="535352" w:themeColor="text2" w:themeShade="80"/>
        </w:rPr>
        <w:t xml:space="preserve"> </w:t>
      </w:r>
      <w:r w:rsidR="20EC1566" w:rsidRPr="00717AEC">
        <w:rPr>
          <w:color w:val="535352" w:themeColor="text2" w:themeShade="80"/>
        </w:rPr>
        <w:t xml:space="preserve">enters </w:t>
      </w:r>
      <w:r w:rsidR="00432FD8" w:rsidRPr="00717AEC">
        <w:rPr>
          <w:color w:val="535352" w:themeColor="text2" w:themeShade="80"/>
        </w:rPr>
        <w:t>into</w:t>
      </w:r>
      <w:r w:rsidRPr="00717AEC">
        <w:rPr>
          <w:color w:val="535352" w:themeColor="text2" w:themeShade="80"/>
        </w:rPr>
        <w:t xml:space="preserve"> the seventh year, the crisis remains a daily reality for millions of people. The conflict has resulted in thousands of civilian casualties, significant destruction of property and the displacement of millions of civilians. According to the O</w:t>
      </w:r>
      <w:r w:rsidR="003625BD" w:rsidRPr="00717AEC">
        <w:rPr>
          <w:color w:val="535352" w:themeColor="text2" w:themeShade="80"/>
        </w:rPr>
        <w:t>SCE</w:t>
      </w:r>
      <w:r w:rsidRPr="00717AEC">
        <w:rPr>
          <w:color w:val="535352" w:themeColor="text2" w:themeShade="80"/>
        </w:rPr>
        <w:t xml:space="preserve"> report</w:t>
      </w:r>
      <w:r w:rsidR="00DE1890" w:rsidRPr="00717AEC">
        <w:rPr>
          <w:rStyle w:val="FootnoteReference"/>
          <w:color w:val="535352" w:themeColor="text2" w:themeShade="80"/>
        </w:rPr>
        <w:footnoteReference w:id="2"/>
      </w:r>
      <w:r w:rsidRPr="00717AEC">
        <w:rPr>
          <w:color w:val="535352" w:themeColor="text2" w:themeShade="80"/>
        </w:rPr>
        <w:t>, by 31 July 2020</w:t>
      </w:r>
      <w:r w:rsidR="312CA9F1" w:rsidRPr="00717AEC">
        <w:rPr>
          <w:color w:val="535352" w:themeColor="text2" w:themeShade="80"/>
        </w:rPr>
        <w:t>,</w:t>
      </w:r>
      <w:r w:rsidRPr="00717AEC">
        <w:rPr>
          <w:color w:val="535352" w:themeColor="text2" w:themeShade="80"/>
        </w:rPr>
        <w:t xml:space="preserve"> there are at least 3,367 persons killed and more than 7,000 injured since the beginning of the conflict. The crisis has generated one of the largest displacements in Europe since the Second World War; there are currently close to 1.</w:t>
      </w:r>
      <w:r w:rsidR="001702BF" w:rsidRPr="00717AEC">
        <w:rPr>
          <w:color w:val="535352" w:themeColor="text2" w:themeShade="80"/>
        </w:rPr>
        <w:t>4</w:t>
      </w:r>
      <w:r w:rsidRPr="00717AEC">
        <w:rPr>
          <w:color w:val="535352" w:themeColor="text2" w:themeShade="80"/>
        </w:rPr>
        <w:t xml:space="preserve">5 million </w:t>
      </w:r>
      <w:r w:rsidR="003B08A9" w:rsidRPr="00717AEC">
        <w:rPr>
          <w:color w:val="535352" w:themeColor="text2" w:themeShade="80"/>
        </w:rPr>
        <w:t xml:space="preserve">officially </w:t>
      </w:r>
      <w:r w:rsidRPr="00717AEC">
        <w:rPr>
          <w:color w:val="535352" w:themeColor="text2" w:themeShade="80"/>
        </w:rPr>
        <w:t>registered IDPs in Ukraine</w:t>
      </w:r>
      <w:r w:rsidR="001702BF" w:rsidRPr="00717AEC">
        <w:rPr>
          <w:color w:val="535352" w:themeColor="text2" w:themeShade="80"/>
        </w:rPr>
        <w:t xml:space="preserve"> (as of September 2020</w:t>
      </w:r>
      <w:r w:rsidR="00DE1890" w:rsidRPr="00717AEC">
        <w:rPr>
          <w:rStyle w:val="FootnoteReference"/>
          <w:color w:val="535352" w:themeColor="text2" w:themeShade="80"/>
        </w:rPr>
        <w:footnoteReference w:id="3"/>
      </w:r>
      <w:r w:rsidR="001702BF" w:rsidRPr="00717AEC">
        <w:rPr>
          <w:color w:val="535352" w:themeColor="text2" w:themeShade="80"/>
        </w:rPr>
        <w:t>)</w:t>
      </w:r>
      <w:r w:rsidR="00EA4AEB" w:rsidRPr="00717AEC">
        <w:rPr>
          <w:color w:val="535352" w:themeColor="text2" w:themeShade="80"/>
        </w:rPr>
        <w:t>,</w:t>
      </w:r>
      <w:r w:rsidR="001C407A" w:rsidRPr="00717AEC">
        <w:rPr>
          <w:color w:val="535352" w:themeColor="text2" w:themeShade="80"/>
        </w:rPr>
        <w:t xml:space="preserve"> with the biggest displacement wave happening in 2014 and 2015</w:t>
      </w:r>
      <w:r w:rsidRPr="00717AEC">
        <w:rPr>
          <w:color w:val="535352" w:themeColor="text2" w:themeShade="80"/>
        </w:rPr>
        <w:t xml:space="preserve">. The </w:t>
      </w:r>
      <w:r w:rsidR="00712944" w:rsidRPr="00717AEC">
        <w:rPr>
          <w:color w:val="535352" w:themeColor="text2" w:themeShade="80"/>
        </w:rPr>
        <w:t>2021</w:t>
      </w:r>
      <w:r w:rsidRPr="00717AEC">
        <w:rPr>
          <w:color w:val="535352" w:themeColor="text2" w:themeShade="80"/>
        </w:rPr>
        <w:t xml:space="preserve"> Humanitarian Needs Overview shows the</w:t>
      </w:r>
      <w:r w:rsidR="00712944" w:rsidRPr="00717AEC">
        <w:rPr>
          <w:color w:val="535352" w:themeColor="text2" w:themeShade="80"/>
        </w:rPr>
        <w:t xml:space="preserve"> following number of people in need: 1.5 M in need (54% women, 14% children, 51 % elderly, 14% people with disabilities) and 1.7 M (54% women, 14% children, 26 % elderly, 12% people with disabilities) in Government-controlled areas (GCA) and non-Government-controlled areas respectively</w:t>
      </w:r>
      <w:r w:rsidR="37BFA54A" w:rsidRPr="00717AEC">
        <w:rPr>
          <w:color w:val="535352" w:themeColor="text2" w:themeShade="80"/>
        </w:rPr>
        <w:t>.</w:t>
      </w:r>
      <w:r w:rsidR="7D65E660" w:rsidRPr="00717AEC">
        <w:rPr>
          <w:color w:val="535352" w:themeColor="text2" w:themeShade="80"/>
        </w:rPr>
        <w:t xml:space="preserve"> </w:t>
      </w:r>
      <w:r w:rsidRPr="00717AEC">
        <w:rPr>
          <w:color w:val="535352" w:themeColor="text2" w:themeShade="80"/>
        </w:rPr>
        <w:t>As of 2020, the conflict remains unresolved. Although the ceasefire agreement (Minsk-II) of early 2015 remains in place and negotiations continue (Minsk-process), localised hostilities along the contact</w:t>
      </w:r>
      <w:r w:rsidR="00EA4AEB" w:rsidRPr="00717AEC">
        <w:rPr>
          <w:color w:val="535352" w:themeColor="text2" w:themeShade="80"/>
        </w:rPr>
        <w:t xml:space="preserve"> </w:t>
      </w:r>
      <w:r w:rsidRPr="00717AEC">
        <w:rPr>
          <w:color w:val="535352" w:themeColor="text2" w:themeShade="80"/>
        </w:rPr>
        <w:t xml:space="preserve">line are constant. With little progress towards conflict resolution, it is widely acknowledged that the situation is moving towards or has become a protracted conflict.  Conflict management will likely be the main focus, with little traction on comprehensive conflict resolution. </w:t>
      </w:r>
    </w:p>
    <w:p w14:paraId="4CCD6298" w14:textId="00B48594" w:rsidR="00053E81" w:rsidRPr="00717AEC" w:rsidRDefault="6E5AD855" w:rsidP="7B21DB79">
      <w:pPr>
        <w:spacing w:after="160" w:line="259" w:lineRule="auto"/>
        <w:rPr>
          <w:color w:val="535352" w:themeColor="text2" w:themeShade="80"/>
        </w:rPr>
      </w:pPr>
      <w:r w:rsidRPr="00717AEC">
        <w:rPr>
          <w:color w:val="535352" w:themeColor="text2" w:themeShade="80"/>
        </w:rPr>
        <w:lastRenderedPageBreak/>
        <w:t>Localised hostilities along the contact line generat</w:t>
      </w:r>
      <w:r w:rsidR="7BF5E9D0" w:rsidRPr="00717AEC">
        <w:rPr>
          <w:color w:val="535352" w:themeColor="text2" w:themeShade="80"/>
        </w:rPr>
        <w:t>e</w:t>
      </w:r>
      <w:r w:rsidRPr="00717AEC">
        <w:rPr>
          <w:color w:val="535352" w:themeColor="text2" w:themeShade="80"/>
        </w:rPr>
        <w:t xml:space="preserve"> significant humanitarian needs in proximity to the frontlines.</w:t>
      </w:r>
      <w:r w:rsidR="2F8552A3" w:rsidRPr="00717AEC">
        <w:rPr>
          <w:color w:val="535352" w:themeColor="text2" w:themeShade="80"/>
        </w:rPr>
        <w:t xml:space="preserve"> The conflict has had a negative effect on the overall food </w:t>
      </w:r>
      <w:r w:rsidR="2970A400" w:rsidRPr="00717AEC">
        <w:rPr>
          <w:color w:val="535352" w:themeColor="text2" w:themeShade="80"/>
        </w:rPr>
        <w:t xml:space="preserve">and economic </w:t>
      </w:r>
      <w:r w:rsidR="2F8552A3" w:rsidRPr="00717AEC">
        <w:rPr>
          <w:color w:val="535352" w:themeColor="text2" w:themeShade="80"/>
        </w:rPr>
        <w:t xml:space="preserve">security of the population driving many to resort to negative coping strategies. </w:t>
      </w:r>
      <w:r w:rsidR="00E43A57" w:rsidRPr="00717AEC">
        <w:rPr>
          <w:color w:val="535352" w:themeColor="text2" w:themeShade="80"/>
        </w:rPr>
        <w:t>The COVID-19 pandemic has compounded the pre-existing food security and livelihood challenges of the conflict-affected population in both the Government-controlled area (GCA) and the non-Government-controlled area (NGCA) of Luhanska and Donetska Oblasts. In 2021, an estimated 1.5 million people are in need of food and livelihood assistance in the affected areas, and there is a 51 per cent increase compared to 2020. The most severe needs are in the areas close to the “contact line” and in NGCA (65 per cent), especially in Donetska oblast (NGCA), which accounts for 43 per cent (658,000) of the people in need.</w:t>
      </w:r>
    </w:p>
    <w:p w14:paraId="39257E2E" w14:textId="6CD67006" w:rsidR="00053E81" w:rsidRPr="00717AEC" w:rsidRDefault="00053E81" w:rsidP="7B21DB79">
      <w:pPr>
        <w:spacing w:after="160" w:line="259" w:lineRule="auto"/>
        <w:rPr>
          <w:color w:val="535352" w:themeColor="text2" w:themeShade="80"/>
        </w:rPr>
      </w:pPr>
      <w:r w:rsidRPr="00717AEC">
        <w:rPr>
          <w:color w:val="535352" w:themeColor="text2" w:themeShade="80"/>
        </w:rPr>
        <w:t>After six years of conflict, humanitarian access to NGCA also remains a major concern due to the numerous restrictions of the de facto authorities and of the Government of Ukraine. Since autumn 2015, a formal authorisation process (“registration”) has been maintained by the de facto authorities for humanitarian actors; this has resulted in the suspension of the majority of international NGO actors in NGCA. As long as wide-spread access to humanitarian actors is denied and assistance/protection activities cannot be pursued, the humanitarian situation of the civilian population – notably the most socially</w:t>
      </w:r>
      <w:r w:rsidR="00EA4AEB" w:rsidRPr="00717AEC">
        <w:rPr>
          <w:color w:val="535352" w:themeColor="text2" w:themeShade="80"/>
        </w:rPr>
        <w:t xml:space="preserve"> </w:t>
      </w:r>
      <w:r w:rsidRPr="00717AEC">
        <w:rPr>
          <w:color w:val="535352" w:themeColor="text2" w:themeShade="80"/>
        </w:rPr>
        <w:t>vulnerable individuals living in NGCA – will remain precarious.</w:t>
      </w:r>
    </w:p>
    <w:p w14:paraId="066C3B92" w14:textId="77777777" w:rsidR="00385169" w:rsidRPr="00717AEC" w:rsidRDefault="00385169" w:rsidP="00385169">
      <w:pPr>
        <w:pStyle w:val="Heading3"/>
        <w:keepLines w:val="0"/>
        <w:numPr>
          <w:ilvl w:val="2"/>
          <w:numId w:val="6"/>
        </w:numPr>
        <w:pBdr>
          <w:top w:val="single" w:sz="6" w:space="2" w:color="FF7602" w:themeColor="accent1"/>
          <w:left w:val="single" w:sz="6" w:space="2" w:color="FF7602" w:themeColor="accent1"/>
        </w:pBdr>
        <w:spacing w:before="300" w:after="0"/>
      </w:pPr>
      <w:r w:rsidRPr="00717AEC">
        <w:t>Objectives</w:t>
      </w:r>
    </w:p>
    <w:p w14:paraId="023492EE" w14:textId="2D5383B5" w:rsidR="00504103" w:rsidRPr="00717AEC" w:rsidRDefault="6E0B3FF2" w:rsidP="6E0B3FF2">
      <w:pPr>
        <w:rPr>
          <w:color w:val="535352"/>
        </w:rPr>
      </w:pPr>
      <w:r w:rsidRPr="00717AEC">
        <w:rPr>
          <w:color w:val="535352" w:themeColor="text2" w:themeShade="80"/>
        </w:rPr>
        <w:t>The overall objective o</w:t>
      </w:r>
      <w:r w:rsidR="00B26017" w:rsidRPr="00717AEC">
        <w:rPr>
          <w:color w:val="535352" w:themeColor="text2" w:themeShade="80"/>
        </w:rPr>
        <w:t>f the evaluation</w:t>
      </w:r>
      <w:r w:rsidRPr="00717AEC">
        <w:rPr>
          <w:color w:val="535352" w:themeColor="text2" w:themeShade="80"/>
        </w:rPr>
        <w:t xml:space="preserve"> will be to assess </w:t>
      </w:r>
      <w:r w:rsidR="00EA4AEB" w:rsidRPr="00717AEC">
        <w:rPr>
          <w:color w:val="535352" w:themeColor="text2" w:themeShade="80"/>
        </w:rPr>
        <w:t xml:space="preserve">the </w:t>
      </w:r>
      <w:r w:rsidRPr="00717AEC">
        <w:rPr>
          <w:color w:val="535352" w:themeColor="text2" w:themeShade="80"/>
        </w:rPr>
        <w:t xml:space="preserve">relevance, effectiveness and efficiency of NRC intervention under the </w:t>
      </w:r>
      <w:r w:rsidR="003B4F3E" w:rsidRPr="00717AEC">
        <w:rPr>
          <w:color w:val="535352" w:themeColor="text2" w:themeShade="80"/>
        </w:rPr>
        <w:t>FFP funded</w:t>
      </w:r>
      <w:r w:rsidRPr="00717AEC">
        <w:rPr>
          <w:color w:val="535352" w:themeColor="text2" w:themeShade="80"/>
        </w:rPr>
        <w:t xml:space="preserve"> project implemented during 20</w:t>
      </w:r>
      <w:r w:rsidR="00162082" w:rsidRPr="00717AEC">
        <w:rPr>
          <w:color w:val="535352" w:themeColor="text2" w:themeShade="80"/>
        </w:rPr>
        <w:t>20</w:t>
      </w:r>
      <w:r w:rsidRPr="00717AEC">
        <w:rPr>
          <w:color w:val="535352" w:themeColor="text2" w:themeShade="80"/>
        </w:rPr>
        <w:t xml:space="preserve"> –20</w:t>
      </w:r>
      <w:r w:rsidR="00162082" w:rsidRPr="00717AEC">
        <w:rPr>
          <w:color w:val="535352" w:themeColor="text2" w:themeShade="80"/>
        </w:rPr>
        <w:t>2</w:t>
      </w:r>
      <w:r w:rsidR="003253E4" w:rsidRPr="00717AEC">
        <w:rPr>
          <w:color w:val="535352" w:themeColor="text2" w:themeShade="80"/>
        </w:rPr>
        <w:t>2</w:t>
      </w:r>
      <w:r w:rsidR="003B4F3E" w:rsidRPr="00717AEC">
        <w:rPr>
          <w:color w:val="535352" w:themeColor="text2" w:themeShade="80"/>
        </w:rPr>
        <w:t xml:space="preserve"> in order to</w:t>
      </w:r>
      <w:r w:rsidRPr="00717AEC">
        <w:rPr>
          <w:color w:val="535352" w:themeColor="text2" w:themeShade="80"/>
        </w:rPr>
        <w:t>:</w:t>
      </w:r>
    </w:p>
    <w:p w14:paraId="35F55654" w14:textId="3AE35865" w:rsidR="00504103" w:rsidRPr="00717AEC" w:rsidRDefault="6E0B3FF2" w:rsidP="6E0B3FF2">
      <w:pPr>
        <w:pStyle w:val="ListParagraph"/>
        <w:numPr>
          <w:ilvl w:val="0"/>
          <w:numId w:val="13"/>
        </w:numPr>
        <w:rPr>
          <w:color w:val="535352"/>
        </w:rPr>
      </w:pPr>
      <w:r w:rsidRPr="00717AEC">
        <w:rPr>
          <w:color w:val="535352"/>
        </w:rPr>
        <w:t>Collate and analyse existing</w:t>
      </w:r>
      <w:r w:rsidR="00162082" w:rsidRPr="00717AEC">
        <w:rPr>
          <w:color w:val="535352"/>
        </w:rPr>
        <w:t xml:space="preserve"> project data and documentation</w:t>
      </w:r>
    </w:p>
    <w:p w14:paraId="1BE08082" w14:textId="6874D4B5" w:rsidR="00B26017" w:rsidRPr="00717AEC" w:rsidRDefault="6E0B3FF2" w:rsidP="00C04F8C">
      <w:pPr>
        <w:pStyle w:val="ListParagraph"/>
        <w:numPr>
          <w:ilvl w:val="0"/>
          <w:numId w:val="13"/>
        </w:numPr>
        <w:rPr>
          <w:color w:val="535352"/>
        </w:rPr>
      </w:pPr>
      <w:r w:rsidRPr="00717AEC">
        <w:rPr>
          <w:color w:val="535352"/>
        </w:rPr>
        <w:t>Create a forum to discuss programmatic and operational improveme</w:t>
      </w:r>
      <w:r w:rsidR="00162082" w:rsidRPr="00717AEC">
        <w:rPr>
          <w:color w:val="535352"/>
        </w:rPr>
        <w:t>nts for field staff</w:t>
      </w:r>
      <w:r w:rsidR="00B26017" w:rsidRPr="00717AEC">
        <w:rPr>
          <w:color w:val="535352"/>
        </w:rPr>
        <w:t xml:space="preserve">, </w:t>
      </w:r>
    </w:p>
    <w:p w14:paraId="3E449838" w14:textId="3A1F999D" w:rsidR="6E0B3FF2" w:rsidRPr="00717AEC" w:rsidRDefault="00B26017" w:rsidP="00C04F8C">
      <w:pPr>
        <w:pStyle w:val="ListParagraph"/>
        <w:numPr>
          <w:ilvl w:val="0"/>
          <w:numId w:val="13"/>
        </w:numPr>
        <w:rPr>
          <w:color w:val="535352"/>
        </w:rPr>
      </w:pPr>
      <w:r w:rsidRPr="00717AEC">
        <w:rPr>
          <w:color w:val="535352"/>
        </w:rPr>
        <w:t>Identify best practices, lessons learned, strengths, and challenges in the activity design, including the LogFrame, and implementation for achieving project achievements;</w:t>
      </w:r>
    </w:p>
    <w:p w14:paraId="7B226D04" w14:textId="77777777" w:rsidR="009679FF" w:rsidRPr="00717AEC" w:rsidRDefault="00162082" w:rsidP="00230FE4">
      <w:pPr>
        <w:pStyle w:val="ListParagraph"/>
        <w:numPr>
          <w:ilvl w:val="0"/>
          <w:numId w:val="13"/>
        </w:numPr>
        <w:rPr>
          <w:color w:val="535352"/>
        </w:rPr>
      </w:pPr>
      <w:r w:rsidRPr="00717AEC">
        <w:rPr>
          <w:color w:val="535352"/>
        </w:rPr>
        <w:t>Produce evidence that can be used to promote the achievements gained and support pitching similar proposal</w:t>
      </w:r>
      <w:r w:rsidR="00EA4AEB" w:rsidRPr="00717AEC">
        <w:rPr>
          <w:color w:val="535352"/>
        </w:rPr>
        <w:t>s</w:t>
      </w:r>
      <w:r w:rsidRPr="00717AEC">
        <w:rPr>
          <w:color w:val="535352"/>
        </w:rPr>
        <w:t xml:space="preserve"> to potential donors</w:t>
      </w:r>
    </w:p>
    <w:p w14:paraId="59B4BB48" w14:textId="18C9BA45" w:rsidR="00271C51" w:rsidRPr="00717AEC" w:rsidRDefault="009679FF" w:rsidP="00230FE4">
      <w:pPr>
        <w:pStyle w:val="ListParagraph"/>
        <w:numPr>
          <w:ilvl w:val="0"/>
          <w:numId w:val="13"/>
        </w:numPr>
        <w:rPr>
          <w:color w:val="535352"/>
        </w:rPr>
      </w:pPr>
      <w:r w:rsidRPr="00717AEC">
        <w:rPr>
          <w:color w:val="535352" w:themeColor="text2" w:themeShade="80"/>
        </w:rPr>
        <w:t xml:space="preserve">Help understand the </w:t>
      </w:r>
      <w:r w:rsidR="00823529" w:rsidRPr="00717AEC">
        <w:rPr>
          <w:color w:val="535352" w:themeColor="text2" w:themeShade="80"/>
        </w:rPr>
        <w:t>outcomes</w:t>
      </w:r>
      <w:r w:rsidRPr="00717AEC">
        <w:rPr>
          <w:color w:val="535352" w:themeColor="text2" w:themeShade="80"/>
        </w:rPr>
        <w:t xml:space="preserve"> of NRC’s Cash Transfer </w:t>
      </w:r>
      <w:r w:rsidR="0260364A" w:rsidRPr="00717AEC">
        <w:rPr>
          <w:color w:val="535352" w:themeColor="text2" w:themeShade="80"/>
        </w:rPr>
        <w:t>o</w:t>
      </w:r>
      <w:r w:rsidR="3FA5BC7A" w:rsidRPr="00717AEC">
        <w:rPr>
          <w:color w:val="535352" w:themeColor="text2" w:themeShade="80"/>
        </w:rPr>
        <w:t>n households’</w:t>
      </w:r>
      <w:r w:rsidRPr="00717AEC">
        <w:rPr>
          <w:color w:val="535352" w:themeColor="text2" w:themeShade="80"/>
        </w:rPr>
        <w:t xml:space="preserve"> </w:t>
      </w:r>
      <w:r w:rsidR="1E67387E" w:rsidRPr="00717AEC">
        <w:rPr>
          <w:color w:val="535352" w:themeColor="text2" w:themeShade="80"/>
        </w:rPr>
        <w:t>long-term</w:t>
      </w:r>
      <w:r w:rsidRPr="00717AEC">
        <w:rPr>
          <w:color w:val="535352" w:themeColor="text2" w:themeShade="80"/>
        </w:rPr>
        <w:t xml:space="preserve"> food security</w:t>
      </w:r>
    </w:p>
    <w:p w14:paraId="066C3B93" w14:textId="6F59109F" w:rsidR="00385169" w:rsidRPr="00717AEC" w:rsidRDefault="6E0B3FF2" w:rsidP="00271C51">
      <w:pPr>
        <w:ind w:left="360"/>
        <w:rPr>
          <w:color w:val="535352"/>
        </w:rPr>
      </w:pPr>
      <w:r w:rsidRPr="00717AEC">
        <w:rPr>
          <w:color w:val="535352"/>
        </w:rPr>
        <w:t xml:space="preserve">NRC Ukraine requires someone who can </w:t>
      </w:r>
      <w:r w:rsidR="003B4F3E" w:rsidRPr="00717AEC">
        <w:rPr>
          <w:color w:val="535352"/>
        </w:rPr>
        <w:t>conduct the evaluation</w:t>
      </w:r>
      <w:r w:rsidRPr="00717AEC">
        <w:rPr>
          <w:color w:val="535352"/>
        </w:rPr>
        <w:t xml:space="preserve"> </w:t>
      </w:r>
      <w:r w:rsidR="003B4F3E" w:rsidRPr="00717AEC">
        <w:rPr>
          <w:color w:val="535352"/>
        </w:rPr>
        <w:t>of</w:t>
      </w:r>
      <w:r w:rsidRPr="00717AEC">
        <w:rPr>
          <w:color w:val="535352"/>
        </w:rPr>
        <w:t xml:space="preserve"> this project</w:t>
      </w:r>
      <w:r w:rsidR="00162082" w:rsidRPr="00717AEC">
        <w:rPr>
          <w:color w:val="535352"/>
        </w:rPr>
        <w:t xml:space="preserve"> and produce deliverables according to the ToR</w:t>
      </w:r>
      <w:r w:rsidRPr="00717AEC">
        <w:rPr>
          <w:color w:val="535352"/>
        </w:rPr>
        <w:t xml:space="preserve">. </w:t>
      </w:r>
    </w:p>
    <w:p w14:paraId="066C3B95" w14:textId="58850DF7" w:rsidR="00385169" w:rsidRPr="00717AEC" w:rsidRDefault="00402193" w:rsidP="00385169">
      <w:pPr>
        <w:pStyle w:val="Heading4"/>
        <w:keepNext w:val="0"/>
        <w:keepLines w:val="0"/>
        <w:numPr>
          <w:ilvl w:val="3"/>
          <w:numId w:val="6"/>
        </w:numPr>
        <w:pBdr>
          <w:top w:val="dotted" w:sz="6" w:space="2" w:color="FF7602" w:themeColor="accent1"/>
          <w:left w:val="dotted" w:sz="6" w:space="2" w:color="FF7602" w:themeColor="accent1"/>
        </w:pBdr>
        <w:spacing w:before="300" w:after="0"/>
      </w:pPr>
      <w:r w:rsidRPr="00717AEC">
        <w:t>Scope</w:t>
      </w:r>
    </w:p>
    <w:p w14:paraId="263028CA" w14:textId="45BAF5AF" w:rsidR="00EA2A6D" w:rsidRPr="00717AEC" w:rsidRDefault="00EA2A6D" w:rsidP="00402193">
      <w:pPr>
        <w:rPr>
          <w:color w:val="535352"/>
        </w:rPr>
      </w:pPr>
      <w:r w:rsidRPr="00717AEC">
        <w:rPr>
          <w:b/>
          <w:color w:val="535352"/>
        </w:rPr>
        <w:t>Period</w:t>
      </w:r>
      <w:r w:rsidRPr="00717AEC">
        <w:rPr>
          <w:color w:val="535352"/>
        </w:rPr>
        <w:t xml:space="preserve">: </w:t>
      </w:r>
      <w:r w:rsidR="00402193" w:rsidRPr="00717AEC">
        <w:rPr>
          <w:color w:val="535352"/>
        </w:rPr>
        <w:t xml:space="preserve"> </w:t>
      </w:r>
      <w:r w:rsidRPr="00717AEC">
        <w:rPr>
          <w:color w:val="535352"/>
        </w:rPr>
        <w:t xml:space="preserve">The evaluation will cover </w:t>
      </w:r>
      <w:r w:rsidR="004343EB" w:rsidRPr="00717AEC">
        <w:rPr>
          <w:color w:val="535352"/>
        </w:rPr>
        <w:t>the</w:t>
      </w:r>
      <w:r w:rsidR="00A77B7B" w:rsidRPr="00717AEC">
        <w:rPr>
          <w:color w:val="535352"/>
        </w:rPr>
        <w:t xml:space="preserve"> whole project’s life</w:t>
      </w:r>
      <w:r w:rsidR="004343EB" w:rsidRPr="00717AEC">
        <w:rPr>
          <w:color w:val="535352"/>
        </w:rPr>
        <w:t xml:space="preserve"> </w:t>
      </w:r>
      <w:r w:rsidR="00A77B7B" w:rsidRPr="00717AEC">
        <w:rPr>
          <w:color w:val="535352"/>
        </w:rPr>
        <w:t>period</w:t>
      </w:r>
      <w:r w:rsidR="00B647AC" w:rsidRPr="00717AEC">
        <w:rPr>
          <w:color w:val="535352"/>
        </w:rPr>
        <w:t xml:space="preserve">: 29 September 2020 – </w:t>
      </w:r>
      <w:r w:rsidR="001D5492" w:rsidRPr="00717AEC">
        <w:rPr>
          <w:color w:val="535352"/>
        </w:rPr>
        <w:t>30 April 2022</w:t>
      </w:r>
    </w:p>
    <w:p w14:paraId="476A7E9A" w14:textId="0315CEAB" w:rsidR="00EA2A6D" w:rsidRPr="00717AEC" w:rsidRDefault="00EA2A6D" w:rsidP="00402193">
      <w:pPr>
        <w:rPr>
          <w:color w:val="535352"/>
        </w:rPr>
      </w:pPr>
      <w:r w:rsidRPr="00717AEC">
        <w:rPr>
          <w:b/>
          <w:color w:val="535352"/>
        </w:rPr>
        <w:t>Geographical coverage</w:t>
      </w:r>
      <w:r w:rsidRPr="00717AEC">
        <w:rPr>
          <w:color w:val="535352"/>
        </w:rPr>
        <w:t>: Eastern Ukraine</w:t>
      </w:r>
      <w:r w:rsidR="00970FB3" w:rsidRPr="00717AEC">
        <w:rPr>
          <w:color w:val="535352"/>
        </w:rPr>
        <w:t>, implementing NRC Area Office in Sievierodonetsk</w:t>
      </w:r>
    </w:p>
    <w:p w14:paraId="6B947875" w14:textId="4C5414B3" w:rsidR="00402193" w:rsidRPr="00717AEC" w:rsidRDefault="00EA2A6D" w:rsidP="00402193">
      <w:pPr>
        <w:rPr>
          <w:color w:val="535352"/>
        </w:rPr>
      </w:pPr>
      <w:r w:rsidRPr="00717AEC">
        <w:rPr>
          <w:b/>
          <w:color w:val="535352"/>
        </w:rPr>
        <w:t>Donors</w:t>
      </w:r>
      <w:r w:rsidRPr="00717AEC">
        <w:rPr>
          <w:color w:val="535352"/>
        </w:rPr>
        <w:t>: Bureau Humanitarian Assistance (Former Food for Peace</w:t>
      </w:r>
      <w:r w:rsidR="004343EB" w:rsidRPr="00717AEC">
        <w:rPr>
          <w:color w:val="535352"/>
        </w:rPr>
        <w:t xml:space="preserve"> and OFDA</w:t>
      </w:r>
      <w:r w:rsidRPr="00717AEC">
        <w:rPr>
          <w:color w:val="535352"/>
        </w:rPr>
        <w:t>, USAID)</w:t>
      </w:r>
      <w:r w:rsidR="00402193" w:rsidRPr="00717AEC">
        <w:rPr>
          <w:color w:val="535352"/>
        </w:rPr>
        <w:t xml:space="preserve"> </w:t>
      </w:r>
    </w:p>
    <w:p w14:paraId="741E25C3" w14:textId="77777777" w:rsidR="00402193" w:rsidRPr="00717AEC" w:rsidRDefault="00402193" w:rsidP="6E0B3FF2">
      <w:pPr>
        <w:rPr>
          <w:color w:val="535352"/>
        </w:rPr>
      </w:pPr>
    </w:p>
    <w:p w14:paraId="09D14340" w14:textId="77777777" w:rsidR="00402193" w:rsidRPr="00717AEC" w:rsidRDefault="00402193" w:rsidP="00402193">
      <w:pPr>
        <w:pStyle w:val="Heading4"/>
        <w:keepNext w:val="0"/>
        <w:keepLines w:val="0"/>
        <w:numPr>
          <w:ilvl w:val="3"/>
          <w:numId w:val="6"/>
        </w:numPr>
        <w:pBdr>
          <w:top w:val="dotted" w:sz="6" w:space="2" w:color="FF7602" w:themeColor="accent1"/>
          <w:left w:val="dotted" w:sz="6" w:space="2" w:color="FF7602" w:themeColor="accent1"/>
        </w:pBdr>
        <w:spacing w:before="300" w:after="0"/>
      </w:pPr>
      <w:r w:rsidRPr="00717AEC">
        <w:t>Rationale</w:t>
      </w:r>
    </w:p>
    <w:p w14:paraId="495D3EAC" w14:textId="77777777" w:rsidR="00402193" w:rsidRPr="00717AEC" w:rsidRDefault="00402193" w:rsidP="6E0B3FF2">
      <w:pPr>
        <w:rPr>
          <w:color w:val="535352"/>
        </w:rPr>
      </w:pPr>
    </w:p>
    <w:p w14:paraId="0814F9FD" w14:textId="25C7B81C" w:rsidR="00EA1929" w:rsidRPr="00717AEC" w:rsidRDefault="00373683" w:rsidP="6E0B3FF2">
      <w:pPr>
        <w:rPr>
          <w:color w:val="535352"/>
        </w:rPr>
      </w:pPr>
      <w:r w:rsidRPr="00717AEC">
        <w:rPr>
          <w:color w:val="535352" w:themeColor="text2" w:themeShade="80"/>
        </w:rPr>
        <w:t>As NRC Ukraine will be finishing</w:t>
      </w:r>
      <w:r w:rsidR="6E0B3FF2" w:rsidRPr="00717AEC">
        <w:rPr>
          <w:color w:val="535352" w:themeColor="text2" w:themeShade="80"/>
        </w:rPr>
        <w:t xml:space="preserve"> </w:t>
      </w:r>
      <w:r w:rsidR="00EA4AEB" w:rsidRPr="00717AEC">
        <w:rPr>
          <w:color w:val="535352" w:themeColor="text2" w:themeShade="80"/>
        </w:rPr>
        <w:t xml:space="preserve">the </w:t>
      </w:r>
      <w:r w:rsidRPr="00717AEC">
        <w:rPr>
          <w:color w:val="535352" w:themeColor="text2" w:themeShade="80"/>
        </w:rPr>
        <w:t>FFP UAFM2004</w:t>
      </w:r>
      <w:r w:rsidR="6E0B3FF2" w:rsidRPr="00717AEC">
        <w:rPr>
          <w:color w:val="535352" w:themeColor="text2" w:themeShade="80"/>
        </w:rPr>
        <w:t xml:space="preserve"> project (</w:t>
      </w:r>
      <w:r w:rsidR="00D56448" w:rsidRPr="00717AEC">
        <w:rPr>
          <w:color w:val="535352" w:themeColor="text2" w:themeShade="80"/>
        </w:rPr>
        <w:t>i</w:t>
      </w:r>
      <w:r w:rsidR="6E0B3FF2" w:rsidRPr="00717AEC">
        <w:rPr>
          <w:color w:val="535352" w:themeColor="text2" w:themeShade="80"/>
        </w:rPr>
        <w:t xml:space="preserve">n </w:t>
      </w:r>
      <w:r w:rsidR="001D5492" w:rsidRPr="00717AEC">
        <w:rPr>
          <w:color w:val="535352" w:themeColor="text2" w:themeShade="80"/>
        </w:rPr>
        <w:t>April</w:t>
      </w:r>
      <w:r w:rsidR="6E0B3FF2" w:rsidRPr="00717AEC">
        <w:rPr>
          <w:color w:val="535352" w:themeColor="text2" w:themeShade="80"/>
        </w:rPr>
        <w:t xml:space="preserve"> 20</w:t>
      </w:r>
      <w:r w:rsidRPr="00717AEC">
        <w:rPr>
          <w:color w:val="535352" w:themeColor="text2" w:themeShade="80"/>
        </w:rPr>
        <w:t>2</w:t>
      </w:r>
      <w:r w:rsidR="001D5492" w:rsidRPr="00717AEC">
        <w:rPr>
          <w:color w:val="535352" w:themeColor="text2" w:themeShade="80"/>
        </w:rPr>
        <w:t>2</w:t>
      </w:r>
      <w:r w:rsidR="6E0B3FF2" w:rsidRPr="00717AEC">
        <w:rPr>
          <w:color w:val="535352" w:themeColor="text2" w:themeShade="80"/>
        </w:rPr>
        <w:t xml:space="preserve">) and </w:t>
      </w:r>
      <w:r w:rsidR="00A05214" w:rsidRPr="00717AEC">
        <w:rPr>
          <w:color w:val="535352" w:themeColor="text2" w:themeShade="80"/>
        </w:rPr>
        <w:t>might</w:t>
      </w:r>
      <w:r w:rsidR="6E0B3FF2" w:rsidRPr="00717AEC">
        <w:rPr>
          <w:color w:val="535352" w:themeColor="text2" w:themeShade="80"/>
        </w:rPr>
        <w:t xml:space="preserve"> continu</w:t>
      </w:r>
      <w:r w:rsidR="00A05214" w:rsidRPr="00717AEC">
        <w:rPr>
          <w:color w:val="535352" w:themeColor="text2" w:themeShade="80"/>
        </w:rPr>
        <w:t>e</w:t>
      </w:r>
      <w:r w:rsidR="6E0B3FF2" w:rsidRPr="00717AEC">
        <w:rPr>
          <w:color w:val="535352" w:themeColor="text2" w:themeShade="80"/>
        </w:rPr>
        <w:t xml:space="preserve"> deliver</w:t>
      </w:r>
      <w:r w:rsidR="00A05214" w:rsidRPr="00717AEC">
        <w:rPr>
          <w:color w:val="535352" w:themeColor="text2" w:themeShade="80"/>
        </w:rPr>
        <w:t>ing such type of assistance and proposal development for similar interventions</w:t>
      </w:r>
      <w:r w:rsidR="6E0B3FF2" w:rsidRPr="00717AEC">
        <w:rPr>
          <w:color w:val="535352" w:themeColor="text2" w:themeShade="80"/>
        </w:rPr>
        <w:t xml:space="preserve">, the </w:t>
      </w:r>
      <w:r w:rsidR="003B4F3E" w:rsidRPr="00717AEC">
        <w:rPr>
          <w:color w:val="535352" w:themeColor="text2" w:themeShade="80"/>
        </w:rPr>
        <w:t>evaluation</w:t>
      </w:r>
      <w:r w:rsidR="6E0B3FF2" w:rsidRPr="00717AEC">
        <w:rPr>
          <w:color w:val="535352" w:themeColor="text2" w:themeShade="80"/>
        </w:rPr>
        <w:t xml:space="preserve"> is supposed to examine questions of efficiency, effectiveness and relevance of the project</w:t>
      </w:r>
      <w:r w:rsidR="006A6A85" w:rsidRPr="00717AEC">
        <w:rPr>
          <w:color w:val="535352" w:themeColor="text2" w:themeShade="80"/>
        </w:rPr>
        <w:t>’s</w:t>
      </w:r>
      <w:r w:rsidR="6E0B3FF2" w:rsidRPr="00717AEC">
        <w:rPr>
          <w:color w:val="535352" w:themeColor="text2" w:themeShade="80"/>
        </w:rPr>
        <w:t xml:space="preserve"> activities in order to improve performance and implementation of similar activities in the future through identifying lessons from the project. This </w:t>
      </w:r>
      <w:r w:rsidR="003B4F3E" w:rsidRPr="00717AEC">
        <w:rPr>
          <w:color w:val="535352" w:themeColor="text2" w:themeShade="80"/>
        </w:rPr>
        <w:t>evaluation</w:t>
      </w:r>
      <w:r w:rsidR="6E0B3FF2" w:rsidRPr="00717AEC">
        <w:rPr>
          <w:color w:val="535352" w:themeColor="text2" w:themeShade="80"/>
        </w:rPr>
        <w:t xml:space="preserve"> will be a learning experience for not only NRC Ukraine but might also be of relevance to NRC globally and to other humanitarian actors in Ukraine</w:t>
      </w:r>
      <w:r w:rsidR="00EA4AEB" w:rsidRPr="00717AEC">
        <w:rPr>
          <w:color w:val="535352" w:themeColor="text2" w:themeShade="80"/>
        </w:rPr>
        <w:t xml:space="preserve"> who organis</w:t>
      </w:r>
      <w:r w:rsidR="6E0B3FF2" w:rsidRPr="00717AEC">
        <w:rPr>
          <w:color w:val="535352" w:themeColor="text2" w:themeShade="80"/>
        </w:rPr>
        <w:t>e similar interventions.</w:t>
      </w:r>
    </w:p>
    <w:p w14:paraId="67869D4A" w14:textId="7C94D807" w:rsidR="7F1E7A06" w:rsidRPr="00717AEC" w:rsidRDefault="7F1E7A06" w:rsidP="5821B8B0">
      <w:pPr>
        <w:rPr>
          <w:color w:val="535352" w:themeColor="text2" w:themeShade="80"/>
        </w:rPr>
      </w:pPr>
      <w:r w:rsidRPr="00717AEC">
        <w:rPr>
          <w:color w:val="535352" w:themeColor="text2" w:themeShade="80"/>
        </w:rPr>
        <w:lastRenderedPageBreak/>
        <w:t>The evaluation deliverables will be</w:t>
      </w:r>
      <w:r w:rsidR="52A4F3BD" w:rsidRPr="00717AEC">
        <w:rPr>
          <w:color w:val="535352" w:themeColor="text2" w:themeShade="80"/>
        </w:rPr>
        <w:t xml:space="preserve"> shared</w:t>
      </w:r>
      <w:r w:rsidRPr="00717AEC">
        <w:rPr>
          <w:color w:val="535352" w:themeColor="text2" w:themeShade="80"/>
        </w:rPr>
        <w:t xml:space="preserve"> </w:t>
      </w:r>
      <w:r w:rsidR="37A1ED4A" w:rsidRPr="00717AEC">
        <w:rPr>
          <w:color w:val="535352" w:themeColor="text2" w:themeShade="80"/>
        </w:rPr>
        <w:t>with</w:t>
      </w:r>
      <w:r w:rsidRPr="00717AEC">
        <w:rPr>
          <w:color w:val="535352" w:themeColor="text2" w:themeShade="80"/>
        </w:rPr>
        <w:t xml:space="preserve"> the </w:t>
      </w:r>
      <w:r w:rsidR="4A895BA2" w:rsidRPr="00717AEC">
        <w:rPr>
          <w:color w:val="535352" w:themeColor="text2" w:themeShade="80"/>
        </w:rPr>
        <w:t xml:space="preserve">NRC </w:t>
      </w:r>
      <w:r w:rsidRPr="00717AEC">
        <w:rPr>
          <w:color w:val="535352" w:themeColor="text2" w:themeShade="80"/>
        </w:rPr>
        <w:t xml:space="preserve">programme team </w:t>
      </w:r>
      <w:r w:rsidR="254FFDAF" w:rsidRPr="00717AEC">
        <w:rPr>
          <w:color w:val="535352" w:themeColor="text2" w:themeShade="80"/>
        </w:rPr>
        <w:t>and senior management</w:t>
      </w:r>
      <w:r w:rsidR="35CC989A" w:rsidRPr="00717AEC">
        <w:rPr>
          <w:color w:val="535352" w:themeColor="text2" w:themeShade="80"/>
        </w:rPr>
        <w:t xml:space="preserve"> for learning purposes. Moreover, </w:t>
      </w:r>
      <w:r w:rsidR="00CE7524" w:rsidRPr="00717AEC">
        <w:rPr>
          <w:color w:val="535352" w:themeColor="text2" w:themeShade="80"/>
        </w:rPr>
        <w:t>a</w:t>
      </w:r>
      <w:r w:rsidR="35CC989A" w:rsidRPr="00717AEC">
        <w:rPr>
          <w:color w:val="535352" w:themeColor="text2" w:themeShade="80"/>
        </w:rPr>
        <w:t xml:space="preserve"> management</w:t>
      </w:r>
      <w:r w:rsidR="00CE7524" w:rsidRPr="00717AEC">
        <w:rPr>
          <w:color w:val="535352" w:themeColor="text2" w:themeShade="80"/>
        </w:rPr>
        <w:t xml:space="preserve"> response</w:t>
      </w:r>
      <w:r w:rsidR="35CC989A" w:rsidRPr="00717AEC">
        <w:rPr>
          <w:color w:val="535352" w:themeColor="text2" w:themeShade="80"/>
        </w:rPr>
        <w:t xml:space="preserve"> plan, </w:t>
      </w:r>
      <w:r w:rsidR="499660D6" w:rsidRPr="00717AEC">
        <w:rPr>
          <w:color w:val="535352" w:themeColor="text2" w:themeShade="80"/>
        </w:rPr>
        <w:t>that will be developed a</w:t>
      </w:r>
      <w:r w:rsidR="00005807" w:rsidRPr="00717AEC">
        <w:rPr>
          <w:color w:val="535352" w:themeColor="text2" w:themeShade="80"/>
        </w:rPr>
        <w:t>fter the evaluation is complete, will be followed up and tracked by senior management.</w:t>
      </w:r>
      <w:r w:rsidR="00AB5438" w:rsidRPr="00717AEC">
        <w:rPr>
          <w:color w:val="535352" w:themeColor="text2" w:themeShade="80"/>
        </w:rPr>
        <w:t xml:space="preserve"> The evaluation report will be filed in NRC Global Evaluation Library</w:t>
      </w:r>
      <w:r w:rsidR="00CE7524" w:rsidRPr="00717AEC">
        <w:rPr>
          <w:color w:val="535352" w:themeColor="text2" w:themeShade="80"/>
        </w:rPr>
        <w:t>,</w:t>
      </w:r>
      <w:r w:rsidR="00AB5438" w:rsidRPr="00717AEC">
        <w:rPr>
          <w:color w:val="535352" w:themeColor="text2" w:themeShade="80"/>
        </w:rPr>
        <w:t xml:space="preserve"> thus accessible by all NRC Country Offices over the world as well as by NRC Head Office and Regional Offices.</w:t>
      </w:r>
      <w:r w:rsidR="00D72E3D" w:rsidRPr="00717AEC">
        <w:rPr>
          <w:color w:val="535352" w:themeColor="text2" w:themeShade="80"/>
        </w:rPr>
        <w:t xml:space="preserve"> It will also be accessible for NRC Technical Advisers and Specialists for their ut</w:t>
      </w:r>
      <w:r w:rsidR="00CE7524" w:rsidRPr="00717AEC">
        <w:rPr>
          <w:color w:val="535352" w:themeColor="text2" w:themeShade="80"/>
        </w:rPr>
        <w:t>i</w:t>
      </w:r>
      <w:r w:rsidR="00D72E3D" w:rsidRPr="00717AEC">
        <w:rPr>
          <w:color w:val="535352" w:themeColor="text2" w:themeShade="80"/>
        </w:rPr>
        <w:t>lisation of findings and recommendations revealed in the evaluation.</w:t>
      </w:r>
      <w:r w:rsidR="00764989" w:rsidRPr="00717AEC">
        <w:rPr>
          <w:color w:val="535352" w:themeColor="text2" w:themeShade="80"/>
        </w:rPr>
        <w:t xml:space="preserve"> The </w:t>
      </w:r>
      <w:r w:rsidR="692D5A8B" w:rsidRPr="00717AEC">
        <w:rPr>
          <w:color w:val="535352" w:themeColor="text2" w:themeShade="80"/>
        </w:rPr>
        <w:t xml:space="preserve">report </w:t>
      </w:r>
      <w:r w:rsidR="43BB5118" w:rsidRPr="00717AEC">
        <w:rPr>
          <w:color w:val="535352" w:themeColor="text2" w:themeShade="80"/>
        </w:rPr>
        <w:t xml:space="preserve">and its </w:t>
      </w:r>
      <w:r w:rsidR="692D5A8B" w:rsidRPr="00717AEC">
        <w:rPr>
          <w:color w:val="535352" w:themeColor="text2" w:themeShade="80"/>
        </w:rPr>
        <w:t xml:space="preserve">findings and/or recommendations will also be shared with </w:t>
      </w:r>
      <w:r w:rsidR="00764989" w:rsidRPr="00717AEC">
        <w:rPr>
          <w:color w:val="535352" w:themeColor="text2" w:themeShade="80"/>
        </w:rPr>
        <w:t xml:space="preserve">external stakeholders </w:t>
      </w:r>
      <w:r w:rsidR="6111C270" w:rsidRPr="00717AEC">
        <w:rPr>
          <w:color w:val="535352" w:themeColor="text2" w:themeShade="80"/>
        </w:rPr>
        <w:t>such as</w:t>
      </w:r>
      <w:r w:rsidR="00764989" w:rsidRPr="00717AEC">
        <w:rPr>
          <w:color w:val="535352" w:themeColor="text2" w:themeShade="80"/>
        </w:rPr>
        <w:t xml:space="preserve"> Ukraine</w:t>
      </w:r>
      <w:r w:rsidR="4B00E5D9" w:rsidRPr="00717AEC">
        <w:rPr>
          <w:color w:val="535352" w:themeColor="text2" w:themeShade="80"/>
        </w:rPr>
        <w:t>’s</w:t>
      </w:r>
      <w:r w:rsidR="00764989" w:rsidRPr="00717AEC">
        <w:rPr>
          <w:color w:val="535352" w:themeColor="text2" w:themeShade="80"/>
        </w:rPr>
        <w:t xml:space="preserve"> FSL Cluster, U</w:t>
      </w:r>
      <w:r w:rsidR="40643509" w:rsidRPr="00717AEC">
        <w:rPr>
          <w:color w:val="535352" w:themeColor="text2" w:themeShade="80"/>
        </w:rPr>
        <w:t>N A</w:t>
      </w:r>
      <w:r w:rsidR="00764989" w:rsidRPr="00717AEC">
        <w:rPr>
          <w:color w:val="535352" w:themeColor="text2" w:themeShade="80"/>
        </w:rPr>
        <w:t xml:space="preserve">gencies in Ukraine </w:t>
      </w:r>
      <w:r w:rsidR="3A9FFA8B" w:rsidRPr="00717AEC">
        <w:rPr>
          <w:color w:val="535352" w:themeColor="text2" w:themeShade="80"/>
        </w:rPr>
        <w:t xml:space="preserve">including, but not limited to, </w:t>
      </w:r>
      <w:r w:rsidR="00764989" w:rsidRPr="00717AEC">
        <w:rPr>
          <w:color w:val="535352" w:themeColor="text2" w:themeShade="80"/>
        </w:rPr>
        <w:t xml:space="preserve">FAO, local/regional authorities of Eastern Ukraine, </w:t>
      </w:r>
      <w:r w:rsidR="4A21E77C" w:rsidRPr="00717AEC">
        <w:rPr>
          <w:color w:val="535352" w:themeColor="text2" w:themeShade="80"/>
        </w:rPr>
        <w:t xml:space="preserve">local </w:t>
      </w:r>
      <w:r w:rsidR="00764989" w:rsidRPr="00717AEC">
        <w:rPr>
          <w:color w:val="535352" w:themeColor="text2" w:themeShade="80"/>
        </w:rPr>
        <w:t xml:space="preserve">communities, activists/volunteers, </w:t>
      </w:r>
      <w:r w:rsidR="659BD787" w:rsidRPr="00717AEC">
        <w:rPr>
          <w:color w:val="535352" w:themeColor="text2" w:themeShade="80"/>
        </w:rPr>
        <w:t xml:space="preserve">and </w:t>
      </w:r>
      <w:r w:rsidR="00764989" w:rsidRPr="00717AEC">
        <w:rPr>
          <w:color w:val="535352" w:themeColor="text2" w:themeShade="80"/>
        </w:rPr>
        <w:t>community leaders.</w:t>
      </w:r>
    </w:p>
    <w:p w14:paraId="066C3B9D" w14:textId="00665DA8" w:rsidR="00385169" w:rsidRPr="00717AEC" w:rsidRDefault="00FC6AD2" w:rsidP="00385169">
      <w:pPr>
        <w:pStyle w:val="Heading4"/>
        <w:keepNext w:val="0"/>
        <w:keepLines w:val="0"/>
        <w:numPr>
          <w:ilvl w:val="3"/>
          <w:numId w:val="6"/>
        </w:numPr>
        <w:pBdr>
          <w:top w:val="dotted" w:sz="6" w:space="2" w:color="FF7602" w:themeColor="accent1"/>
          <w:left w:val="dotted" w:sz="6" w:space="2" w:color="FF7602" w:themeColor="accent1"/>
        </w:pBdr>
        <w:spacing w:before="300" w:after="0"/>
      </w:pPr>
      <w:r w:rsidRPr="00717AEC">
        <w:t>Lines of Inquiry</w:t>
      </w:r>
    </w:p>
    <w:p w14:paraId="58C497EB" w14:textId="34732D4D" w:rsidR="00A63105" w:rsidRPr="00717AEC" w:rsidRDefault="00A63105" w:rsidP="00A63105">
      <w:pPr>
        <w:rPr>
          <w:color w:val="535352"/>
        </w:rPr>
      </w:pPr>
      <w:r w:rsidRPr="00717AEC">
        <w:rPr>
          <w:color w:val="535352"/>
        </w:rPr>
        <w:t xml:space="preserve">The more specific question under efficiency, effectiveness and relevance for the </w:t>
      </w:r>
      <w:r w:rsidR="003B4F3E" w:rsidRPr="00717AEC">
        <w:rPr>
          <w:color w:val="535352"/>
        </w:rPr>
        <w:t>evaluation</w:t>
      </w:r>
      <w:r w:rsidRPr="00717AEC">
        <w:rPr>
          <w:color w:val="535352"/>
        </w:rPr>
        <w:t xml:space="preserve"> will be:</w:t>
      </w:r>
    </w:p>
    <w:p w14:paraId="0904EE63" w14:textId="7E655BE9" w:rsidR="00A63105" w:rsidRPr="00717AEC" w:rsidRDefault="00A63105" w:rsidP="00A63105">
      <w:pPr>
        <w:pStyle w:val="ListParagraph"/>
        <w:numPr>
          <w:ilvl w:val="0"/>
          <w:numId w:val="7"/>
        </w:numPr>
        <w:spacing w:line="276" w:lineRule="auto"/>
        <w:rPr>
          <w:color w:val="535352"/>
        </w:rPr>
      </w:pPr>
      <w:r w:rsidRPr="00717AEC">
        <w:rPr>
          <w:color w:val="535352" w:themeColor="text2" w:themeShade="80"/>
        </w:rPr>
        <w:t>To what extent did we reach the ‘right’ beneficiaries</w:t>
      </w:r>
      <w:r w:rsidR="00F22DC7" w:rsidRPr="00717AEC">
        <w:rPr>
          <w:color w:val="535352" w:themeColor="text2" w:themeShade="80"/>
        </w:rPr>
        <w:t xml:space="preserve"> in the targeted area </w:t>
      </w:r>
      <w:r w:rsidRPr="00717AEC">
        <w:rPr>
          <w:color w:val="535352" w:themeColor="text2" w:themeShade="80"/>
        </w:rPr>
        <w:t>taking into account the registration process, targeting criteria and its scoring mechanism? Did the modality of beneficiary registration via hotline allow to reach such people?</w:t>
      </w:r>
    </w:p>
    <w:p w14:paraId="6091A9B9" w14:textId="77777777" w:rsidR="00F22DC7" w:rsidRPr="00717AEC" w:rsidRDefault="00A63105" w:rsidP="7C631931">
      <w:pPr>
        <w:pStyle w:val="ListParagraph"/>
        <w:numPr>
          <w:ilvl w:val="0"/>
          <w:numId w:val="7"/>
        </w:numPr>
        <w:spacing w:line="276" w:lineRule="auto"/>
        <w:rPr>
          <w:b/>
          <w:bCs/>
          <w:i/>
          <w:iCs/>
          <w:color w:val="535352"/>
        </w:rPr>
      </w:pPr>
      <w:r w:rsidRPr="00717AEC">
        <w:rPr>
          <w:color w:val="535352" w:themeColor="text2" w:themeShade="80"/>
        </w:rPr>
        <w:t>To what extend did our activities correspond to the (actual) needs of the targeted population? To what extent did we meet those needs of the targeted population and objectives of this project</w:t>
      </w:r>
      <w:r w:rsidR="0006066A" w:rsidRPr="00717AEC">
        <w:rPr>
          <w:color w:val="535352" w:themeColor="text2" w:themeShade="80"/>
        </w:rPr>
        <w:t>, including outputs and outcomes</w:t>
      </w:r>
      <w:r w:rsidRPr="00717AEC">
        <w:rPr>
          <w:color w:val="535352" w:themeColor="text2" w:themeShade="80"/>
        </w:rPr>
        <w:t xml:space="preserve">? </w:t>
      </w:r>
      <w:r w:rsidR="0006066A" w:rsidRPr="00717AEC">
        <w:rPr>
          <w:color w:val="535352" w:themeColor="text2" w:themeShade="80"/>
        </w:rPr>
        <w:t>Is the intervention appropriate and effective for the target group?</w:t>
      </w:r>
    </w:p>
    <w:p w14:paraId="44B22A6B" w14:textId="77777777" w:rsidR="00E34C88" w:rsidRPr="00717AEC" w:rsidRDefault="00B61CFF" w:rsidP="002D570C">
      <w:pPr>
        <w:pStyle w:val="ListParagraph"/>
        <w:numPr>
          <w:ilvl w:val="0"/>
          <w:numId w:val="7"/>
        </w:numPr>
        <w:spacing w:line="276" w:lineRule="auto"/>
        <w:rPr>
          <w:color w:val="535352" w:themeColor="text2" w:themeShade="80"/>
        </w:rPr>
      </w:pPr>
      <w:r w:rsidRPr="00717AEC">
        <w:rPr>
          <w:color w:val="535352" w:themeColor="text2" w:themeShade="80"/>
        </w:rPr>
        <w:t>To what extent did the activity consider gender equity, protection, age, physical and emotional challenges of the participants, and risks to participation in various interventions in project design and implem</w:t>
      </w:r>
      <w:r w:rsidR="00E34C88" w:rsidRPr="00717AEC">
        <w:rPr>
          <w:color w:val="535352" w:themeColor="text2" w:themeShade="80"/>
        </w:rPr>
        <w:t>entation?</w:t>
      </w:r>
    </w:p>
    <w:p w14:paraId="3FB231CA" w14:textId="058B1BB2" w:rsidR="00B61CFF" w:rsidRPr="00717AEC" w:rsidRDefault="00B61CFF" w:rsidP="002D570C">
      <w:pPr>
        <w:pStyle w:val="ListParagraph"/>
        <w:numPr>
          <w:ilvl w:val="0"/>
          <w:numId w:val="7"/>
        </w:numPr>
        <w:spacing w:line="276" w:lineRule="auto"/>
        <w:rPr>
          <w:color w:val="535352" w:themeColor="text2" w:themeShade="80"/>
        </w:rPr>
      </w:pPr>
      <w:r w:rsidRPr="00717AEC">
        <w:rPr>
          <w:color w:val="535352" w:themeColor="text2" w:themeShade="80"/>
        </w:rPr>
        <w:t>How has management adapted the project design or implementation based on monitoring information and feedback from the target population?</w:t>
      </w:r>
    </w:p>
    <w:p w14:paraId="5559E01A" w14:textId="73E5A7FE" w:rsidR="00A63105" w:rsidRPr="00717AEC" w:rsidRDefault="00A63105" w:rsidP="00A63105">
      <w:pPr>
        <w:pStyle w:val="ListParagraph"/>
        <w:numPr>
          <w:ilvl w:val="0"/>
          <w:numId w:val="7"/>
        </w:numPr>
        <w:spacing w:line="276" w:lineRule="auto"/>
        <w:rPr>
          <w:color w:val="535352"/>
        </w:rPr>
      </w:pPr>
      <w:r w:rsidRPr="00717AEC">
        <w:rPr>
          <w:color w:val="535352" w:themeColor="text2" w:themeShade="80"/>
        </w:rPr>
        <w:t>Did we work efficiently to deliver the project in terms of time/ budget? Can costs be cut? How has the new draft of SOP on registration and selection of LFS beneficiaries affected the project (pros and cons)?</w:t>
      </w:r>
    </w:p>
    <w:p w14:paraId="365F00CB" w14:textId="77777777" w:rsidR="001D2059" w:rsidRPr="00717AEC" w:rsidRDefault="001D2059" w:rsidP="001D2059">
      <w:pPr>
        <w:pStyle w:val="ListParagraph"/>
        <w:numPr>
          <w:ilvl w:val="0"/>
          <w:numId w:val="7"/>
        </w:numPr>
        <w:spacing w:line="276" w:lineRule="auto"/>
        <w:rPr>
          <w:color w:val="535352" w:themeColor="text2" w:themeShade="80"/>
        </w:rPr>
      </w:pPr>
      <w:r w:rsidRPr="00717AEC">
        <w:rPr>
          <w:rFonts w:eastAsia="Times New Roman" w:cs="Calibri"/>
          <w:color w:val="535352" w:themeColor="text2" w:themeShade="80"/>
          <w:shd w:val="clear" w:color="auto" w:fill="FFFFFF"/>
          <w:lang w:eastAsia="en-GB"/>
        </w:rPr>
        <w:t xml:space="preserve">Do beneficiaries </w:t>
      </w:r>
      <w:r w:rsidRPr="00717AEC">
        <w:rPr>
          <w:rFonts w:eastAsia="Times New Roman" w:cs="Calibri"/>
          <w:color w:val="535352" w:themeColor="text2" w:themeShade="80"/>
          <w:shd w:val="clear" w:color="auto" w:fill="FFFFFF"/>
          <w:lang w:val="en-US" w:eastAsia="en-GB"/>
        </w:rPr>
        <w:t xml:space="preserve">perceive </w:t>
      </w:r>
      <w:r w:rsidRPr="00717AEC">
        <w:rPr>
          <w:rFonts w:eastAsia="Times New Roman" w:cs="Calibri"/>
          <w:color w:val="535352" w:themeColor="text2" w:themeShade="80"/>
          <w:shd w:val="clear" w:color="auto" w:fill="FFFFFF"/>
          <w:lang w:eastAsia="en-GB"/>
        </w:rPr>
        <w:t xml:space="preserve">that COVID-19 affected access to </w:t>
      </w:r>
      <w:r w:rsidRPr="00717AEC">
        <w:rPr>
          <w:rFonts w:eastAsia="Times New Roman" w:cs="Calibri"/>
          <w:color w:val="535352" w:themeColor="text2" w:themeShade="80"/>
          <w:shd w:val="clear" w:color="auto" w:fill="FFFFFF"/>
          <w:lang w:val="en-US" w:eastAsia="en-GB"/>
        </w:rPr>
        <w:t xml:space="preserve">assistance? If yes, how? </w:t>
      </w:r>
    </w:p>
    <w:p w14:paraId="4C6AC045" w14:textId="1B4BDA30" w:rsidR="001D2059" w:rsidRPr="00717AEC" w:rsidRDefault="001D2059" w:rsidP="001D2059">
      <w:pPr>
        <w:pStyle w:val="ListParagraph"/>
        <w:numPr>
          <w:ilvl w:val="0"/>
          <w:numId w:val="7"/>
        </w:numPr>
        <w:spacing w:line="276" w:lineRule="auto"/>
        <w:rPr>
          <w:color w:val="535352" w:themeColor="text2" w:themeShade="80"/>
        </w:rPr>
      </w:pPr>
      <w:r w:rsidRPr="00717AEC">
        <w:rPr>
          <w:rFonts w:eastAsia="Times New Roman" w:cs="Calibri"/>
          <w:color w:val="535352" w:themeColor="text2" w:themeShade="80"/>
          <w:shd w:val="clear" w:color="auto" w:fill="FFFFFF"/>
          <w:lang w:eastAsia="en-GB"/>
        </w:rPr>
        <w:t xml:space="preserve">What kind of obstacles did COVID-19 create for </w:t>
      </w:r>
      <w:r w:rsidRPr="00717AEC">
        <w:rPr>
          <w:rFonts w:eastAsia="Times New Roman" w:cs="Calibri"/>
          <w:color w:val="535352" w:themeColor="text2" w:themeShade="80"/>
          <w:shd w:val="clear" w:color="auto" w:fill="FFFFFF"/>
          <w:lang w:val="en-US" w:eastAsia="en-GB"/>
        </w:rPr>
        <w:t>target populations</w:t>
      </w:r>
      <w:r w:rsidRPr="00717AEC">
        <w:rPr>
          <w:rFonts w:eastAsia="Times New Roman" w:cs="Calibri"/>
          <w:color w:val="535352" w:themeColor="text2" w:themeShade="80"/>
          <w:shd w:val="clear" w:color="auto" w:fill="FFFFFF"/>
          <w:lang w:eastAsia="en-GB"/>
        </w:rPr>
        <w:t xml:space="preserve"> to obtain access to </w:t>
      </w:r>
      <w:r w:rsidRPr="00717AEC">
        <w:rPr>
          <w:rFonts w:eastAsia="Times New Roman" w:cs="Calibri"/>
          <w:color w:val="535352" w:themeColor="text2" w:themeShade="80"/>
          <w:shd w:val="clear" w:color="auto" w:fill="FFFFFF"/>
          <w:lang w:val="en-US" w:eastAsia="en-GB"/>
        </w:rPr>
        <w:t>assistance</w:t>
      </w:r>
      <w:r w:rsidRPr="00717AEC">
        <w:rPr>
          <w:rFonts w:eastAsia="Times New Roman" w:cs="Calibri"/>
          <w:color w:val="535352" w:themeColor="text2" w:themeShade="80"/>
          <w:shd w:val="clear" w:color="auto" w:fill="FFFFFF"/>
          <w:lang w:eastAsia="en-GB"/>
        </w:rPr>
        <w:t xml:space="preserve">? </w:t>
      </w:r>
      <w:r w:rsidRPr="00717AEC">
        <w:rPr>
          <w:rFonts w:eastAsia="Times New Roman" w:cs="Calibri"/>
          <w:color w:val="535352" w:themeColor="text2" w:themeShade="80"/>
          <w:shd w:val="clear" w:color="auto" w:fill="FFFFFF"/>
          <w:lang w:val="en-US" w:eastAsia="en-GB"/>
        </w:rPr>
        <w:t xml:space="preserve">Did access to assistance </w:t>
      </w:r>
      <w:r w:rsidRPr="00717AEC">
        <w:rPr>
          <w:rFonts w:eastAsia="Times New Roman" w:cs="Calibri"/>
          <w:color w:val="535352" w:themeColor="text2" w:themeShade="80"/>
          <w:shd w:val="clear" w:color="auto" w:fill="FFFFFF"/>
          <w:lang w:eastAsia="en-GB"/>
        </w:rPr>
        <w:t>improved or worse</w:t>
      </w:r>
      <w:r w:rsidRPr="00717AEC">
        <w:rPr>
          <w:rFonts w:eastAsia="Times New Roman" w:cs="Calibri"/>
          <w:color w:val="535352" w:themeColor="text2" w:themeShade="80"/>
          <w:shd w:val="clear" w:color="auto" w:fill="FFFFFF"/>
          <w:lang w:val="en-US" w:eastAsia="en-GB"/>
        </w:rPr>
        <w:t>ned</w:t>
      </w:r>
      <w:r w:rsidRPr="00717AEC">
        <w:rPr>
          <w:rFonts w:eastAsia="Times New Roman" w:cs="Calibri"/>
          <w:color w:val="535352" w:themeColor="text2" w:themeShade="80"/>
          <w:shd w:val="clear" w:color="auto" w:fill="FFFFFF"/>
          <w:lang w:eastAsia="en-GB"/>
        </w:rPr>
        <w:t xml:space="preserve"> </w:t>
      </w:r>
      <w:r w:rsidRPr="00717AEC">
        <w:rPr>
          <w:rFonts w:eastAsia="Times New Roman" w:cs="Calibri"/>
          <w:color w:val="535352" w:themeColor="text2" w:themeShade="80"/>
          <w:shd w:val="clear" w:color="auto" w:fill="FFFFFF"/>
          <w:lang w:val="en-US" w:eastAsia="en-GB"/>
        </w:rPr>
        <w:t>during</w:t>
      </w:r>
      <w:r w:rsidRPr="00717AEC">
        <w:rPr>
          <w:rFonts w:eastAsia="Times New Roman" w:cs="Calibri"/>
          <w:color w:val="535352" w:themeColor="text2" w:themeShade="80"/>
          <w:shd w:val="clear" w:color="auto" w:fill="FFFFFF"/>
          <w:lang w:eastAsia="en-GB"/>
        </w:rPr>
        <w:t xml:space="preserve"> the </w:t>
      </w:r>
      <w:r w:rsidRPr="00717AEC">
        <w:rPr>
          <w:rFonts w:eastAsia="Times New Roman" w:cs="Calibri"/>
          <w:color w:val="535352" w:themeColor="text2" w:themeShade="80"/>
          <w:shd w:val="clear" w:color="auto" w:fill="FFFFFF"/>
          <w:lang w:val="en-US" w:eastAsia="en-GB"/>
        </w:rPr>
        <w:t>duration of the project</w:t>
      </w:r>
      <w:r w:rsidRPr="00717AEC">
        <w:rPr>
          <w:rFonts w:eastAsia="Times New Roman" w:cs="Calibri"/>
          <w:color w:val="535352" w:themeColor="text2" w:themeShade="80"/>
          <w:shd w:val="clear" w:color="auto" w:fill="FFFFFF"/>
          <w:lang w:eastAsia="en-GB"/>
        </w:rPr>
        <w:t>?</w:t>
      </w:r>
    </w:p>
    <w:p w14:paraId="73F71E88" w14:textId="468B9A08" w:rsidR="00A63105" w:rsidRPr="00717AEC" w:rsidRDefault="00A63105" w:rsidP="00A63105">
      <w:pPr>
        <w:pStyle w:val="ListParagraph"/>
        <w:numPr>
          <w:ilvl w:val="0"/>
          <w:numId w:val="7"/>
        </w:numPr>
        <w:spacing w:line="276" w:lineRule="auto"/>
        <w:rPr>
          <w:color w:val="535352"/>
        </w:rPr>
      </w:pPr>
      <w:r w:rsidRPr="00717AEC">
        <w:rPr>
          <w:color w:val="535352"/>
        </w:rPr>
        <w:t xml:space="preserve">How </w:t>
      </w:r>
      <w:r w:rsidRPr="00717AEC">
        <w:rPr>
          <w:rFonts w:ascii="Franklin Gothic Book" w:hAnsi="Franklin Gothic Book"/>
          <w:color w:val="535352" w:themeColor="text2" w:themeShade="80"/>
        </w:rPr>
        <w:t xml:space="preserve">did COVID-19 affect </w:t>
      </w:r>
      <w:r w:rsidR="001D2059" w:rsidRPr="00717AEC">
        <w:rPr>
          <w:rFonts w:ascii="Franklin Gothic Book" w:hAnsi="Franklin Gothic Book"/>
          <w:color w:val="535352" w:themeColor="text2" w:themeShade="80"/>
        </w:rPr>
        <w:t>NRC’s implementation of</w:t>
      </w:r>
      <w:r w:rsidRPr="00717AEC">
        <w:rPr>
          <w:rFonts w:ascii="Franklin Gothic Book" w:hAnsi="Franklin Gothic Book"/>
          <w:color w:val="535352" w:themeColor="text2" w:themeShade="80"/>
        </w:rPr>
        <w:t xml:space="preserve"> project? </w:t>
      </w:r>
      <w:r w:rsidR="001D2059" w:rsidRPr="00717AEC">
        <w:rPr>
          <w:rFonts w:ascii="Franklin Gothic Book" w:hAnsi="Franklin Gothic Book"/>
          <w:color w:val="535352" w:themeColor="text2" w:themeShade="80"/>
        </w:rPr>
        <w:t>Did they way in which</w:t>
      </w:r>
      <w:r w:rsidRPr="00717AEC">
        <w:rPr>
          <w:rFonts w:ascii="Franklin Gothic Book" w:hAnsi="Franklin Gothic Book"/>
          <w:color w:val="535352" w:themeColor="text2" w:themeShade="80"/>
        </w:rPr>
        <w:t xml:space="preserve"> </w:t>
      </w:r>
      <w:r w:rsidR="001D2059" w:rsidRPr="00717AEC">
        <w:rPr>
          <w:rFonts w:ascii="Franklin Gothic Book" w:hAnsi="Franklin Gothic Book"/>
          <w:color w:val="535352" w:themeColor="text2" w:themeShade="80"/>
        </w:rPr>
        <w:t xml:space="preserve">NRC </w:t>
      </w:r>
      <w:r w:rsidRPr="00717AEC">
        <w:rPr>
          <w:rFonts w:ascii="Franklin Gothic Book" w:hAnsi="Franklin Gothic Book"/>
          <w:color w:val="535352" w:themeColor="text2" w:themeShade="80"/>
        </w:rPr>
        <w:t>adapt to the COVID-19 context</w:t>
      </w:r>
      <w:r w:rsidR="001D2059" w:rsidRPr="00717AEC">
        <w:rPr>
          <w:rFonts w:ascii="Franklin Gothic Book" w:hAnsi="Franklin Gothic Book"/>
          <w:color w:val="535352" w:themeColor="text2" w:themeShade="80"/>
        </w:rPr>
        <w:t xml:space="preserve"> was effective for the delivery of assistance </w:t>
      </w:r>
      <w:r w:rsidR="006D5ECF" w:rsidRPr="00717AEC">
        <w:rPr>
          <w:rFonts w:ascii="Franklin Gothic Book" w:hAnsi="Franklin Gothic Book"/>
          <w:color w:val="535352" w:themeColor="text2" w:themeShade="80"/>
        </w:rPr>
        <w:t>as well as to reach out</w:t>
      </w:r>
      <w:r w:rsidR="001D2059" w:rsidRPr="00717AEC">
        <w:rPr>
          <w:rFonts w:ascii="Franklin Gothic Book" w:hAnsi="Franklin Gothic Book"/>
          <w:color w:val="535352" w:themeColor="text2" w:themeShade="80"/>
        </w:rPr>
        <w:t xml:space="preserve"> to reach out to target populations? </w:t>
      </w:r>
    </w:p>
    <w:p w14:paraId="74A0F022" w14:textId="05DA1DD4" w:rsidR="00270A32" w:rsidRPr="00717AEC" w:rsidRDefault="00270A32" w:rsidP="00A63105">
      <w:pPr>
        <w:pStyle w:val="ListParagraph"/>
        <w:numPr>
          <w:ilvl w:val="0"/>
          <w:numId w:val="7"/>
        </w:numPr>
        <w:spacing w:line="276" w:lineRule="auto"/>
        <w:rPr>
          <w:color w:val="535352"/>
        </w:rPr>
      </w:pPr>
      <w:r w:rsidRPr="00717AEC">
        <w:rPr>
          <w:color w:val="535352"/>
        </w:rPr>
        <w:t>To what extent did the pandemic impact the effectiveness of aid distribution and NRC’s overall performance of the activity?</w:t>
      </w:r>
    </w:p>
    <w:p w14:paraId="414DD0C6" w14:textId="15DA924F" w:rsidR="00A63105" w:rsidRPr="00717AEC" w:rsidRDefault="00E02C1E" w:rsidP="00DA229B">
      <w:pPr>
        <w:autoSpaceDE w:val="0"/>
        <w:autoSpaceDN w:val="0"/>
        <w:adjustRightInd w:val="0"/>
        <w:ind w:left="360"/>
        <w:rPr>
          <w:b/>
          <w:color w:val="808080" w:themeColor="background1" w:themeShade="80"/>
          <w:sz w:val="22"/>
        </w:rPr>
      </w:pPr>
      <w:r w:rsidRPr="00717AEC">
        <w:rPr>
          <w:b/>
          <w:color w:val="808080" w:themeColor="background1" w:themeShade="80"/>
          <w:sz w:val="22"/>
        </w:rPr>
        <w:t xml:space="preserve">IMPORTANT NOTE: The following question has been identified for organisational learning in NRC for </w:t>
      </w:r>
      <w:r w:rsidR="0039731B" w:rsidRPr="00717AEC">
        <w:rPr>
          <w:b/>
          <w:color w:val="808080" w:themeColor="background1" w:themeShade="80"/>
          <w:sz w:val="22"/>
        </w:rPr>
        <w:t xml:space="preserve">2020 and </w:t>
      </w:r>
      <w:r w:rsidRPr="00717AEC">
        <w:rPr>
          <w:b/>
          <w:color w:val="808080" w:themeColor="background1" w:themeShade="80"/>
          <w:sz w:val="22"/>
        </w:rPr>
        <w:t>2021</w:t>
      </w:r>
      <w:r w:rsidR="00FB17D0" w:rsidRPr="00717AEC">
        <w:rPr>
          <w:b/>
          <w:color w:val="808080" w:themeColor="background1" w:themeShade="80"/>
          <w:sz w:val="22"/>
        </w:rPr>
        <w:t xml:space="preserve"> and must be part of this evaluation</w:t>
      </w:r>
      <w:r w:rsidRPr="00717AEC">
        <w:rPr>
          <w:b/>
          <w:color w:val="808080" w:themeColor="background1" w:themeShade="80"/>
          <w:sz w:val="22"/>
        </w:rPr>
        <w:t>: “</w:t>
      </w:r>
      <w:r w:rsidRPr="00717AEC">
        <w:rPr>
          <w:b/>
          <w:i/>
          <w:color w:val="808080" w:themeColor="background1" w:themeShade="80"/>
          <w:sz w:val="22"/>
        </w:rPr>
        <w:t>To what extent and how are we delivering appropriate and effective programming for persons with disabilit</w:t>
      </w:r>
      <w:r w:rsidR="00DB206D" w:rsidRPr="00717AEC">
        <w:rPr>
          <w:b/>
          <w:i/>
          <w:color w:val="808080" w:themeColor="background1" w:themeShade="80"/>
          <w:sz w:val="22"/>
        </w:rPr>
        <w:t>ies</w:t>
      </w:r>
      <w:r w:rsidRPr="00717AEC">
        <w:rPr>
          <w:b/>
          <w:i/>
          <w:color w:val="808080" w:themeColor="background1" w:themeShade="80"/>
          <w:sz w:val="22"/>
        </w:rPr>
        <w:t>?</w:t>
      </w:r>
      <w:r w:rsidRPr="00717AEC">
        <w:rPr>
          <w:b/>
          <w:color w:val="808080" w:themeColor="background1" w:themeShade="80"/>
          <w:sz w:val="22"/>
        </w:rPr>
        <w:t>”</w:t>
      </w:r>
    </w:p>
    <w:p w14:paraId="6B360AF3" w14:textId="1BBD1EA8" w:rsidR="0096302C" w:rsidRPr="00717AEC" w:rsidRDefault="0096302C" w:rsidP="00385169">
      <w:pPr>
        <w:rPr>
          <w:color w:val="535352" w:themeColor="text2" w:themeShade="80"/>
        </w:rPr>
      </w:pPr>
      <w:r w:rsidRPr="00717AEC">
        <w:rPr>
          <w:color w:val="535352" w:themeColor="text2" w:themeShade="80"/>
        </w:rPr>
        <w:t>In order to meet the intentions set out in the rationale section</w:t>
      </w:r>
      <w:r w:rsidR="00EA4AEB" w:rsidRPr="00717AEC">
        <w:rPr>
          <w:color w:val="535352" w:themeColor="text2" w:themeShade="80"/>
        </w:rPr>
        <w:t>,</w:t>
      </w:r>
      <w:r w:rsidRPr="00717AEC">
        <w:rPr>
          <w:color w:val="535352" w:themeColor="text2" w:themeShade="80"/>
        </w:rPr>
        <w:t xml:space="preserve"> we need to have the f</w:t>
      </w:r>
      <w:r w:rsidR="006141E4" w:rsidRPr="00717AEC">
        <w:rPr>
          <w:color w:val="535352" w:themeColor="text2" w:themeShade="80"/>
        </w:rPr>
        <w:t>ollowing discussions</w:t>
      </w:r>
      <w:r w:rsidRPr="00717AEC">
        <w:rPr>
          <w:color w:val="535352" w:themeColor="text2" w:themeShade="80"/>
        </w:rPr>
        <w:t>:</w:t>
      </w:r>
    </w:p>
    <w:p w14:paraId="552837A9" w14:textId="39FFF2FA" w:rsidR="0068496A" w:rsidRPr="00717AEC" w:rsidRDefault="0068496A" w:rsidP="0068496A">
      <w:pPr>
        <w:pStyle w:val="ListParagraph"/>
        <w:numPr>
          <w:ilvl w:val="0"/>
          <w:numId w:val="8"/>
        </w:numPr>
        <w:spacing w:line="276" w:lineRule="auto"/>
        <w:rPr>
          <w:color w:val="535352" w:themeColor="text2" w:themeShade="80"/>
        </w:rPr>
      </w:pPr>
      <w:r w:rsidRPr="00717AEC">
        <w:rPr>
          <w:color w:val="535352" w:themeColor="text2" w:themeShade="80"/>
        </w:rPr>
        <w:t>What was planned?</w:t>
      </w:r>
    </w:p>
    <w:p w14:paraId="1595C1BA" w14:textId="52F67D0D" w:rsidR="0068496A" w:rsidRPr="00717AEC" w:rsidRDefault="0068496A" w:rsidP="0068496A">
      <w:pPr>
        <w:pStyle w:val="ListParagraph"/>
        <w:numPr>
          <w:ilvl w:val="0"/>
          <w:numId w:val="8"/>
        </w:numPr>
        <w:spacing w:line="276" w:lineRule="auto"/>
        <w:rPr>
          <w:color w:val="535352" w:themeColor="text2" w:themeShade="80"/>
        </w:rPr>
      </w:pPr>
      <w:r w:rsidRPr="00717AEC">
        <w:rPr>
          <w:color w:val="535352" w:themeColor="text2" w:themeShade="80"/>
        </w:rPr>
        <w:t xml:space="preserve">Identify the good and bad practices involved in the implementation of this project. </w:t>
      </w:r>
    </w:p>
    <w:p w14:paraId="29D29D8D" w14:textId="134D1DE5" w:rsidR="0068496A" w:rsidRPr="00717AEC" w:rsidRDefault="0068496A" w:rsidP="0068496A">
      <w:pPr>
        <w:pStyle w:val="ListParagraph"/>
        <w:numPr>
          <w:ilvl w:val="0"/>
          <w:numId w:val="8"/>
        </w:numPr>
        <w:spacing w:line="276" w:lineRule="auto"/>
        <w:rPr>
          <w:color w:val="535352" w:themeColor="text2" w:themeShade="80"/>
        </w:rPr>
      </w:pPr>
      <w:r w:rsidRPr="00717AEC">
        <w:rPr>
          <w:color w:val="535352" w:themeColor="text2" w:themeShade="80"/>
        </w:rPr>
        <w:t xml:space="preserve">Identify the elements in project delivery where NRC did or did not meet its expected quality and reasons contributing to its success or failure. </w:t>
      </w:r>
    </w:p>
    <w:p w14:paraId="2DCCFA0A" w14:textId="09D08E18" w:rsidR="0068496A" w:rsidRPr="00717AEC" w:rsidRDefault="0068496A" w:rsidP="0068496A">
      <w:pPr>
        <w:pStyle w:val="ListParagraph"/>
        <w:numPr>
          <w:ilvl w:val="0"/>
          <w:numId w:val="8"/>
        </w:numPr>
        <w:spacing w:line="276" w:lineRule="auto"/>
        <w:rPr>
          <w:color w:val="535352" w:themeColor="text2" w:themeShade="80"/>
        </w:rPr>
      </w:pPr>
      <w:r w:rsidRPr="00717AEC">
        <w:rPr>
          <w:color w:val="535352" w:themeColor="text2" w:themeShade="80"/>
        </w:rPr>
        <w:t>Assess and document what worked (good practices) and what did not (poor practices) for the program</w:t>
      </w:r>
    </w:p>
    <w:p w14:paraId="20E7EF76" w14:textId="7A66C091" w:rsidR="0068496A" w:rsidRPr="00717AEC" w:rsidRDefault="0068496A" w:rsidP="0068496A">
      <w:pPr>
        <w:pStyle w:val="ListParagraph"/>
        <w:numPr>
          <w:ilvl w:val="0"/>
          <w:numId w:val="8"/>
        </w:numPr>
        <w:spacing w:line="276" w:lineRule="auto"/>
        <w:rPr>
          <w:color w:val="535352" w:themeColor="text2" w:themeShade="80"/>
        </w:rPr>
      </w:pPr>
      <w:r w:rsidRPr="00717AEC">
        <w:rPr>
          <w:color w:val="535352" w:themeColor="text2" w:themeShade="80"/>
        </w:rPr>
        <w:t>Identify why things did or didn’t work</w:t>
      </w:r>
    </w:p>
    <w:p w14:paraId="49BB1F3B" w14:textId="69658E74" w:rsidR="0068496A" w:rsidRPr="00717AEC" w:rsidRDefault="0068496A" w:rsidP="00385169">
      <w:pPr>
        <w:pStyle w:val="ListParagraph"/>
        <w:numPr>
          <w:ilvl w:val="0"/>
          <w:numId w:val="8"/>
        </w:numPr>
        <w:spacing w:line="276" w:lineRule="auto"/>
        <w:rPr>
          <w:color w:val="535352" w:themeColor="text2" w:themeShade="80"/>
        </w:rPr>
      </w:pPr>
      <w:r w:rsidRPr="00717AEC">
        <w:rPr>
          <w:color w:val="535352" w:themeColor="text2" w:themeShade="80"/>
        </w:rPr>
        <w:t xml:space="preserve">Identify improvement recommendations for </w:t>
      </w:r>
      <w:r w:rsidR="00DB206D" w:rsidRPr="00717AEC">
        <w:rPr>
          <w:color w:val="535352" w:themeColor="text2" w:themeShade="80"/>
        </w:rPr>
        <w:t xml:space="preserve">the </w:t>
      </w:r>
      <w:r w:rsidRPr="00717AEC">
        <w:rPr>
          <w:color w:val="535352" w:themeColor="text2" w:themeShade="80"/>
        </w:rPr>
        <w:t>program</w:t>
      </w:r>
      <w:r w:rsidR="00EA4AEB" w:rsidRPr="00717AEC">
        <w:rPr>
          <w:color w:val="535352" w:themeColor="text2" w:themeShade="80"/>
        </w:rPr>
        <w:t>me</w:t>
      </w:r>
    </w:p>
    <w:p w14:paraId="066C3BA8" w14:textId="77777777" w:rsidR="00385169" w:rsidRPr="00717AEC" w:rsidRDefault="00385169" w:rsidP="00385169">
      <w:pPr>
        <w:pStyle w:val="Heading3"/>
        <w:keepLines w:val="0"/>
        <w:numPr>
          <w:ilvl w:val="2"/>
          <w:numId w:val="6"/>
        </w:numPr>
        <w:pBdr>
          <w:top w:val="single" w:sz="6" w:space="2" w:color="FF7602" w:themeColor="accent1"/>
          <w:left w:val="single" w:sz="6" w:space="2" w:color="FF7602" w:themeColor="accent1"/>
        </w:pBdr>
        <w:spacing w:before="300" w:after="0"/>
      </w:pPr>
      <w:r w:rsidRPr="00717AEC">
        <w:lastRenderedPageBreak/>
        <w:t>Methodology</w:t>
      </w:r>
    </w:p>
    <w:p w14:paraId="516170A8" w14:textId="51709F6E" w:rsidR="008E08A9" w:rsidRPr="00717AEC" w:rsidRDefault="008E08A9" w:rsidP="008E08A9">
      <w:pPr>
        <w:rPr>
          <w:color w:val="535352"/>
        </w:rPr>
      </w:pPr>
      <w:r w:rsidRPr="00717AEC">
        <w:rPr>
          <w:color w:val="535352"/>
        </w:rPr>
        <w:t>The evaluation will utilise a mixed-method</w:t>
      </w:r>
      <w:r w:rsidR="00FD3BBE" w:rsidRPr="00717AEC">
        <w:rPr>
          <w:color w:val="535352"/>
        </w:rPr>
        <w:t>s</w:t>
      </w:r>
      <w:r w:rsidRPr="00717AEC">
        <w:rPr>
          <w:color w:val="535352"/>
        </w:rPr>
        <w:t xml:space="preserve"> p</w:t>
      </w:r>
      <w:r w:rsidR="00FD3BBE" w:rsidRPr="00717AEC">
        <w:rPr>
          <w:color w:val="535352"/>
        </w:rPr>
        <w:t>erformance evaluation</w:t>
      </w:r>
      <w:r w:rsidR="00554B46" w:rsidRPr="00717AEC">
        <w:rPr>
          <w:color w:val="535352"/>
        </w:rPr>
        <w:t xml:space="preserve"> and should integrate a comparison of baseline and endline quantitative data</w:t>
      </w:r>
      <w:r w:rsidR="00B85C6D" w:rsidRPr="00717AEC">
        <w:rPr>
          <w:color w:val="535352"/>
        </w:rPr>
        <w:t xml:space="preserve"> where possible</w:t>
      </w:r>
      <w:r w:rsidRPr="00717AEC">
        <w:rPr>
          <w:color w:val="535352"/>
        </w:rPr>
        <w:t>.</w:t>
      </w:r>
      <w:r w:rsidR="00B85C6D" w:rsidRPr="00717AEC">
        <w:rPr>
          <w:color w:val="535352"/>
        </w:rPr>
        <w:t xml:space="preserve"> It will also include </w:t>
      </w:r>
      <w:r w:rsidR="00DB206D" w:rsidRPr="00717AEC">
        <w:rPr>
          <w:color w:val="535352"/>
        </w:rPr>
        <w:t xml:space="preserve">a </w:t>
      </w:r>
      <w:r w:rsidR="00B85C6D" w:rsidRPr="00717AEC">
        <w:rPr>
          <w:color w:val="535352"/>
        </w:rPr>
        <w:t>review of the performance monitoring data.</w:t>
      </w:r>
      <w:r w:rsidRPr="00717AEC">
        <w:rPr>
          <w:color w:val="535352"/>
        </w:rPr>
        <w:t xml:space="preserve"> The evaluation consultant is expected to propose a design and methods which will answer the key evaluation questions set out in the ToR.</w:t>
      </w:r>
    </w:p>
    <w:p w14:paraId="02B17393" w14:textId="6FE12D8A" w:rsidR="008E08A9" w:rsidRPr="00717AEC" w:rsidRDefault="008E08A9" w:rsidP="008E08A9">
      <w:pPr>
        <w:spacing w:after="160" w:line="259" w:lineRule="auto"/>
        <w:rPr>
          <w:color w:val="535352"/>
        </w:rPr>
      </w:pPr>
      <w:r w:rsidRPr="00717AEC">
        <w:rPr>
          <w:color w:val="535352"/>
        </w:rPr>
        <w:t xml:space="preserve">The methodology </w:t>
      </w:r>
      <w:r w:rsidR="00B7667F" w:rsidRPr="00717AEC">
        <w:rPr>
          <w:color w:val="535352"/>
        </w:rPr>
        <w:t>should</w:t>
      </w:r>
      <w:r w:rsidRPr="00717AEC">
        <w:rPr>
          <w:color w:val="535352"/>
        </w:rPr>
        <w:t xml:space="preserve"> include:</w:t>
      </w:r>
    </w:p>
    <w:p w14:paraId="6CAB84F3" w14:textId="77777777" w:rsidR="008E08A9" w:rsidRPr="00717AEC" w:rsidRDefault="008E08A9" w:rsidP="00A924FD">
      <w:pPr>
        <w:pStyle w:val="ListParagraph"/>
        <w:numPr>
          <w:ilvl w:val="0"/>
          <w:numId w:val="26"/>
        </w:numPr>
        <w:rPr>
          <w:color w:val="535352"/>
        </w:rPr>
      </w:pPr>
      <w:r w:rsidRPr="00717AEC">
        <w:rPr>
          <w:color w:val="535352"/>
        </w:rPr>
        <w:t>Desk research;</w:t>
      </w:r>
    </w:p>
    <w:p w14:paraId="0B18411D" w14:textId="21ADF07B" w:rsidR="008E08A9" w:rsidRPr="00717AEC" w:rsidRDefault="008E08A9" w:rsidP="00A924FD">
      <w:pPr>
        <w:pStyle w:val="ListParagraph"/>
        <w:numPr>
          <w:ilvl w:val="0"/>
          <w:numId w:val="26"/>
        </w:numPr>
        <w:rPr>
          <w:color w:val="535352"/>
        </w:rPr>
      </w:pPr>
      <w:r w:rsidRPr="00717AEC">
        <w:rPr>
          <w:color w:val="535352"/>
        </w:rPr>
        <w:t>Field research</w:t>
      </w:r>
      <w:r w:rsidR="00B223BD" w:rsidRPr="00717AEC">
        <w:rPr>
          <w:color w:val="535352"/>
        </w:rPr>
        <w:t>: focus group discussions</w:t>
      </w:r>
      <w:r w:rsidR="001D2059" w:rsidRPr="00717AEC">
        <w:rPr>
          <w:color w:val="535352"/>
        </w:rPr>
        <w:t xml:space="preserve"> (10 locations)</w:t>
      </w:r>
      <w:r w:rsidR="00B223BD" w:rsidRPr="00717AEC">
        <w:rPr>
          <w:color w:val="535352"/>
        </w:rPr>
        <w:t>, interviews</w:t>
      </w:r>
      <w:r w:rsidR="001D2059" w:rsidRPr="00717AEC">
        <w:rPr>
          <w:color w:val="535352"/>
        </w:rPr>
        <w:t xml:space="preserve"> (10 locations)</w:t>
      </w:r>
      <w:r w:rsidR="00B223BD" w:rsidRPr="00717AEC">
        <w:rPr>
          <w:color w:val="535352"/>
        </w:rPr>
        <w:t>, and direct</w:t>
      </w:r>
      <w:r w:rsidRPr="00717AEC">
        <w:rPr>
          <w:color w:val="535352"/>
        </w:rPr>
        <w:t xml:space="preserve"> observations;</w:t>
      </w:r>
    </w:p>
    <w:p w14:paraId="3C86B00E" w14:textId="6ED7ADDA" w:rsidR="008E08A9" w:rsidRPr="00717AEC" w:rsidRDefault="008E08A9" w:rsidP="00A924FD">
      <w:pPr>
        <w:pStyle w:val="ListParagraph"/>
        <w:numPr>
          <w:ilvl w:val="0"/>
          <w:numId w:val="26"/>
        </w:numPr>
        <w:rPr>
          <w:color w:val="535352"/>
        </w:rPr>
      </w:pPr>
      <w:r w:rsidRPr="00717AEC">
        <w:rPr>
          <w:color w:val="535352"/>
        </w:rPr>
        <w:t>Work</w:t>
      </w:r>
      <w:r w:rsidR="00B7667F" w:rsidRPr="00717AEC">
        <w:rPr>
          <w:color w:val="535352"/>
        </w:rPr>
        <w:t>shop to present and validate findings before drafting the final evaluation report;</w:t>
      </w:r>
    </w:p>
    <w:p w14:paraId="63356DD8" w14:textId="107A025D" w:rsidR="00B7667F" w:rsidRPr="00717AEC" w:rsidRDefault="00B7667F" w:rsidP="00A924FD">
      <w:pPr>
        <w:pStyle w:val="ListParagraph"/>
        <w:numPr>
          <w:ilvl w:val="0"/>
          <w:numId w:val="26"/>
        </w:numPr>
        <w:rPr>
          <w:color w:val="535352"/>
        </w:rPr>
      </w:pPr>
      <w:r w:rsidRPr="00717AEC">
        <w:rPr>
          <w:color w:val="535352"/>
        </w:rPr>
        <w:t>Drafting the final evaluation report.</w:t>
      </w:r>
    </w:p>
    <w:p w14:paraId="065BC82B" w14:textId="0D4958D3" w:rsidR="00A924FD" w:rsidRPr="00717AEC" w:rsidRDefault="00A924FD" w:rsidP="00A924FD">
      <w:pPr>
        <w:rPr>
          <w:color w:val="535352"/>
        </w:rPr>
      </w:pPr>
      <w:r w:rsidRPr="00717AEC">
        <w:rPr>
          <w:color w:val="535352"/>
        </w:rPr>
        <w:t xml:space="preserve">An evaluation matrix and questions (more specific), data collection methods tools and sampling options will be developed during </w:t>
      </w:r>
      <w:r w:rsidR="00DB206D" w:rsidRPr="00717AEC">
        <w:rPr>
          <w:color w:val="535352"/>
        </w:rPr>
        <w:t xml:space="preserve">the </w:t>
      </w:r>
      <w:r w:rsidRPr="00717AEC">
        <w:rPr>
          <w:color w:val="535352"/>
        </w:rPr>
        <w:t xml:space="preserve">‘Inception / Clarification Phase’ of the evaluation by the evaluation consultant/team, after the desk review and in close collaboration with </w:t>
      </w:r>
      <w:r w:rsidR="00DB206D" w:rsidRPr="00717AEC">
        <w:rPr>
          <w:color w:val="535352"/>
        </w:rPr>
        <w:t xml:space="preserve">the </w:t>
      </w:r>
      <w:r w:rsidRPr="00717AEC">
        <w:rPr>
          <w:color w:val="535352"/>
        </w:rPr>
        <w:t xml:space="preserve">NRC team. NRC Steering Committee should validate </w:t>
      </w:r>
      <w:r w:rsidR="00DB206D" w:rsidRPr="00717AEC">
        <w:rPr>
          <w:color w:val="535352"/>
        </w:rPr>
        <w:t xml:space="preserve">the </w:t>
      </w:r>
      <w:r w:rsidRPr="00717AEC">
        <w:rPr>
          <w:color w:val="535352"/>
        </w:rPr>
        <w:t>matrix and questions before the evaluation team start the fi</w:t>
      </w:r>
      <w:r w:rsidR="00DB206D" w:rsidRPr="00717AEC">
        <w:rPr>
          <w:color w:val="535352"/>
        </w:rPr>
        <w:t>el</w:t>
      </w:r>
      <w:r w:rsidRPr="00717AEC">
        <w:rPr>
          <w:color w:val="535352"/>
        </w:rPr>
        <w:t>d visit and data.</w:t>
      </w:r>
    </w:p>
    <w:p w14:paraId="638E1485" w14:textId="6F872BF4" w:rsidR="008E08A9" w:rsidRPr="00717AEC" w:rsidRDefault="00A924FD" w:rsidP="00A924FD">
      <w:pPr>
        <w:rPr>
          <w:color w:val="535352"/>
        </w:rPr>
      </w:pPr>
      <w:r w:rsidRPr="00717AEC">
        <w:rPr>
          <w:color w:val="535352"/>
        </w:rPr>
        <w:t>NRC welcomes suggestions to improve the TOR and methodological approach outlined for the evaluation. Innovative but proven methodologies are welcome.</w:t>
      </w:r>
    </w:p>
    <w:p w14:paraId="43006EE0" w14:textId="586C9A68" w:rsidR="00C04F8C" w:rsidRPr="00717AEC" w:rsidRDefault="00C04F8C" w:rsidP="00C04F8C">
      <w:pPr>
        <w:autoSpaceDE w:val="0"/>
        <w:autoSpaceDN w:val="0"/>
        <w:adjustRightInd w:val="0"/>
        <w:rPr>
          <w:b/>
          <w:color w:val="808080" w:themeColor="background1" w:themeShade="80"/>
          <w:sz w:val="22"/>
        </w:rPr>
      </w:pPr>
      <w:r w:rsidRPr="00717AEC">
        <w:rPr>
          <w:b/>
          <w:color w:val="808080" w:themeColor="background1" w:themeShade="80"/>
          <w:sz w:val="22"/>
        </w:rPr>
        <w:t>IMPORTANT NOTE: The evaluation must integrate the gender perspective at all stages in order to not miss a key dimension to understanding of what works, and does not work, for NRC’s targets group. Therefore, “Gender-blind” evaluations are not accepted.</w:t>
      </w:r>
    </w:p>
    <w:p w14:paraId="066C3BB3" w14:textId="4CFE12DF" w:rsidR="00385169" w:rsidRPr="00717AEC" w:rsidRDefault="00981D53" w:rsidP="00385169">
      <w:pPr>
        <w:pStyle w:val="Heading3"/>
        <w:keepLines w:val="0"/>
        <w:numPr>
          <w:ilvl w:val="2"/>
          <w:numId w:val="6"/>
        </w:numPr>
        <w:pBdr>
          <w:top w:val="single" w:sz="6" w:space="2" w:color="FF7602" w:themeColor="accent1"/>
          <w:left w:val="single" w:sz="6" w:space="2" w:color="FF7602" w:themeColor="accent1"/>
        </w:pBdr>
        <w:spacing w:before="300" w:after="0"/>
      </w:pPr>
      <w:r w:rsidRPr="00717AEC">
        <w:t>Steering</w:t>
      </w:r>
      <w:r w:rsidR="6E0B3FF2" w:rsidRPr="00717AEC">
        <w:t xml:space="preserve"> Committee</w:t>
      </w:r>
    </w:p>
    <w:p w14:paraId="3A0CD8EB" w14:textId="77777777" w:rsidR="00981D53" w:rsidRPr="00717AEC" w:rsidRDefault="00981D53" w:rsidP="00981D53">
      <w:pPr>
        <w:rPr>
          <w:color w:val="535352"/>
        </w:rPr>
      </w:pPr>
      <w:r w:rsidRPr="00717AEC">
        <w:rPr>
          <w:color w:val="535352"/>
        </w:rPr>
        <w:t>An evaluation Steering Committee (SC) will be established by NRC, with the following members:</w:t>
      </w:r>
    </w:p>
    <w:p w14:paraId="19EA7595" w14:textId="77777777" w:rsidR="00981D53" w:rsidRPr="00717AEC" w:rsidRDefault="00981D53" w:rsidP="00981D53">
      <w:pPr>
        <w:pStyle w:val="ListParagraph"/>
        <w:numPr>
          <w:ilvl w:val="0"/>
          <w:numId w:val="30"/>
        </w:numPr>
        <w:rPr>
          <w:color w:val="535352"/>
        </w:rPr>
      </w:pPr>
      <w:r w:rsidRPr="00717AEC">
        <w:rPr>
          <w:color w:val="535352"/>
        </w:rPr>
        <w:t>Steering Committee chair: NRC Ukraine Head of Programmes</w:t>
      </w:r>
    </w:p>
    <w:p w14:paraId="52AD902C" w14:textId="77777777" w:rsidR="00981D53" w:rsidRPr="00717AEC" w:rsidRDefault="00981D53" w:rsidP="00981D53">
      <w:pPr>
        <w:pStyle w:val="ListParagraph"/>
        <w:numPr>
          <w:ilvl w:val="0"/>
          <w:numId w:val="30"/>
        </w:numPr>
        <w:rPr>
          <w:color w:val="535352"/>
        </w:rPr>
      </w:pPr>
      <w:r w:rsidRPr="00717AEC">
        <w:rPr>
          <w:color w:val="535352"/>
        </w:rPr>
        <w:t>Evaluation manager: NRC Ukraine M&amp;E Coordinator</w:t>
      </w:r>
    </w:p>
    <w:p w14:paraId="6780C6EB" w14:textId="1FDFAA16" w:rsidR="00981D53" w:rsidRPr="00717AEC" w:rsidRDefault="00981D53" w:rsidP="00981D53">
      <w:pPr>
        <w:pStyle w:val="ListParagraph"/>
        <w:numPr>
          <w:ilvl w:val="0"/>
          <w:numId w:val="30"/>
        </w:numPr>
        <w:rPr>
          <w:color w:val="535352"/>
        </w:rPr>
      </w:pPr>
      <w:r w:rsidRPr="00717AEC">
        <w:rPr>
          <w:color w:val="535352"/>
        </w:rPr>
        <w:t xml:space="preserve">Steering committee members: </w:t>
      </w:r>
      <w:r w:rsidR="00831D93" w:rsidRPr="00717AEC">
        <w:rPr>
          <w:color w:val="535352"/>
        </w:rPr>
        <w:t>Area Manager</w:t>
      </w:r>
      <w:r w:rsidRPr="00717AEC">
        <w:rPr>
          <w:color w:val="535352"/>
        </w:rPr>
        <w:t xml:space="preserve">; </w:t>
      </w:r>
      <w:r w:rsidR="00831D93" w:rsidRPr="00717AEC">
        <w:rPr>
          <w:color w:val="535352"/>
        </w:rPr>
        <w:t>Finance Manager</w:t>
      </w:r>
    </w:p>
    <w:p w14:paraId="525C0487" w14:textId="7C9D0AA8" w:rsidR="00981D53" w:rsidRPr="00717AEC" w:rsidRDefault="00981D53" w:rsidP="002A200B">
      <w:pPr>
        <w:rPr>
          <w:color w:val="535352"/>
        </w:rPr>
      </w:pPr>
      <w:r w:rsidRPr="00717AEC">
        <w:rPr>
          <w:color w:val="535352"/>
        </w:rPr>
        <w:t xml:space="preserve">The Steering Committee will oversee </w:t>
      </w:r>
      <w:r w:rsidR="002A5338" w:rsidRPr="00717AEC">
        <w:rPr>
          <w:color w:val="535352"/>
        </w:rPr>
        <w:t xml:space="preserve">the </w:t>
      </w:r>
      <w:r w:rsidRPr="00717AEC">
        <w:rPr>
          <w:color w:val="535352"/>
        </w:rPr>
        <w:t>administration and overall coordination, including monitoring progress. The main functions of the Steering committee will be:</w:t>
      </w:r>
    </w:p>
    <w:p w14:paraId="2F26A31C" w14:textId="77777777" w:rsidR="00981D53" w:rsidRPr="00717AEC" w:rsidRDefault="00981D53" w:rsidP="00981D53">
      <w:pPr>
        <w:pStyle w:val="ListParagraph"/>
        <w:numPr>
          <w:ilvl w:val="0"/>
          <w:numId w:val="30"/>
        </w:numPr>
        <w:rPr>
          <w:color w:val="535352" w:themeColor="text2" w:themeShade="80"/>
        </w:rPr>
      </w:pPr>
      <w:r w:rsidRPr="00717AEC">
        <w:rPr>
          <w:color w:val="535352" w:themeColor="text2" w:themeShade="80"/>
        </w:rPr>
        <w:t xml:space="preserve">Establish the Terms of Reference of the evaluation; </w:t>
      </w:r>
    </w:p>
    <w:p w14:paraId="784C2A82" w14:textId="77777777" w:rsidR="00981D53" w:rsidRPr="00717AEC" w:rsidRDefault="00981D53" w:rsidP="00981D53">
      <w:pPr>
        <w:pStyle w:val="ListParagraph"/>
        <w:numPr>
          <w:ilvl w:val="0"/>
          <w:numId w:val="30"/>
        </w:numPr>
        <w:rPr>
          <w:color w:val="535352" w:themeColor="text2" w:themeShade="80"/>
        </w:rPr>
      </w:pPr>
      <w:r w:rsidRPr="00717AEC">
        <w:rPr>
          <w:color w:val="535352" w:themeColor="text2" w:themeShade="80"/>
        </w:rPr>
        <w:t xml:space="preserve">Select evaluator(s); </w:t>
      </w:r>
    </w:p>
    <w:p w14:paraId="1D07A60E" w14:textId="77777777" w:rsidR="00981D53" w:rsidRPr="00717AEC" w:rsidRDefault="00981D53" w:rsidP="00981D53">
      <w:pPr>
        <w:pStyle w:val="ListParagraph"/>
        <w:numPr>
          <w:ilvl w:val="0"/>
          <w:numId w:val="30"/>
        </w:numPr>
        <w:rPr>
          <w:color w:val="535352" w:themeColor="text2" w:themeShade="80"/>
        </w:rPr>
      </w:pPr>
      <w:r w:rsidRPr="00717AEC">
        <w:rPr>
          <w:color w:val="535352" w:themeColor="text2" w:themeShade="80"/>
        </w:rPr>
        <w:t>Review and comment on the inception report and approve the proposed evaluation strategy;</w:t>
      </w:r>
    </w:p>
    <w:p w14:paraId="497A1F0F" w14:textId="76BDAD22" w:rsidR="00981D53" w:rsidRPr="00717AEC" w:rsidRDefault="00981D53" w:rsidP="00981D53">
      <w:pPr>
        <w:pStyle w:val="ListParagraph"/>
        <w:numPr>
          <w:ilvl w:val="0"/>
          <w:numId w:val="30"/>
        </w:numPr>
        <w:rPr>
          <w:color w:val="535352" w:themeColor="text2" w:themeShade="80"/>
        </w:rPr>
      </w:pPr>
      <w:r w:rsidRPr="00717AEC">
        <w:rPr>
          <w:color w:val="535352" w:themeColor="text2" w:themeShade="80"/>
        </w:rPr>
        <w:t>Review and comment on all the evaluation deliverables</w:t>
      </w:r>
      <w:r w:rsidR="002A5338" w:rsidRPr="00717AEC">
        <w:rPr>
          <w:color w:val="535352" w:themeColor="text2" w:themeShade="80"/>
        </w:rPr>
        <w:t>,</w:t>
      </w:r>
      <w:r w:rsidRPr="00717AEC">
        <w:rPr>
          <w:color w:val="535352" w:themeColor="text2" w:themeShade="80"/>
        </w:rPr>
        <w:t xml:space="preserve"> including a final evaluation report;</w:t>
      </w:r>
    </w:p>
    <w:p w14:paraId="6D065039" w14:textId="77777777" w:rsidR="00981D53" w:rsidRPr="00717AEC" w:rsidRDefault="00981D53" w:rsidP="00981D53">
      <w:pPr>
        <w:pStyle w:val="ListParagraph"/>
        <w:numPr>
          <w:ilvl w:val="0"/>
          <w:numId w:val="30"/>
        </w:numPr>
        <w:rPr>
          <w:color w:val="535352" w:themeColor="text2" w:themeShade="80"/>
        </w:rPr>
      </w:pPr>
      <w:r w:rsidRPr="00717AEC">
        <w:rPr>
          <w:color w:val="535352" w:themeColor="text2" w:themeShade="80"/>
        </w:rPr>
        <w:t>Establish a dissemination and utilization strategy.</w:t>
      </w:r>
    </w:p>
    <w:p w14:paraId="14E30CA8" w14:textId="13F07505" w:rsidR="00981D53" w:rsidRPr="00717AEC" w:rsidRDefault="00981D53" w:rsidP="00981D53">
      <w:pPr>
        <w:rPr>
          <w:color w:val="535352" w:themeColor="text2" w:themeShade="80"/>
        </w:rPr>
      </w:pPr>
      <w:r w:rsidRPr="00717AEC">
        <w:rPr>
          <w:color w:val="535352" w:themeColor="text2" w:themeShade="80"/>
        </w:rPr>
        <w:t>In addition to the SC</w:t>
      </w:r>
      <w:r w:rsidR="002A5338" w:rsidRPr="00717AEC">
        <w:rPr>
          <w:color w:val="535352" w:themeColor="text2" w:themeShade="80"/>
        </w:rPr>
        <w:t>,</w:t>
      </w:r>
      <w:r w:rsidRPr="00717AEC">
        <w:rPr>
          <w:color w:val="535352" w:themeColor="text2" w:themeShade="80"/>
        </w:rPr>
        <w:t xml:space="preserve"> a</w:t>
      </w:r>
      <w:r w:rsidR="002A5338" w:rsidRPr="00717AEC">
        <w:rPr>
          <w:color w:val="535352" w:themeColor="text2" w:themeShade="80"/>
        </w:rPr>
        <w:t>n</w:t>
      </w:r>
      <w:r w:rsidRPr="00717AEC">
        <w:rPr>
          <w:color w:val="535352" w:themeColor="text2" w:themeShade="80"/>
        </w:rPr>
        <w:t xml:space="preserve"> Evaluation Reference Group will also be appointed. Members of the reference group include Regional M&amp;E Manager, Protection and Advocacy Manager, </w:t>
      </w:r>
      <w:r w:rsidR="00831D93" w:rsidRPr="00717AEC">
        <w:rPr>
          <w:color w:val="535352" w:themeColor="text2" w:themeShade="80"/>
        </w:rPr>
        <w:t>LFS</w:t>
      </w:r>
      <w:r w:rsidRPr="00717AEC">
        <w:rPr>
          <w:color w:val="535352" w:themeColor="text2" w:themeShade="80"/>
        </w:rPr>
        <w:t xml:space="preserve"> Coordinator</w:t>
      </w:r>
      <w:r w:rsidR="00831D93" w:rsidRPr="00717AEC">
        <w:rPr>
          <w:color w:val="535352" w:themeColor="text2" w:themeShade="80"/>
        </w:rPr>
        <w:t>.</w:t>
      </w:r>
      <w:r w:rsidRPr="00717AEC">
        <w:rPr>
          <w:color w:val="535352" w:themeColor="text2" w:themeShade="80"/>
        </w:rPr>
        <w:t xml:space="preserve"> The main functions of the Evaluation </w:t>
      </w:r>
      <w:r w:rsidR="00831D93" w:rsidRPr="00717AEC">
        <w:rPr>
          <w:color w:val="535352" w:themeColor="text2" w:themeShade="80"/>
        </w:rPr>
        <w:t>Reference Group will be:</w:t>
      </w:r>
    </w:p>
    <w:p w14:paraId="65694845" w14:textId="77777777" w:rsidR="00981D53" w:rsidRPr="00717AEC" w:rsidRDefault="00981D53" w:rsidP="00981D53">
      <w:pPr>
        <w:pStyle w:val="ListParagraph"/>
        <w:numPr>
          <w:ilvl w:val="0"/>
          <w:numId w:val="31"/>
        </w:numPr>
        <w:rPr>
          <w:color w:val="535352" w:themeColor="text2" w:themeShade="80"/>
        </w:rPr>
      </w:pPr>
      <w:r w:rsidRPr="00717AEC">
        <w:rPr>
          <w:color w:val="535352" w:themeColor="text2" w:themeShade="80"/>
        </w:rPr>
        <w:t xml:space="preserve">facilitate the gathering of data necessary for the evaluation; </w:t>
      </w:r>
    </w:p>
    <w:p w14:paraId="13066499" w14:textId="77777777" w:rsidR="00981D53" w:rsidRPr="00717AEC" w:rsidRDefault="00981D53" w:rsidP="00981D53">
      <w:pPr>
        <w:pStyle w:val="ListParagraph"/>
        <w:numPr>
          <w:ilvl w:val="0"/>
          <w:numId w:val="31"/>
        </w:numPr>
        <w:rPr>
          <w:color w:val="535352" w:themeColor="text2" w:themeShade="80"/>
        </w:rPr>
      </w:pPr>
      <w:r w:rsidRPr="00717AEC">
        <w:rPr>
          <w:color w:val="535352" w:themeColor="text2" w:themeShade="80"/>
        </w:rPr>
        <w:t xml:space="preserve">participate in the validation of evaluation findings, and to ensure that they are factually accurate; </w:t>
      </w:r>
    </w:p>
    <w:p w14:paraId="774DF9C6" w14:textId="77777777" w:rsidR="00981D53" w:rsidRPr="00717AEC" w:rsidRDefault="00981D53" w:rsidP="00981D53">
      <w:pPr>
        <w:pStyle w:val="ListParagraph"/>
        <w:numPr>
          <w:ilvl w:val="0"/>
          <w:numId w:val="31"/>
        </w:numPr>
        <w:rPr>
          <w:color w:val="535352" w:themeColor="text2" w:themeShade="80"/>
        </w:rPr>
      </w:pPr>
      <w:r w:rsidRPr="00717AEC">
        <w:rPr>
          <w:color w:val="535352" w:themeColor="text2" w:themeShade="80"/>
        </w:rPr>
        <w:t xml:space="preserve">contribute to the management response; </w:t>
      </w:r>
    </w:p>
    <w:p w14:paraId="553E7C6B" w14:textId="5A12F6AF" w:rsidR="00981D53" w:rsidRPr="00717AEC" w:rsidRDefault="00981D53" w:rsidP="00385169">
      <w:pPr>
        <w:pStyle w:val="ListParagraph"/>
        <w:numPr>
          <w:ilvl w:val="0"/>
          <w:numId w:val="31"/>
        </w:numPr>
        <w:rPr>
          <w:color w:val="535352" w:themeColor="text2" w:themeShade="80"/>
        </w:rPr>
      </w:pPr>
      <w:r w:rsidRPr="00717AEC">
        <w:rPr>
          <w:color w:val="535352" w:themeColor="text2" w:themeShade="80"/>
        </w:rPr>
        <w:t>act on the relevant recommendations.</w:t>
      </w:r>
    </w:p>
    <w:p w14:paraId="066C3BB6" w14:textId="5F033056" w:rsidR="00385169" w:rsidRPr="00717AEC" w:rsidRDefault="00645A51" w:rsidP="00385169">
      <w:pPr>
        <w:pStyle w:val="Heading3"/>
        <w:keepLines w:val="0"/>
        <w:numPr>
          <w:ilvl w:val="2"/>
          <w:numId w:val="6"/>
        </w:numPr>
        <w:pBdr>
          <w:top w:val="single" w:sz="6" w:space="2" w:color="FF7602" w:themeColor="accent1"/>
          <w:left w:val="single" w:sz="6" w:space="2" w:color="FF7602" w:themeColor="accent1"/>
        </w:pBdr>
        <w:spacing w:before="300" w:after="0"/>
      </w:pPr>
      <w:r w:rsidRPr="00717AEC">
        <w:lastRenderedPageBreak/>
        <w:t>Deliverables</w:t>
      </w:r>
    </w:p>
    <w:p w14:paraId="09EDFB8B" w14:textId="77777777" w:rsidR="005E5D05" w:rsidRPr="00717AEC" w:rsidRDefault="005E5D05" w:rsidP="005E5D05">
      <w:pPr>
        <w:autoSpaceDE w:val="0"/>
        <w:autoSpaceDN w:val="0"/>
        <w:adjustRightInd w:val="0"/>
        <w:spacing w:after="160" w:line="259" w:lineRule="auto"/>
        <w:rPr>
          <w:color w:val="535352" w:themeColor="text2" w:themeShade="80"/>
        </w:rPr>
      </w:pPr>
      <w:r w:rsidRPr="00717AEC">
        <w:rPr>
          <w:color w:val="535352" w:themeColor="text2" w:themeShade="80"/>
        </w:rPr>
        <w:t>The evaluation team will submit three reports using NRC’s guidance and templates, and offer a presentation to NRC.</w:t>
      </w:r>
    </w:p>
    <w:p w14:paraId="09D7BB2C" w14:textId="1E750830" w:rsidR="005E5D05" w:rsidRPr="00717AEC" w:rsidRDefault="005E5D05" w:rsidP="005E5D05">
      <w:pPr>
        <w:pStyle w:val="ListParagraph"/>
        <w:numPr>
          <w:ilvl w:val="0"/>
          <w:numId w:val="25"/>
        </w:numPr>
        <w:autoSpaceDE w:val="0"/>
        <w:autoSpaceDN w:val="0"/>
        <w:adjustRightInd w:val="0"/>
        <w:spacing w:before="0" w:after="0" w:line="259" w:lineRule="auto"/>
        <w:contextualSpacing w:val="0"/>
        <w:jc w:val="left"/>
        <w:rPr>
          <w:color w:val="535352" w:themeColor="text2" w:themeShade="80"/>
        </w:rPr>
      </w:pPr>
      <w:r w:rsidRPr="00717AEC">
        <w:rPr>
          <w:b/>
          <w:color w:val="535352" w:themeColor="text2" w:themeShade="80"/>
        </w:rPr>
        <w:t>Inception report and plan</w:t>
      </w:r>
      <w:r w:rsidRPr="00717AEC">
        <w:rPr>
          <w:color w:val="535352" w:themeColor="text2" w:themeShade="80"/>
        </w:rPr>
        <w:t>: Following the desk review and prior to beginning fieldwork, the evaluation team will produce an inception report for review and approval by the Steering Committee. This report will detail a draft work plan with a summary of the primary information needs, evaluation matrix, clear methodology to be used including quantitative and qualitative methods, and a work plan/schedule for field visits and major deadlines. With respect to methodology, the evaluation team will provide a description of how data will be collected and a sampling framework, data sources, and drafts of suggested data collection tools such as questionnaires and interview guides. Once the report is finalised and accepted, the evaluation team must submit a request for any change in strategy or approach to the NRC Evaluation Steering Committee.</w:t>
      </w:r>
    </w:p>
    <w:p w14:paraId="52773541" w14:textId="09FD9BFA" w:rsidR="005E5D05" w:rsidRPr="00717AEC" w:rsidRDefault="005E5D05" w:rsidP="005E5D05">
      <w:pPr>
        <w:pStyle w:val="ListParagraph"/>
        <w:numPr>
          <w:ilvl w:val="0"/>
          <w:numId w:val="25"/>
        </w:numPr>
        <w:autoSpaceDE w:val="0"/>
        <w:autoSpaceDN w:val="0"/>
        <w:adjustRightInd w:val="0"/>
        <w:spacing w:before="0" w:after="0" w:line="259" w:lineRule="auto"/>
        <w:contextualSpacing w:val="0"/>
        <w:jc w:val="left"/>
        <w:rPr>
          <w:color w:val="535352" w:themeColor="text2" w:themeShade="80"/>
        </w:rPr>
      </w:pPr>
      <w:r w:rsidRPr="00717AEC">
        <w:rPr>
          <w:b/>
          <w:color w:val="535352" w:themeColor="text2" w:themeShade="80"/>
        </w:rPr>
        <w:t>Validation and feedback workshop with presentation slides</w:t>
      </w:r>
      <w:r w:rsidRPr="00717AEC">
        <w:rPr>
          <w:color w:val="535352" w:themeColor="text2" w:themeShade="80"/>
        </w:rPr>
        <w:t xml:space="preserve">: At the end of the field research, the evaluation team will present key findings to management in the field.  This will be a participatory validation process and opportunity for learning during this workshop. The presentation file(s) should be shared with NRC as part of </w:t>
      </w:r>
      <w:r w:rsidR="002A5338" w:rsidRPr="00717AEC">
        <w:rPr>
          <w:color w:val="535352" w:themeColor="text2" w:themeShade="80"/>
        </w:rPr>
        <w:t xml:space="preserve">the </w:t>
      </w:r>
      <w:r w:rsidRPr="00717AEC">
        <w:rPr>
          <w:color w:val="535352" w:themeColor="text2" w:themeShade="80"/>
        </w:rPr>
        <w:t>deliverables.</w:t>
      </w:r>
    </w:p>
    <w:p w14:paraId="4242E1D2" w14:textId="20DD72E6" w:rsidR="005E5D05" w:rsidRPr="00717AEC" w:rsidRDefault="005E5D05" w:rsidP="005E5D05">
      <w:pPr>
        <w:pStyle w:val="ListParagraph"/>
        <w:numPr>
          <w:ilvl w:val="0"/>
          <w:numId w:val="25"/>
        </w:numPr>
        <w:autoSpaceDE w:val="0"/>
        <w:autoSpaceDN w:val="0"/>
        <w:adjustRightInd w:val="0"/>
        <w:spacing w:before="0" w:after="0" w:line="259" w:lineRule="auto"/>
        <w:contextualSpacing w:val="0"/>
        <w:jc w:val="left"/>
        <w:rPr>
          <w:color w:val="535352" w:themeColor="text2" w:themeShade="80"/>
        </w:rPr>
      </w:pPr>
      <w:r w:rsidRPr="00717AEC">
        <w:rPr>
          <w:b/>
          <w:color w:val="535352" w:themeColor="text2" w:themeShade="80"/>
        </w:rPr>
        <w:t>Draft report</w:t>
      </w:r>
      <w:r w:rsidRPr="00717AEC">
        <w:rPr>
          <w:color w:val="535352" w:themeColor="text2" w:themeShade="80"/>
        </w:rPr>
        <w:t>: A draft evaluation report will be submitte</w:t>
      </w:r>
      <w:r w:rsidR="002A5338" w:rsidRPr="00717AEC">
        <w:rPr>
          <w:color w:val="535352" w:themeColor="text2" w:themeShade="80"/>
        </w:rPr>
        <w:t>d to the Steering Committee, which</w:t>
      </w:r>
      <w:r w:rsidRPr="00717AEC">
        <w:rPr>
          <w:color w:val="535352" w:themeColor="text2" w:themeShade="80"/>
        </w:rPr>
        <w:t xml:space="preserve"> will review the draft and provide feedback within two weeks of receipt of the draft report.</w:t>
      </w:r>
    </w:p>
    <w:p w14:paraId="1ADDFBA6" w14:textId="7ADF2EA1" w:rsidR="005E5D05" w:rsidRPr="00717AEC" w:rsidRDefault="005E5D05" w:rsidP="005E5D05">
      <w:pPr>
        <w:pStyle w:val="ListParagraph"/>
        <w:numPr>
          <w:ilvl w:val="0"/>
          <w:numId w:val="25"/>
        </w:numPr>
        <w:autoSpaceDE w:val="0"/>
        <w:autoSpaceDN w:val="0"/>
        <w:adjustRightInd w:val="0"/>
        <w:spacing w:before="0" w:after="0" w:line="259" w:lineRule="auto"/>
        <w:contextualSpacing w:val="0"/>
        <w:jc w:val="left"/>
        <w:rPr>
          <w:color w:val="535352" w:themeColor="text2" w:themeShade="80"/>
        </w:rPr>
      </w:pPr>
      <w:r w:rsidRPr="00717AEC">
        <w:rPr>
          <w:b/>
          <w:color w:val="535352" w:themeColor="text2" w:themeShade="80"/>
        </w:rPr>
        <w:t>Final evaluation report</w:t>
      </w:r>
      <w:r w:rsidRPr="00717AEC">
        <w:rPr>
          <w:color w:val="535352" w:themeColor="text2" w:themeShade="80"/>
        </w:rPr>
        <w:t xml:space="preserve">: The final evaluation report should be drafted within NRC’s report template and following NRC guidelines about </w:t>
      </w:r>
      <w:r w:rsidR="002A5338" w:rsidRPr="00717AEC">
        <w:rPr>
          <w:color w:val="535352" w:themeColor="text2" w:themeShade="80"/>
        </w:rPr>
        <w:t xml:space="preserve">the </w:t>
      </w:r>
      <w:r w:rsidRPr="00717AEC">
        <w:rPr>
          <w:color w:val="535352" w:themeColor="text2" w:themeShade="80"/>
        </w:rPr>
        <w:t>outline, length, language and content, and:</w:t>
      </w:r>
    </w:p>
    <w:p w14:paraId="510BD849" w14:textId="640E82DF" w:rsidR="005E5D05" w:rsidRPr="00717AEC" w:rsidRDefault="005E5D05" w:rsidP="005E5D05">
      <w:pPr>
        <w:pStyle w:val="ListParagraph"/>
        <w:numPr>
          <w:ilvl w:val="1"/>
          <w:numId w:val="25"/>
        </w:numPr>
        <w:autoSpaceDE w:val="0"/>
        <w:autoSpaceDN w:val="0"/>
        <w:adjustRightInd w:val="0"/>
        <w:spacing w:before="0" w:after="0" w:line="259" w:lineRule="auto"/>
        <w:contextualSpacing w:val="0"/>
        <w:jc w:val="left"/>
        <w:rPr>
          <w:color w:val="535352" w:themeColor="text2" w:themeShade="80"/>
        </w:rPr>
      </w:pPr>
      <w:r w:rsidRPr="00717AEC">
        <w:rPr>
          <w:color w:val="535352" w:themeColor="text2" w:themeShade="80"/>
        </w:rPr>
        <w:t>include a maximum two-page executive summary that summarizes the key findings and lessons learned and should also include best practices that can be shared with NRC’s</w:t>
      </w:r>
      <w:r w:rsidR="00EE6964" w:rsidRPr="00717AEC">
        <w:rPr>
          <w:color w:val="535352" w:themeColor="text2" w:themeShade="80"/>
        </w:rPr>
        <w:t xml:space="preserve"> technical and management staff;</w:t>
      </w:r>
    </w:p>
    <w:p w14:paraId="4E753F36" w14:textId="77777777" w:rsidR="005E5D05" w:rsidRPr="00717AEC" w:rsidRDefault="005E5D05" w:rsidP="005E5D05">
      <w:pPr>
        <w:pStyle w:val="ListParagraph"/>
        <w:numPr>
          <w:ilvl w:val="1"/>
          <w:numId w:val="25"/>
        </w:numPr>
        <w:autoSpaceDE w:val="0"/>
        <w:autoSpaceDN w:val="0"/>
        <w:adjustRightInd w:val="0"/>
        <w:spacing w:before="0" w:after="0" w:line="259" w:lineRule="auto"/>
        <w:contextualSpacing w:val="0"/>
        <w:jc w:val="left"/>
        <w:rPr>
          <w:color w:val="535352" w:themeColor="text2" w:themeShade="80"/>
        </w:rPr>
      </w:pPr>
      <w:r w:rsidRPr="00717AEC">
        <w:rPr>
          <w:color w:val="535352" w:themeColor="text2" w:themeShade="80"/>
        </w:rPr>
        <w:t>Ensure that the evaluation answers the evaluation questions, provide evidence to support conclusions and recommendations; be coherent, clear and concise, present clear, evidence-based and useful conclusions and recommendations and identify who should implement them;</w:t>
      </w:r>
    </w:p>
    <w:p w14:paraId="0306DA88" w14:textId="77777777" w:rsidR="005E5D05" w:rsidRPr="00717AEC" w:rsidRDefault="005E5D05" w:rsidP="005E5D05">
      <w:pPr>
        <w:pStyle w:val="ListParagraph"/>
        <w:numPr>
          <w:ilvl w:val="1"/>
          <w:numId w:val="25"/>
        </w:numPr>
        <w:autoSpaceDE w:val="0"/>
        <w:autoSpaceDN w:val="0"/>
        <w:adjustRightInd w:val="0"/>
        <w:spacing w:before="0" w:after="0" w:line="259" w:lineRule="auto"/>
        <w:contextualSpacing w:val="0"/>
        <w:jc w:val="left"/>
        <w:rPr>
          <w:color w:val="535352" w:themeColor="text2" w:themeShade="80"/>
        </w:rPr>
      </w:pPr>
      <w:r w:rsidRPr="00717AEC">
        <w:rPr>
          <w:color w:val="535352" w:themeColor="text2" w:themeShade="80"/>
        </w:rPr>
        <w:t>Be a maximum 30 pages (plus annexes);</w:t>
      </w:r>
    </w:p>
    <w:p w14:paraId="38FA33B3" w14:textId="77777777" w:rsidR="005E5D05" w:rsidRPr="00717AEC" w:rsidRDefault="005E5D05" w:rsidP="005E5D05">
      <w:pPr>
        <w:pStyle w:val="ListParagraph"/>
        <w:numPr>
          <w:ilvl w:val="1"/>
          <w:numId w:val="25"/>
        </w:numPr>
        <w:autoSpaceDE w:val="0"/>
        <w:autoSpaceDN w:val="0"/>
        <w:adjustRightInd w:val="0"/>
        <w:spacing w:before="0" w:after="0" w:line="259" w:lineRule="auto"/>
        <w:contextualSpacing w:val="0"/>
        <w:jc w:val="left"/>
        <w:rPr>
          <w:color w:val="535352" w:themeColor="text2" w:themeShade="80"/>
        </w:rPr>
      </w:pPr>
      <w:r w:rsidRPr="00717AEC">
        <w:rPr>
          <w:color w:val="535352" w:themeColor="text2" w:themeShade="80"/>
        </w:rPr>
        <w:t>Ensure that annexes must also be included.</w:t>
      </w:r>
    </w:p>
    <w:p w14:paraId="18624BF4" w14:textId="7206B92C" w:rsidR="005E5D05" w:rsidRPr="00717AEC" w:rsidRDefault="005E5D05" w:rsidP="005E5D05">
      <w:pPr>
        <w:rPr>
          <w:color w:val="535352" w:themeColor="text2" w:themeShade="80"/>
        </w:rPr>
      </w:pPr>
      <w:r w:rsidRPr="00717AEC">
        <w:rPr>
          <w:color w:val="535352" w:themeColor="text2" w:themeShade="80"/>
        </w:rPr>
        <w:t>All material collected in the undertaking of the evaluation process should be lodged with the Chair of the Steering Committee prior to the end/termination of the contract.</w:t>
      </w:r>
    </w:p>
    <w:p w14:paraId="066C3BBD" w14:textId="05D5FDE6" w:rsidR="00385169" w:rsidRPr="00717AEC" w:rsidRDefault="70C18CEB" w:rsidP="00385169">
      <w:pPr>
        <w:pStyle w:val="Heading3"/>
        <w:keepLines w:val="0"/>
        <w:numPr>
          <w:ilvl w:val="2"/>
          <w:numId w:val="6"/>
        </w:numPr>
        <w:pBdr>
          <w:top w:val="single" w:sz="6" w:space="2" w:color="FF7602" w:themeColor="accent1"/>
          <w:left w:val="single" w:sz="6" w:space="2" w:color="FF7602" w:themeColor="accent1"/>
        </w:pBdr>
        <w:spacing w:before="300" w:after="0"/>
      </w:pPr>
      <w:r w:rsidRPr="00717AEC">
        <w:t>Expected timeline</w:t>
      </w:r>
      <w:r w:rsidR="6CCC6F9F" w:rsidRPr="00717AEC">
        <w:t xml:space="preserve"> and </w:t>
      </w:r>
      <w:r w:rsidR="6F488A9F" w:rsidRPr="00717AEC">
        <w:t>budget</w:t>
      </w:r>
    </w:p>
    <w:p w14:paraId="3B3BAF9A" w14:textId="77777777" w:rsidR="00AF079E" w:rsidRPr="00717AEC" w:rsidRDefault="00AF079E" w:rsidP="00AF079E">
      <w:pPr>
        <w:rPr>
          <w:color w:val="535352" w:themeColor="text2" w:themeShade="80"/>
        </w:rPr>
      </w:pPr>
      <w:r w:rsidRPr="00717AEC">
        <w:rPr>
          <w:b/>
          <w:color w:val="535352" w:themeColor="text2" w:themeShade="80"/>
        </w:rPr>
        <w:t>The key milestones and timeline</w:t>
      </w:r>
      <w:r w:rsidRPr="00717AEC">
        <w:rPr>
          <w:color w:val="535352" w:themeColor="text2" w:themeShade="80"/>
        </w:rPr>
        <w:t>:</w:t>
      </w:r>
    </w:p>
    <w:p w14:paraId="7BCC7C49" w14:textId="6429DFF3" w:rsidR="00AF079E" w:rsidRPr="00717AEC" w:rsidRDefault="00EB7668" w:rsidP="00AF079E">
      <w:pPr>
        <w:pStyle w:val="ListParagraph"/>
        <w:numPr>
          <w:ilvl w:val="0"/>
          <w:numId w:val="34"/>
        </w:numPr>
        <w:rPr>
          <w:color w:val="535352" w:themeColor="text2" w:themeShade="80"/>
        </w:rPr>
      </w:pPr>
      <w:r w:rsidRPr="00717AEC">
        <w:rPr>
          <w:color w:val="535352" w:themeColor="text2" w:themeShade="80"/>
        </w:rPr>
        <w:t xml:space="preserve">1 – 1.5 weeks </w:t>
      </w:r>
      <w:r w:rsidR="00AF079E" w:rsidRPr="00717AEC">
        <w:rPr>
          <w:color w:val="535352" w:themeColor="text2" w:themeShade="80"/>
        </w:rPr>
        <w:t>for</w:t>
      </w:r>
      <w:r w:rsidR="00EE4BA5" w:rsidRPr="00717AEC">
        <w:rPr>
          <w:color w:val="535352" w:themeColor="text2" w:themeShade="80"/>
        </w:rPr>
        <w:t xml:space="preserve"> the</w:t>
      </w:r>
      <w:r w:rsidR="00AF079E" w:rsidRPr="00717AEC">
        <w:rPr>
          <w:color w:val="535352" w:themeColor="text2" w:themeShade="80"/>
        </w:rPr>
        <w:t xml:space="preserve"> inception phase: Desk review (remotely) and submission of 1st draft of the inception report and methodology/tools for data collection</w:t>
      </w:r>
    </w:p>
    <w:p w14:paraId="2EF03E67" w14:textId="6649FA33" w:rsidR="00AF079E" w:rsidRPr="00717AEC" w:rsidRDefault="001D5492" w:rsidP="00AF079E">
      <w:pPr>
        <w:pStyle w:val="ListParagraph"/>
        <w:numPr>
          <w:ilvl w:val="0"/>
          <w:numId w:val="34"/>
        </w:numPr>
        <w:rPr>
          <w:color w:val="535352" w:themeColor="text2" w:themeShade="80"/>
        </w:rPr>
      </w:pPr>
      <w:r w:rsidRPr="00717AEC">
        <w:rPr>
          <w:color w:val="535352" w:themeColor="text2" w:themeShade="80"/>
        </w:rPr>
        <w:t>3 weeks and 3 days + 2 days of traveling</w:t>
      </w:r>
      <w:r w:rsidR="00AF079E" w:rsidRPr="00717AEC">
        <w:rPr>
          <w:color w:val="535352" w:themeColor="text2" w:themeShade="80"/>
        </w:rPr>
        <w:t>, including presentation of findings and recommendation/validation workshop</w:t>
      </w:r>
    </w:p>
    <w:p w14:paraId="5196BB2D" w14:textId="62ACF5BD" w:rsidR="00AF079E" w:rsidRPr="00717AEC" w:rsidRDefault="00B731A2" w:rsidP="00AF079E">
      <w:pPr>
        <w:pStyle w:val="ListParagraph"/>
        <w:numPr>
          <w:ilvl w:val="0"/>
          <w:numId w:val="34"/>
        </w:numPr>
        <w:rPr>
          <w:color w:val="535352" w:themeColor="text2" w:themeShade="80"/>
        </w:rPr>
      </w:pPr>
      <w:r w:rsidRPr="00717AEC">
        <w:rPr>
          <w:color w:val="535352" w:themeColor="text2" w:themeShade="80"/>
        </w:rPr>
        <w:t>2</w:t>
      </w:r>
      <w:r w:rsidR="00AF079E" w:rsidRPr="00717AEC">
        <w:rPr>
          <w:color w:val="535352" w:themeColor="text2" w:themeShade="80"/>
        </w:rPr>
        <w:t xml:space="preserve"> weeks for </w:t>
      </w:r>
      <w:r w:rsidR="00DE08A2" w:rsidRPr="00717AEC">
        <w:rPr>
          <w:color w:val="535352" w:themeColor="text2" w:themeShade="80"/>
        </w:rPr>
        <w:t>1st draft report</w:t>
      </w:r>
    </w:p>
    <w:p w14:paraId="3765CCD3" w14:textId="6F964532" w:rsidR="00DE08A2" w:rsidRPr="00717AEC" w:rsidRDefault="00CE4129" w:rsidP="00EE75AC">
      <w:pPr>
        <w:pStyle w:val="ListParagraph"/>
        <w:numPr>
          <w:ilvl w:val="0"/>
          <w:numId w:val="34"/>
        </w:numPr>
        <w:rPr>
          <w:b/>
          <w:bCs/>
          <w:color w:val="535352" w:themeColor="text2" w:themeShade="80"/>
        </w:rPr>
      </w:pPr>
      <w:r w:rsidRPr="00717AEC">
        <w:rPr>
          <w:color w:val="535352" w:themeColor="text2" w:themeShade="80"/>
        </w:rPr>
        <w:t xml:space="preserve">1 week for finalisation of the report. </w:t>
      </w:r>
      <w:r w:rsidR="00DE08A2" w:rsidRPr="00717AEC">
        <w:rPr>
          <w:color w:val="535352" w:themeColor="text2" w:themeShade="80"/>
        </w:rPr>
        <w:t xml:space="preserve">The final evaluation report should be </w:t>
      </w:r>
      <w:r w:rsidR="005F5467" w:rsidRPr="00717AEC">
        <w:rPr>
          <w:color w:val="535352" w:themeColor="text2" w:themeShade="80"/>
        </w:rPr>
        <w:t xml:space="preserve">delivered and approved </w:t>
      </w:r>
      <w:r w:rsidR="005F5467" w:rsidRPr="00717AEC">
        <w:rPr>
          <w:b/>
          <w:bCs/>
          <w:color w:val="535352" w:themeColor="text2" w:themeShade="80"/>
        </w:rPr>
        <w:t xml:space="preserve">by </w:t>
      </w:r>
      <w:r w:rsidR="001D5492" w:rsidRPr="00717AEC">
        <w:rPr>
          <w:b/>
          <w:bCs/>
          <w:color w:val="535352" w:themeColor="text2" w:themeShade="80"/>
        </w:rPr>
        <w:t>April 30</w:t>
      </w:r>
      <w:r w:rsidR="001D5492" w:rsidRPr="00717AEC">
        <w:rPr>
          <w:b/>
          <w:bCs/>
          <w:color w:val="535352" w:themeColor="text2" w:themeShade="80"/>
          <w:vertAlign w:val="superscript"/>
        </w:rPr>
        <w:t>th</w:t>
      </w:r>
      <w:r w:rsidR="001D5492" w:rsidRPr="00717AEC">
        <w:rPr>
          <w:b/>
          <w:bCs/>
          <w:color w:val="535352" w:themeColor="text2" w:themeShade="80"/>
        </w:rPr>
        <w:t xml:space="preserve">, </w:t>
      </w:r>
      <w:r w:rsidR="005F5467" w:rsidRPr="00717AEC">
        <w:rPr>
          <w:b/>
          <w:bCs/>
          <w:color w:val="535352" w:themeColor="text2" w:themeShade="80"/>
        </w:rPr>
        <w:t>202</w:t>
      </w:r>
      <w:r w:rsidR="001D5492" w:rsidRPr="00717AEC">
        <w:rPr>
          <w:b/>
          <w:bCs/>
          <w:color w:val="535352" w:themeColor="text2" w:themeShade="80"/>
        </w:rPr>
        <w:t xml:space="preserve">2. </w:t>
      </w:r>
    </w:p>
    <w:p w14:paraId="378CE18C" w14:textId="1215E184" w:rsidR="00AF079E" w:rsidRPr="00717AEC" w:rsidRDefault="0034671F" w:rsidP="00AF079E">
      <w:pPr>
        <w:rPr>
          <w:color w:val="535352" w:themeColor="text2" w:themeShade="80"/>
        </w:rPr>
      </w:pPr>
      <w:r w:rsidRPr="00717AEC">
        <w:rPr>
          <w:color w:val="535352" w:themeColor="text2" w:themeShade="80"/>
        </w:rPr>
        <w:t>The e</w:t>
      </w:r>
      <w:r w:rsidR="00AF079E" w:rsidRPr="00717AEC">
        <w:rPr>
          <w:color w:val="535352" w:themeColor="text2" w:themeShade="80"/>
        </w:rPr>
        <w:t xml:space="preserve">valuation team is expected to provide a suggested timeline and work plan based on these scheduling parameters, </w:t>
      </w:r>
      <w:r w:rsidRPr="00717AEC">
        <w:rPr>
          <w:color w:val="535352" w:themeColor="text2" w:themeShade="80"/>
        </w:rPr>
        <w:t xml:space="preserve">the </w:t>
      </w:r>
      <w:r w:rsidR="00AF079E" w:rsidRPr="00717AEC">
        <w:rPr>
          <w:color w:val="535352" w:themeColor="text2" w:themeShade="80"/>
        </w:rPr>
        <w:t xml:space="preserve">scope of the evaluation and </w:t>
      </w:r>
      <w:r w:rsidRPr="00717AEC">
        <w:rPr>
          <w:color w:val="535352" w:themeColor="text2" w:themeShade="80"/>
        </w:rPr>
        <w:t xml:space="preserve">the </w:t>
      </w:r>
      <w:r w:rsidR="00AF079E" w:rsidRPr="00717AEC">
        <w:rPr>
          <w:color w:val="535352" w:themeColor="text2" w:themeShade="80"/>
        </w:rPr>
        <w:t>methodology proposed.</w:t>
      </w:r>
    </w:p>
    <w:p w14:paraId="32B59AB1" w14:textId="523E13A6" w:rsidR="00AF079E" w:rsidRPr="00717AEC" w:rsidRDefault="00AF079E" w:rsidP="00AF079E">
      <w:pPr>
        <w:rPr>
          <w:color w:val="535352" w:themeColor="text2" w:themeShade="80"/>
        </w:rPr>
      </w:pPr>
      <w:r w:rsidRPr="00717AEC">
        <w:rPr>
          <w:color w:val="535352" w:themeColor="text2" w:themeShade="80"/>
        </w:rPr>
        <w:t>In</w:t>
      </w:r>
      <w:r w:rsidR="0034671F" w:rsidRPr="00717AEC">
        <w:rPr>
          <w:color w:val="535352" w:themeColor="text2" w:themeShade="80"/>
        </w:rPr>
        <w:t xml:space="preserve"> the</w:t>
      </w:r>
      <w:r w:rsidRPr="00717AEC">
        <w:rPr>
          <w:color w:val="535352" w:themeColor="text2" w:themeShade="80"/>
        </w:rPr>
        <w:t xml:space="preserve"> event of serious problems or delays, the (lead) evaluator should inform the Steering Committee immediately. Any significant changes to review timetables shall be approved by the Steering Committee in advance</w:t>
      </w:r>
    </w:p>
    <w:p w14:paraId="31B8AFE9" w14:textId="7C56ADFD" w:rsidR="438FDD54" w:rsidRPr="00717AEC" w:rsidRDefault="00EF37A9" w:rsidP="3644DD31">
      <w:pPr>
        <w:spacing w:after="160" w:line="259" w:lineRule="auto"/>
        <w:rPr>
          <w:rFonts w:ascii="Franklin Gothic Book" w:eastAsia="Franklin Gothic Book" w:hAnsi="Franklin Gothic Book" w:cs="Franklin Gothic Book"/>
          <w:b/>
          <w:bCs/>
          <w:color w:val="808080" w:themeColor="background1" w:themeShade="80"/>
          <w:sz w:val="22"/>
          <w:szCs w:val="22"/>
        </w:rPr>
      </w:pPr>
      <w:r>
        <w:rPr>
          <w:rStyle w:val="normaltextrun"/>
          <w:rFonts w:ascii="Franklin Gothic Book" w:hAnsi="Franklin Gothic Book"/>
          <w:b/>
          <w:bCs/>
          <w:color w:val="808080"/>
          <w:sz w:val="22"/>
          <w:szCs w:val="22"/>
          <w:shd w:val="clear" w:color="auto" w:fill="FFFFFF"/>
        </w:rPr>
        <w:t xml:space="preserve">IMPORTANT NOTE: A flexible schedule ranging from January through the end of April is provided as during the data collection phase, it is possible that Covid-19 restrictions may </w:t>
      </w:r>
      <w:r>
        <w:rPr>
          <w:rStyle w:val="normaltextrun"/>
          <w:rFonts w:ascii="Franklin Gothic Book" w:hAnsi="Franklin Gothic Book"/>
          <w:b/>
          <w:bCs/>
          <w:color w:val="808080"/>
          <w:sz w:val="22"/>
          <w:szCs w:val="22"/>
          <w:shd w:val="clear" w:color="auto" w:fill="FFFFFF"/>
        </w:rPr>
        <w:lastRenderedPageBreak/>
        <w:t>interfere with the start and completion of the Assignment, i.e. according to the schedule and workplan, the respective timeframes may be shifted. The evaluator should account for this possibility, and it is recommended that the evaluator monitors regularly the epidemiological situation during and after the preparation of the procurement bid. Once the contract is issued any aforementioned change in the workplan should be agreed with NRC Ukraine in advance.</w:t>
      </w:r>
      <w:r>
        <w:rPr>
          <w:rStyle w:val="eop"/>
          <w:rFonts w:ascii="Franklin Gothic Book" w:hAnsi="Franklin Gothic Book"/>
          <w:color w:val="808080"/>
          <w:sz w:val="22"/>
          <w:szCs w:val="22"/>
          <w:shd w:val="clear" w:color="auto" w:fill="FFFFFF"/>
        </w:rPr>
        <w:t> </w:t>
      </w:r>
      <w:bookmarkStart w:id="0" w:name="_GoBack"/>
      <w:bookmarkEnd w:id="0"/>
    </w:p>
    <w:p w14:paraId="7BFC422D" w14:textId="77777777" w:rsidR="00AF079E" w:rsidRPr="00717AEC" w:rsidRDefault="00AF079E" w:rsidP="00AF079E">
      <w:pPr>
        <w:rPr>
          <w:b/>
          <w:color w:val="535352" w:themeColor="text2" w:themeShade="80"/>
        </w:rPr>
      </w:pPr>
      <w:r w:rsidRPr="00717AEC">
        <w:rPr>
          <w:b/>
          <w:color w:val="535352" w:themeColor="text2" w:themeShade="80"/>
        </w:rPr>
        <w:t>Budget and payment terms:</w:t>
      </w:r>
    </w:p>
    <w:p w14:paraId="1783BC4D" w14:textId="77777777" w:rsidR="00AF079E" w:rsidRPr="00717AEC" w:rsidRDefault="00AF079E" w:rsidP="00AF079E">
      <w:pPr>
        <w:rPr>
          <w:color w:val="535352" w:themeColor="text2" w:themeShade="80"/>
        </w:rPr>
      </w:pPr>
      <w:r w:rsidRPr="00717AEC">
        <w:rPr>
          <w:color w:val="535352" w:themeColor="text2" w:themeShade="80"/>
        </w:rPr>
        <w:t>1. The evaluation team is supposed themselves to arrange and cover their international flight tickets to Kyiv/Kharkiv (in case of international consultant team) and back, interpreter(s) and notes taker(s) services (regardless of whether they are recruited locally or are part of the evaluation team). In addition, visas costs are to be covered by the service provider. In case the evaluation team asks NRC to recruit/provide interpreter(s) and/or notes taker(s), this should not be included in the proposed budget by the evaluation team and should be indicated in the proposal’s documents.</w:t>
      </w:r>
    </w:p>
    <w:p w14:paraId="33DB8481" w14:textId="25E5CC88" w:rsidR="00AF079E" w:rsidRPr="00717AEC" w:rsidRDefault="00DA0CA4" w:rsidP="00AF079E">
      <w:pPr>
        <w:rPr>
          <w:color w:val="535352" w:themeColor="text2" w:themeShade="80"/>
        </w:rPr>
      </w:pPr>
      <w:r w:rsidRPr="00717AEC">
        <w:rPr>
          <w:color w:val="535352" w:themeColor="text2" w:themeShade="80"/>
        </w:rPr>
        <w:t>2.1 NRC will</w:t>
      </w:r>
      <w:r w:rsidR="00AF079E" w:rsidRPr="00717AEC">
        <w:rPr>
          <w:color w:val="535352" w:themeColor="text2" w:themeShade="80"/>
        </w:rPr>
        <w:t xml:space="preserve"> arrange/book accommodation during the field visit period (in Kyiv/Kharkiv and other towns/villages) according to the following thresholds:</w:t>
      </w:r>
    </w:p>
    <w:p w14:paraId="07771AFD" w14:textId="77777777" w:rsidR="00AF079E" w:rsidRPr="00717AEC" w:rsidRDefault="00AF079E" w:rsidP="00AF079E">
      <w:pPr>
        <w:rPr>
          <w:color w:val="535352" w:themeColor="text2" w:themeShade="80"/>
        </w:rPr>
      </w:pPr>
      <w:r w:rsidRPr="00717AEC">
        <w:rPr>
          <w:color w:val="535352" w:themeColor="text2" w:themeShade="80"/>
        </w:rPr>
        <w:t>Severodonetsk/Slovyansk/Kramatorsk/Kurahove/Stanytsiya Luhanska – up to 1000 UAH;</w:t>
      </w:r>
    </w:p>
    <w:p w14:paraId="7F531261" w14:textId="77777777" w:rsidR="00AF079E" w:rsidRPr="00717AEC" w:rsidRDefault="00AF079E" w:rsidP="00AF079E">
      <w:pPr>
        <w:rPr>
          <w:color w:val="535352" w:themeColor="text2" w:themeShade="80"/>
        </w:rPr>
      </w:pPr>
      <w:r w:rsidRPr="00717AEC">
        <w:rPr>
          <w:color w:val="535352" w:themeColor="text2" w:themeShade="80"/>
        </w:rPr>
        <w:t>Kyiv/Kharkiv – up to 1800 UAH.</w:t>
      </w:r>
    </w:p>
    <w:p w14:paraId="30F51577" w14:textId="1A7642C9" w:rsidR="00AF079E" w:rsidRPr="00717AEC" w:rsidRDefault="00AF079E" w:rsidP="00AF079E">
      <w:pPr>
        <w:rPr>
          <w:color w:val="535352" w:themeColor="text2" w:themeShade="80"/>
        </w:rPr>
      </w:pPr>
      <w:r w:rsidRPr="00717AEC">
        <w:rPr>
          <w:color w:val="535352" w:themeColor="text2" w:themeShade="80"/>
        </w:rPr>
        <w:t>If the evaluation team decides to stay</w:t>
      </w:r>
      <w:r w:rsidR="00DA0CA4" w:rsidRPr="00717AEC">
        <w:rPr>
          <w:color w:val="535352" w:themeColor="text2" w:themeShade="80"/>
        </w:rPr>
        <w:t xml:space="preserve"> in more expensive accommodation or stay</w:t>
      </w:r>
      <w:r w:rsidRPr="00717AEC">
        <w:rPr>
          <w:color w:val="535352" w:themeColor="text2" w:themeShade="80"/>
        </w:rPr>
        <w:t xml:space="preserve"> longer (for personal reasons) in the settlement to which they have travelled for this consultancy work, NRC will not reimburse accommodation costs for these days.</w:t>
      </w:r>
    </w:p>
    <w:p w14:paraId="45454461" w14:textId="61F1741B" w:rsidR="00AF079E" w:rsidRPr="00717AEC" w:rsidRDefault="00AF079E" w:rsidP="00AF079E">
      <w:pPr>
        <w:rPr>
          <w:color w:val="535352" w:themeColor="text2" w:themeShade="80"/>
        </w:rPr>
      </w:pPr>
      <w:r w:rsidRPr="00717AEC">
        <w:rPr>
          <w:color w:val="535352" w:themeColor="text2" w:themeShade="80"/>
        </w:rPr>
        <w:t xml:space="preserve">2.2 </w:t>
      </w:r>
      <w:r w:rsidR="00DA0CA4" w:rsidRPr="00717AEC">
        <w:rPr>
          <w:color w:val="535352" w:themeColor="text2" w:themeShade="80"/>
        </w:rPr>
        <w:t>NRC will</w:t>
      </w:r>
      <w:r w:rsidRPr="00717AEC">
        <w:rPr>
          <w:color w:val="535352" w:themeColor="text2" w:themeShade="80"/>
        </w:rPr>
        <w:t xml:space="preserve"> arrange/book train tickets from Kyiv/Kharkiv to Lysychansk/Rubizhne/Slovyansk and back (from Lysychansk/Rubizhne/Slovyansk to Kyiv/Kharkiv), and taxi</w:t>
      </w:r>
      <w:r w:rsidR="00C117F4" w:rsidRPr="00717AEC">
        <w:rPr>
          <w:color w:val="535352" w:themeColor="text2" w:themeShade="80"/>
        </w:rPr>
        <w:t>-</w:t>
      </w:r>
      <w:r w:rsidRPr="00717AEC">
        <w:rPr>
          <w:color w:val="535352" w:themeColor="text2" w:themeShade="80"/>
        </w:rPr>
        <w:t xml:space="preserve">related </w:t>
      </w:r>
      <w:r w:rsidR="00DA0CA4" w:rsidRPr="00717AEC">
        <w:rPr>
          <w:color w:val="535352" w:themeColor="text2" w:themeShade="80"/>
        </w:rPr>
        <w:t>arrangements</w:t>
      </w:r>
      <w:r w:rsidRPr="00717AEC">
        <w:rPr>
          <w:color w:val="535352" w:themeColor="text2" w:themeShade="80"/>
        </w:rPr>
        <w:t xml:space="preserve"> during the field visit period. NRC will cover taxi services upon </w:t>
      </w:r>
      <w:r w:rsidR="00C117F4" w:rsidRPr="00717AEC">
        <w:rPr>
          <w:color w:val="535352" w:themeColor="text2" w:themeShade="80"/>
        </w:rPr>
        <w:t xml:space="preserve">the </w:t>
      </w:r>
      <w:r w:rsidRPr="00717AEC">
        <w:rPr>
          <w:color w:val="535352" w:themeColor="text2" w:themeShade="80"/>
        </w:rPr>
        <w:t>provision of a receipt.</w:t>
      </w:r>
    </w:p>
    <w:p w14:paraId="0D5D2864" w14:textId="77777777" w:rsidR="00AF079E" w:rsidRPr="00717AEC" w:rsidRDefault="00AF079E" w:rsidP="00AF079E">
      <w:pPr>
        <w:rPr>
          <w:color w:val="535352" w:themeColor="text2" w:themeShade="80"/>
        </w:rPr>
      </w:pPr>
      <w:r w:rsidRPr="00717AEC">
        <w:rPr>
          <w:color w:val="535352" w:themeColor="text2" w:themeShade="80"/>
        </w:rPr>
        <w:t>If the evaluation team decides to travel to some locations (for personal reasons) during this consultancy work, NRC will not reimburse these travel costs.</w:t>
      </w:r>
    </w:p>
    <w:p w14:paraId="49E32E10" w14:textId="442A46CC" w:rsidR="00AF079E" w:rsidRPr="00717AEC" w:rsidRDefault="00AF079E" w:rsidP="00AF079E">
      <w:pPr>
        <w:rPr>
          <w:color w:val="535352" w:themeColor="text2" w:themeShade="80"/>
        </w:rPr>
      </w:pPr>
      <w:r w:rsidRPr="00717AEC">
        <w:rPr>
          <w:color w:val="535352" w:themeColor="text2" w:themeShade="80"/>
        </w:rPr>
        <w:t xml:space="preserve">3. NRC will cover the expenses mentioned in article 2.1, 2.2 upon submission of all mandatory documents according to NRC requirements. To collect the required documents is </w:t>
      </w:r>
      <w:r w:rsidR="00C117F4" w:rsidRPr="00717AEC">
        <w:rPr>
          <w:color w:val="535352" w:themeColor="text2" w:themeShade="80"/>
        </w:rPr>
        <w:t>the</w:t>
      </w:r>
      <w:r w:rsidRPr="00717AEC">
        <w:rPr>
          <w:color w:val="535352" w:themeColor="text2" w:themeShade="80"/>
        </w:rPr>
        <w:t xml:space="preserve"> responsibility of the evaluation team. The documents for reimbursement must be submitted in one batch no later than 10 workdays after the evaluation team fulfilled its obligations according to the contract.</w:t>
      </w:r>
    </w:p>
    <w:p w14:paraId="2B6AFC52" w14:textId="77777777" w:rsidR="00AF079E" w:rsidRPr="00717AEC" w:rsidRDefault="00AF079E" w:rsidP="00AF079E">
      <w:pPr>
        <w:rPr>
          <w:color w:val="535352" w:themeColor="text2" w:themeShade="80"/>
        </w:rPr>
      </w:pPr>
      <w:r w:rsidRPr="00717AEC">
        <w:rPr>
          <w:color w:val="535352" w:themeColor="text2" w:themeShade="80"/>
        </w:rPr>
        <w:t>4. NRC will arrange and provide transportation from/to Lysychansk/Rubizhne/Slovyansk/Kharkiv railway station and to other settlements during field visits to beneficiaries, communities, government and local authorities representatives, and to other relevant stakeholders according to the workplan of the evaluation team, primarily, through NRC vehicles.</w:t>
      </w:r>
    </w:p>
    <w:p w14:paraId="7555EEC6" w14:textId="217D4564" w:rsidR="70C18CEB" w:rsidRPr="00717AEC" w:rsidRDefault="00AF079E" w:rsidP="70C18CEB">
      <w:pPr>
        <w:rPr>
          <w:color w:val="535352" w:themeColor="text2" w:themeShade="80"/>
        </w:rPr>
      </w:pPr>
      <w:r w:rsidRPr="00717AEC">
        <w:rPr>
          <w:color w:val="535352" w:themeColor="text2" w:themeShade="80"/>
        </w:rPr>
        <w:t>5. The payment for the evaluation service</w:t>
      </w:r>
      <w:r w:rsidR="00C117F4" w:rsidRPr="00717AEC">
        <w:rPr>
          <w:color w:val="535352" w:themeColor="text2" w:themeShade="80"/>
        </w:rPr>
        <w:t>, as well as reimbursement,</w:t>
      </w:r>
      <w:r w:rsidRPr="00717AEC">
        <w:rPr>
          <w:color w:val="535352" w:themeColor="text2" w:themeShade="80"/>
        </w:rPr>
        <w:t xml:space="preserve"> will be implemented</w:t>
      </w:r>
      <w:r w:rsidR="00DA0CA4" w:rsidRPr="00717AEC">
        <w:rPr>
          <w:color w:val="535352" w:themeColor="text2" w:themeShade="80"/>
        </w:rPr>
        <w:t xml:space="preserve"> as a lump</w:t>
      </w:r>
      <w:r w:rsidR="00CE7524" w:rsidRPr="00717AEC">
        <w:rPr>
          <w:color w:val="535352" w:themeColor="text2" w:themeShade="80"/>
        </w:rPr>
        <w:t xml:space="preserve"> </w:t>
      </w:r>
      <w:r w:rsidR="00DA0CA4" w:rsidRPr="00717AEC">
        <w:rPr>
          <w:color w:val="535352" w:themeColor="text2" w:themeShade="80"/>
        </w:rPr>
        <w:t>sum</w:t>
      </w:r>
      <w:r w:rsidRPr="00717AEC">
        <w:rPr>
          <w:color w:val="535352" w:themeColor="text2" w:themeShade="80"/>
        </w:rPr>
        <w:t xml:space="preserve"> through the NRC Head Office in Oslo in USD by bank transfer within 10 workdays after submission of all required documents and deliverables by the evaluation team to NRC Ukraine.</w:t>
      </w:r>
    </w:p>
    <w:p w14:paraId="30FC1F59" w14:textId="04D6D726" w:rsidR="00082FE2" w:rsidRPr="00717AEC" w:rsidRDefault="00082FE2" w:rsidP="00082FE2">
      <w:pPr>
        <w:pStyle w:val="Heading3"/>
        <w:keepLines w:val="0"/>
        <w:numPr>
          <w:ilvl w:val="2"/>
          <w:numId w:val="6"/>
        </w:numPr>
        <w:pBdr>
          <w:top w:val="single" w:sz="6" w:space="2" w:color="FF7602" w:themeColor="accent1"/>
          <w:left w:val="single" w:sz="6" w:space="2" w:color="FF7602" w:themeColor="accent1"/>
        </w:pBdr>
        <w:spacing w:before="300" w:after="0"/>
      </w:pPr>
      <w:r w:rsidRPr="00717AEC">
        <w:t>Evaluation consultant team</w:t>
      </w:r>
    </w:p>
    <w:p w14:paraId="69FD10F9" w14:textId="3FB1F859" w:rsidR="0044028A" w:rsidRPr="00717AEC" w:rsidRDefault="0044028A" w:rsidP="0044028A">
      <w:pPr>
        <w:rPr>
          <w:color w:val="535352" w:themeColor="text2" w:themeShade="80"/>
        </w:rPr>
      </w:pPr>
      <w:r w:rsidRPr="00717AEC">
        <w:rPr>
          <w:color w:val="535352" w:themeColor="text2" w:themeShade="80"/>
        </w:rPr>
        <w:t>NRC seeks expressions of interest from people (an individual evaluator or a team)</w:t>
      </w:r>
      <w:r w:rsidR="00CE7524" w:rsidRPr="00717AEC">
        <w:rPr>
          <w:color w:val="535352" w:themeColor="text2" w:themeShade="80"/>
        </w:rPr>
        <w:t>,</w:t>
      </w:r>
      <w:r w:rsidR="009C52CF" w:rsidRPr="00717AEC">
        <w:rPr>
          <w:color w:val="535352" w:themeColor="text2" w:themeShade="80"/>
        </w:rPr>
        <w:t xml:space="preserve"> who are external to NRC,</w:t>
      </w:r>
      <w:r w:rsidRPr="00717AEC">
        <w:rPr>
          <w:color w:val="535352" w:themeColor="text2" w:themeShade="80"/>
        </w:rPr>
        <w:t xml:space="preserve"> with the following qualifications, skills and competencies:</w:t>
      </w:r>
    </w:p>
    <w:p w14:paraId="70D764AD" w14:textId="7C7A98A2" w:rsidR="0044028A" w:rsidRPr="00717AEC" w:rsidRDefault="00972D2E" w:rsidP="0044028A">
      <w:pPr>
        <w:pStyle w:val="ListParagraph"/>
        <w:numPr>
          <w:ilvl w:val="0"/>
          <w:numId w:val="36"/>
        </w:numPr>
        <w:rPr>
          <w:color w:val="535352" w:themeColor="text2" w:themeShade="80"/>
        </w:rPr>
      </w:pPr>
      <w:r w:rsidRPr="00717AEC">
        <w:rPr>
          <w:color w:val="535352" w:themeColor="text2" w:themeShade="80"/>
        </w:rPr>
        <w:t>U</w:t>
      </w:r>
      <w:r w:rsidR="00901951" w:rsidRPr="00717AEC">
        <w:rPr>
          <w:color w:val="535352" w:themeColor="text2" w:themeShade="80"/>
        </w:rPr>
        <w:t>niversity degree in</w:t>
      </w:r>
      <w:r w:rsidRPr="00717AEC">
        <w:rPr>
          <w:color w:val="535352" w:themeColor="text2" w:themeShade="80"/>
        </w:rPr>
        <w:t xml:space="preserve"> evaluation, economics,</w:t>
      </w:r>
      <w:r w:rsidR="00A56C23" w:rsidRPr="00717AEC">
        <w:rPr>
          <w:color w:val="535352" w:themeColor="text2" w:themeShade="80"/>
        </w:rPr>
        <w:t xml:space="preserve"> (agro)-economics,</w:t>
      </w:r>
      <w:r w:rsidRPr="00717AEC">
        <w:rPr>
          <w:color w:val="535352" w:themeColor="text2" w:themeShade="80"/>
        </w:rPr>
        <w:t xml:space="preserve"> development studies, or another</w:t>
      </w:r>
      <w:r w:rsidR="0044028A" w:rsidRPr="00717AEC">
        <w:rPr>
          <w:color w:val="535352" w:themeColor="text2" w:themeShade="80"/>
        </w:rPr>
        <w:t xml:space="preserve"> related field;</w:t>
      </w:r>
    </w:p>
    <w:p w14:paraId="123E343E" w14:textId="0853ECC4" w:rsidR="0044028A" w:rsidRPr="00717AEC" w:rsidRDefault="0044028A" w:rsidP="0044028A">
      <w:pPr>
        <w:pStyle w:val="ListParagraph"/>
        <w:numPr>
          <w:ilvl w:val="0"/>
          <w:numId w:val="36"/>
        </w:numPr>
        <w:rPr>
          <w:color w:val="535352" w:themeColor="text2" w:themeShade="80"/>
        </w:rPr>
      </w:pPr>
      <w:r w:rsidRPr="00717AEC">
        <w:rPr>
          <w:color w:val="535352" w:themeColor="text2" w:themeShade="80"/>
        </w:rPr>
        <w:t>At least 10 years</w:t>
      </w:r>
      <w:r w:rsidR="009B1177" w:rsidRPr="00717AEC">
        <w:rPr>
          <w:color w:val="535352" w:themeColor="text2" w:themeShade="80"/>
        </w:rPr>
        <w:t xml:space="preserve"> of</w:t>
      </w:r>
      <w:r w:rsidRPr="00717AEC">
        <w:rPr>
          <w:color w:val="535352" w:themeColor="text2" w:themeShade="80"/>
        </w:rPr>
        <w:t xml:space="preserve"> experience in relief / developmental context, with experience in deployment in insecure/volatile environment;</w:t>
      </w:r>
    </w:p>
    <w:p w14:paraId="7766D782" w14:textId="77777777" w:rsidR="0044028A" w:rsidRPr="00717AEC" w:rsidRDefault="0044028A" w:rsidP="0044028A">
      <w:pPr>
        <w:pStyle w:val="ListParagraph"/>
        <w:numPr>
          <w:ilvl w:val="0"/>
          <w:numId w:val="36"/>
        </w:numPr>
        <w:rPr>
          <w:color w:val="535352" w:themeColor="text2" w:themeShade="80"/>
        </w:rPr>
      </w:pPr>
      <w:r w:rsidRPr="00717AEC">
        <w:rPr>
          <w:color w:val="535352" w:themeColor="text2" w:themeShade="80"/>
        </w:rPr>
        <w:lastRenderedPageBreak/>
        <w:t>Experience in the contexts of East Europe and/or the former Soviet Union will be an asset;</w:t>
      </w:r>
    </w:p>
    <w:p w14:paraId="3F667DC7" w14:textId="713E963D" w:rsidR="0044028A" w:rsidRPr="00717AEC" w:rsidRDefault="0044028A" w:rsidP="0044028A">
      <w:pPr>
        <w:pStyle w:val="ListParagraph"/>
        <w:numPr>
          <w:ilvl w:val="0"/>
          <w:numId w:val="36"/>
        </w:numPr>
        <w:rPr>
          <w:color w:val="535352" w:themeColor="text2" w:themeShade="80"/>
        </w:rPr>
      </w:pPr>
      <w:r w:rsidRPr="00717AEC">
        <w:rPr>
          <w:color w:val="535352" w:themeColor="text2" w:themeShade="80"/>
        </w:rPr>
        <w:t>Ability to be deployed in Ukraine and willingness to travel within Ukraine subject to security clearance and protocols;</w:t>
      </w:r>
    </w:p>
    <w:p w14:paraId="091691F5" w14:textId="332F8048" w:rsidR="00EE36A8" w:rsidRPr="00717AEC" w:rsidRDefault="00EE36A8" w:rsidP="0044028A">
      <w:pPr>
        <w:pStyle w:val="ListParagraph"/>
        <w:numPr>
          <w:ilvl w:val="0"/>
          <w:numId w:val="36"/>
        </w:numPr>
        <w:rPr>
          <w:color w:val="535352" w:themeColor="text2" w:themeShade="80"/>
        </w:rPr>
      </w:pPr>
      <w:r w:rsidRPr="00717AEC">
        <w:rPr>
          <w:color w:val="535352" w:themeColor="text2" w:themeShade="80"/>
        </w:rPr>
        <w:t>A minimum of 5 years of relevant experience in leading project evaluations;</w:t>
      </w:r>
    </w:p>
    <w:p w14:paraId="3658E487" w14:textId="6B10FBF3" w:rsidR="004E754F" w:rsidRPr="00717AEC" w:rsidRDefault="0044028A" w:rsidP="0044028A">
      <w:pPr>
        <w:pStyle w:val="ListParagraph"/>
        <w:numPr>
          <w:ilvl w:val="0"/>
          <w:numId w:val="36"/>
        </w:numPr>
        <w:rPr>
          <w:color w:val="535352" w:themeColor="text2" w:themeShade="80"/>
        </w:rPr>
      </w:pPr>
      <w:r w:rsidRPr="00717AEC">
        <w:rPr>
          <w:color w:val="535352" w:themeColor="text2" w:themeShade="80"/>
        </w:rPr>
        <w:t>Proven</w:t>
      </w:r>
      <w:r w:rsidR="004E754F" w:rsidRPr="00717AEC">
        <w:rPr>
          <w:color w:val="535352" w:themeColor="text2" w:themeShade="80"/>
        </w:rPr>
        <w:t xml:space="preserve"> hands-on</w:t>
      </w:r>
      <w:r w:rsidRPr="00717AEC">
        <w:rPr>
          <w:color w:val="535352" w:themeColor="text2" w:themeShade="80"/>
        </w:rPr>
        <w:t xml:space="preserve"> experience in evaluations </w:t>
      </w:r>
      <w:r w:rsidR="004E754F" w:rsidRPr="00717AEC">
        <w:rPr>
          <w:color w:val="535352" w:themeColor="text2" w:themeShade="80"/>
        </w:rPr>
        <w:t>in the sectors of Food Security and Livelihoods, Nutrition</w:t>
      </w:r>
      <w:r w:rsidR="00297475" w:rsidRPr="00717AEC">
        <w:rPr>
          <w:color w:val="535352" w:themeColor="text2" w:themeShade="80"/>
        </w:rPr>
        <w:t>;</w:t>
      </w:r>
    </w:p>
    <w:p w14:paraId="59F41654" w14:textId="0C301628" w:rsidR="0044028A" w:rsidRPr="00717AEC" w:rsidRDefault="00734B59" w:rsidP="0044028A">
      <w:pPr>
        <w:pStyle w:val="ListParagraph"/>
        <w:numPr>
          <w:ilvl w:val="0"/>
          <w:numId w:val="36"/>
        </w:numPr>
        <w:rPr>
          <w:color w:val="535352" w:themeColor="text2" w:themeShade="80"/>
        </w:rPr>
      </w:pPr>
      <w:r w:rsidRPr="00717AEC">
        <w:rPr>
          <w:color w:val="535352" w:themeColor="text2" w:themeShade="80"/>
        </w:rPr>
        <w:t xml:space="preserve">Demonstrated experience </w:t>
      </w:r>
      <w:r w:rsidR="0044028A" w:rsidRPr="00717AEC">
        <w:rPr>
          <w:color w:val="535352" w:themeColor="text2" w:themeShade="80"/>
        </w:rPr>
        <w:t>in</w:t>
      </w:r>
      <w:r w:rsidRPr="00717AEC">
        <w:rPr>
          <w:color w:val="535352" w:themeColor="text2" w:themeShade="80"/>
        </w:rPr>
        <w:t xml:space="preserve"> conducting high</w:t>
      </w:r>
      <w:r w:rsidR="00C117F4" w:rsidRPr="00717AEC">
        <w:rPr>
          <w:color w:val="535352" w:themeColor="text2" w:themeShade="80"/>
        </w:rPr>
        <w:t>-</w:t>
      </w:r>
      <w:r w:rsidRPr="00717AEC">
        <w:rPr>
          <w:color w:val="535352" w:themeColor="text2" w:themeShade="80"/>
        </w:rPr>
        <w:t>quality</w:t>
      </w:r>
      <w:r w:rsidR="0044028A" w:rsidRPr="00717AEC">
        <w:rPr>
          <w:color w:val="535352" w:themeColor="text2" w:themeShade="80"/>
        </w:rPr>
        <w:t xml:space="preserve"> research/data collection and analysis or similar assignments</w:t>
      </w:r>
      <w:r w:rsidR="00297475" w:rsidRPr="00717AEC">
        <w:rPr>
          <w:color w:val="535352" w:themeColor="text2" w:themeShade="80"/>
        </w:rPr>
        <w:t>;</w:t>
      </w:r>
    </w:p>
    <w:p w14:paraId="7CD7DCD1" w14:textId="382DE063" w:rsidR="0044028A" w:rsidRPr="00717AEC" w:rsidRDefault="0044028A" w:rsidP="0044028A">
      <w:pPr>
        <w:pStyle w:val="ListParagraph"/>
        <w:numPr>
          <w:ilvl w:val="0"/>
          <w:numId w:val="36"/>
        </w:numPr>
        <w:rPr>
          <w:color w:val="535352" w:themeColor="text2" w:themeShade="80"/>
        </w:rPr>
      </w:pPr>
      <w:r w:rsidRPr="00717AEC">
        <w:rPr>
          <w:color w:val="535352" w:themeColor="text2" w:themeShade="80"/>
        </w:rPr>
        <w:t>Expertise in participatory qualitative data collection techniques;</w:t>
      </w:r>
    </w:p>
    <w:p w14:paraId="5305FB1F" w14:textId="38E92E09" w:rsidR="00297475" w:rsidRPr="00717AEC" w:rsidRDefault="00297475" w:rsidP="0044028A">
      <w:pPr>
        <w:pStyle w:val="ListParagraph"/>
        <w:numPr>
          <w:ilvl w:val="0"/>
          <w:numId w:val="36"/>
        </w:numPr>
        <w:rPr>
          <w:color w:val="535352" w:themeColor="text2" w:themeShade="80"/>
        </w:rPr>
      </w:pPr>
      <w:r w:rsidRPr="00717AEC">
        <w:rPr>
          <w:color w:val="535352" w:themeColor="text2" w:themeShade="80"/>
        </w:rPr>
        <w:t>Experience in evaluation report writing</w:t>
      </w:r>
      <w:r w:rsidR="00A56C23" w:rsidRPr="00717AEC">
        <w:rPr>
          <w:color w:val="535352" w:themeColor="text2" w:themeShade="80"/>
        </w:rPr>
        <w:t>;</w:t>
      </w:r>
    </w:p>
    <w:p w14:paraId="7DBA3919" w14:textId="45B153D7" w:rsidR="00DB47D7" w:rsidRPr="00717AEC" w:rsidRDefault="00DB47D7" w:rsidP="0044028A">
      <w:pPr>
        <w:pStyle w:val="ListParagraph"/>
        <w:numPr>
          <w:ilvl w:val="0"/>
          <w:numId w:val="36"/>
        </w:numPr>
        <w:rPr>
          <w:color w:val="535352" w:themeColor="text2" w:themeShade="80"/>
        </w:rPr>
      </w:pPr>
      <w:r w:rsidRPr="00717AEC">
        <w:rPr>
          <w:color w:val="535352" w:themeColor="text2" w:themeShade="80"/>
        </w:rPr>
        <w:t>Previous experience working with USAID BHA (formerly named FFP and OFDA) projects would be an asset;</w:t>
      </w:r>
    </w:p>
    <w:p w14:paraId="003F3883" w14:textId="77777777" w:rsidR="0044028A" w:rsidRPr="00717AEC" w:rsidRDefault="0044028A" w:rsidP="0044028A">
      <w:pPr>
        <w:pStyle w:val="ListParagraph"/>
        <w:numPr>
          <w:ilvl w:val="0"/>
          <w:numId w:val="36"/>
        </w:numPr>
        <w:rPr>
          <w:color w:val="535352" w:themeColor="text2" w:themeShade="80"/>
        </w:rPr>
      </w:pPr>
      <w:r w:rsidRPr="00717AEC">
        <w:rPr>
          <w:color w:val="535352" w:themeColor="text2" w:themeShade="80"/>
        </w:rPr>
        <w:t>Good familiarity with Ukrainian cultural, political and socio-economic context will be an asset;</w:t>
      </w:r>
    </w:p>
    <w:p w14:paraId="1467B35D" w14:textId="77777777" w:rsidR="0044028A" w:rsidRPr="00717AEC" w:rsidRDefault="0044028A" w:rsidP="0044028A">
      <w:pPr>
        <w:pStyle w:val="ListParagraph"/>
        <w:numPr>
          <w:ilvl w:val="0"/>
          <w:numId w:val="36"/>
        </w:numPr>
        <w:rPr>
          <w:color w:val="535352" w:themeColor="text2" w:themeShade="80"/>
        </w:rPr>
      </w:pPr>
      <w:r w:rsidRPr="00717AEC">
        <w:rPr>
          <w:color w:val="535352" w:themeColor="text2" w:themeShade="80"/>
        </w:rPr>
        <w:t>Fluency in English (excellent written and spoken); knowledge of Russian/Ukrainian will be an added advantage;</w:t>
      </w:r>
    </w:p>
    <w:p w14:paraId="410890C4" w14:textId="6E905263" w:rsidR="0044028A" w:rsidRPr="00717AEC" w:rsidRDefault="0044028A" w:rsidP="0044028A">
      <w:pPr>
        <w:pStyle w:val="ListParagraph"/>
        <w:numPr>
          <w:ilvl w:val="0"/>
          <w:numId w:val="36"/>
        </w:numPr>
        <w:rPr>
          <w:color w:val="535352" w:themeColor="text2" w:themeShade="80"/>
        </w:rPr>
      </w:pPr>
      <w:r w:rsidRPr="00717AEC">
        <w:rPr>
          <w:color w:val="535352" w:themeColor="text2" w:themeShade="80"/>
        </w:rPr>
        <w:t>Excellent analytical, reporting/communication, and organisational skills.</w:t>
      </w:r>
    </w:p>
    <w:p w14:paraId="31B5A21E" w14:textId="77777777" w:rsidR="00577D3A" w:rsidRPr="00717AEC" w:rsidRDefault="00577D3A" w:rsidP="00577D3A">
      <w:pPr>
        <w:rPr>
          <w:color w:val="535352" w:themeColor="text2" w:themeShade="80"/>
        </w:rPr>
      </w:pPr>
    </w:p>
    <w:p w14:paraId="4C1303CA" w14:textId="5817212C" w:rsidR="00E80625" w:rsidRPr="00717AEC" w:rsidRDefault="00411DB4" w:rsidP="00E80625">
      <w:pPr>
        <w:pStyle w:val="Heading3"/>
        <w:keepLines w:val="0"/>
        <w:numPr>
          <w:ilvl w:val="2"/>
          <w:numId w:val="6"/>
        </w:numPr>
        <w:pBdr>
          <w:top w:val="single" w:sz="6" w:space="2" w:color="FF7602" w:themeColor="accent1"/>
          <w:left w:val="single" w:sz="6" w:space="2" w:color="FF7602" w:themeColor="accent1"/>
        </w:pBdr>
        <w:spacing w:before="300" w:after="0"/>
      </w:pPr>
      <w:r w:rsidRPr="00717AEC">
        <w:t>Application process and requirements</w:t>
      </w:r>
    </w:p>
    <w:p w14:paraId="3A5C7FC0" w14:textId="6F75C8F2" w:rsidR="00E80625" w:rsidRPr="00717AEC" w:rsidRDefault="00E80625" w:rsidP="00E80625">
      <w:pPr>
        <w:rPr>
          <w:color w:val="535352" w:themeColor="text2" w:themeShade="80"/>
        </w:rPr>
      </w:pPr>
      <w:r w:rsidRPr="00717AEC">
        <w:rPr>
          <w:b/>
          <w:bCs/>
          <w:color w:val="535352" w:themeColor="text2" w:themeShade="80"/>
        </w:rPr>
        <w:t>Application Deadline</w:t>
      </w:r>
      <w:r w:rsidRPr="00717AEC">
        <w:rPr>
          <w:color w:val="535352" w:themeColor="text2" w:themeShade="80"/>
        </w:rPr>
        <w:t>:</w:t>
      </w:r>
      <w:r w:rsidR="7EBF6924" w:rsidRPr="00717AEC">
        <w:rPr>
          <w:color w:val="535352" w:themeColor="text2" w:themeShade="80"/>
        </w:rPr>
        <w:t xml:space="preserve"> </w:t>
      </w:r>
      <w:r w:rsidR="00B142F5" w:rsidRPr="00717AEC">
        <w:rPr>
          <w:color w:val="535352" w:themeColor="text2" w:themeShade="80"/>
        </w:rPr>
        <w:t>22 November 2021</w:t>
      </w:r>
      <w:r w:rsidR="165BA741" w:rsidRPr="00717AEC">
        <w:rPr>
          <w:color w:val="535352" w:themeColor="text2" w:themeShade="80"/>
        </w:rPr>
        <w:t xml:space="preserve"> </w:t>
      </w:r>
      <w:r w:rsidRPr="00717AEC">
        <w:rPr>
          <w:color w:val="535352" w:themeColor="text2" w:themeShade="80"/>
        </w:rPr>
        <w:t>(Midnight, Kyiv time)</w:t>
      </w:r>
    </w:p>
    <w:p w14:paraId="65EA99D1" w14:textId="1A9DDF08" w:rsidR="00E80625" w:rsidRPr="00717AEC" w:rsidRDefault="00E80625" w:rsidP="5821B8B0">
      <w:pPr>
        <w:rPr>
          <w:color w:val="535352" w:themeColor="text2" w:themeShade="80"/>
        </w:rPr>
      </w:pPr>
      <w:r w:rsidRPr="00717AEC">
        <w:rPr>
          <w:b/>
          <w:bCs/>
          <w:color w:val="535352" w:themeColor="text2" w:themeShade="80"/>
        </w:rPr>
        <w:t>Interview dates</w:t>
      </w:r>
      <w:r w:rsidRPr="00717AEC">
        <w:rPr>
          <w:color w:val="535352" w:themeColor="text2" w:themeShade="80"/>
        </w:rPr>
        <w:t xml:space="preserve">: </w:t>
      </w:r>
      <w:r w:rsidR="001D3F49" w:rsidRPr="00717AEC">
        <w:rPr>
          <w:color w:val="535352" w:themeColor="text2" w:themeShade="80"/>
        </w:rPr>
        <w:t xml:space="preserve">end of </w:t>
      </w:r>
      <w:r w:rsidR="45C26729" w:rsidRPr="00717AEC">
        <w:rPr>
          <w:color w:val="535352" w:themeColor="text2" w:themeShade="80"/>
        </w:rPr>
        <w:t xml:space="preserve">October. </w:t>
      </w:r>
    </w:p>
    <w:p w14:paraId="00BE14E2" w14:textId="77777777" w:rsidR="00E80625" w:rsidRPr="00717AEC" w:rsidRDefault="00E80625" w:rsidP="00E80625">
      <w:pPr>
        <w:rPr>
          <w:color w:val="535352" w:themeColor="text2" w:themeShade="80"/>
        </w:rPr>
      </w:pPr>
      <w:r w:rsidRPr="00717AEC">
        <w:rPr>
          <w:b/>
          <w:color w:val="535352" w:themeColor="text2" w:themeShade="80"/>
        </w:rPr>
        <w:t>Bids must include the following</w:t>
      </w:r>
      <w:r w:rsidRPr="00717AEC">
        <w:rPr>
          <w:color w:val="535352" w:themeColor="text2" w:themeShade="80"/>
        </w:rPr>
        <w:t>:</w:t>
      </w:r>
    </w:p>
    <w:p w14:paraId="1733C28C" w14:textId="4F1BD885" w:rsidR="00E80625" w:rsidRPr="00717AEC" w:rsidRDefault="00E80625" w:rsidP="00384A64">
      <w:pPr>
        <w:pStyle w:val="ListParagraph"/>
        <w:numPr>
          <w:ilvl w:val="0"/>
          <w:numId w:val="37"/>
        </w:numPr>
        <w:rPr>
          <w:color w:val="535352" w:themeColor="text2" w:themeShade="80"/>
        </w:rPr>
      </w:pPr>
      <w:r w:rsidRPr="00717AEC">
        <w:rPr>
          <w:color w:val="535352" w:themeColor="text2" w:themeShade="80"/>
        </w:rPr>
        <w:t xml:space="preserve">Proposal including, </w:t>
      </w:r>
      <w:r w:rsidR="00384A64" w:rsidRPr="00717AEC">
        <w:rPr>
          <w:color w:val="535352" w:themeColor="text2" w:themeShade="80"/>
        </w:rPr>
        <w:t xml:space="preserve">the </w:t>
      </w:r>
      <w:r w:rsidRPr="00717AEC">
        <w:rPr>
          <w:color w:val="535352" w:themeColor="text2" w:themeShade="80"/>
        </w:rPr>
        <w:t xml:space="preserve">outline of </w:t>
      </w:r>
      <w:r w:rsidR="00384A64" w:rsidRPr="00717AEC">
        <w:rPr>
          <w:color w:val="535352" w:themeColor="text2" w:themeShade="80"/>
        </w:rPr>
        <w:t xml:space="preserve">an </w:t>
      </w:r>
      <w:r w:rsidRPr="00717AEC">
        <w:rPr>
          <w:color w:val="535352" w:themeColor="text2" w:themeShade="80"/>
        </w:rPr>
        <w:t xml:space="preserve">evaluation framework and design/approach with </w:t>
      </w:r>
      <w:r w:rsidR="00384A64" w:rsidRPr="00717AEC">
        <w:rPr>
          <w:color w:val="535352" w:themeColor="text2" w:themeShade="80"/>
        </w:rPr>
        <w:t xml:space="preserve">the </w:t>
      </w:r>
      <w:r w:rsidRPr="00717AEC">
        <w:rPr>
          <w:color w:val="535352" w:themeColor="text2" w:themeShade="80"/>
        </w:rPr>
        <w:t xml:space="preserve">indication of </w:t>
      </w:r>
      <w:r w:rsidR="00384A64" w:rsidRPr="00717AEC">
        <w:rPr>
          <w:color w:val="535352" w:themeColor="text2" w:themeShade="80"/>
        </w:rPr>
        <w:t xml:space="preserve">the </w:t>
      </w:r>
      <w:r w:rsidRPr="00717AEC">
        <w:rPr>
          <w:color w:val="535352" w:themeColor="text2" w:themeShade="80"/>
        </w:rPr>
        <w:t>scope of data collection methods (number of interviews, FGDs, surveys, etc.), including comments on the ToR, proposed time frame and work plan (bids over 3 pages will be automatically excluded);</w:t>
      </w:r>
    </w:p>
    <w:p w14:paraId="25C47D5A" w14:textId="77777777" w:rsidR="00E80625" w:rsidRPr="00717AEC" w:rsidRDefault="00E80625" w:rsidP="00384A64">
      <w:pPr>
        <w:pStyle w:val="ListParagraph"/>
        <w:numPr>
          <w:ilvl w:val="0"/>
          <w:numId w:val="37"/>
        </w:numPr>
        <w:rPr>
          <w:color w:val="535352" w:themeColor="text2" w:themeShade="80"/>
        </w:rPr>
      </w:pPr>
      <w:r w:rsidRPr="00717AEC">
        <w:rPr>
          <w:color w:val="535352" w:themeColor="text2" w:themeShade="80"/>
        </w:rPr>
        <w:t>Proposed evaluation budget including an estimation of the expected working days over the entire period between starting the work and the approval of the final draft by the Steering Committee. The proposed budget should also include logistical costs only covered by the service providers such as indicated in the paragraph ‘Budget and payment terms’ in the articles 1, but not include the costs indicated in the articles 2.1 and 2.2 of the ‘Budget and payment terms’ paragraph as they are supposed to be reimbursed by NRC.</w:t>
      </w:r>
    </w:p>
    <w:p w14:paraId="7E09B02C" w14:textId="77777777" w:rsidR="00E80625" w:rsidRPr="00717AEC" w:rsidRDefault="00E80625" w:rsidP="00384A64">
      <w:pPr>
        <w:pStyle w:val="ListParagraph"/>
        <w:numPr>
          <w:ilvl w:val="0"/>
          <w:numId w:val="37"/>
        </w:numPr>
        <w:rPr>
          <w:color w:val="535352" w:themeColor="text2" w:themeShade="80"/>
        </w:rPr>
      </w:pPr>
      <w:r w:rsidRPr="00717AEC">
        <w:rPr>
          <w:color w:val="535352" w:themeColor="text2" w:themeShade="80"/>
        </w:rPr>
        <w:t>CVs: should include both technical, country and evaluation experience for each team member (max 2 pages)</w:t>
      </w:r>
    </w:p>
    <w:p w14:paraId="54B876F4" w14:textId="77777777" w:rsidR="00E80625" w:rsidRPr="00717AEC" w:rsidRDefault="00E80625" w:rsidP="00384A64">
      <w:pPr>
        <w:pStyle w:val="ListParagraph"/>
        <w:numPr>
          <w:ilvl w:val="0"/>
          <w:numId w:val="37"/>
        </w:numPr>
        <w:rPr>
          <w:color w:val="535352" w:themeColor="text2" w:themeShade="80"/>
        </w:rPr>
      </w:pPr>
      <w:r w:rsidRPr="00717AEC">
        <w:rPr>
          <w:color w:val="535352" w:themeColor="text2" w:themeShade="80"/>
        </w:rPr>
        <w:t>At least one example of a previous evaluation or research report most relevant to this assignment;</w:t>
      </w:r>
    </w:p>
    <w:p w14:paraId="43B848EE" w14:textId="77777777" w:rsidR="00E80625" w:rsidRPr="00717AEC" w:rsidRDefault="00E80625" w:rsidP="00384A64">
      <w:pPr>
        <w:pStyle w:val="ListParagraph"/>
        <w:numPr>
          <w:ilvl w:val="0"/>
          <w:numId w:val="37"/>
        </w:numPr>
        <w:rPr>
          <w:color w:val="535352" w:themeColor="text2" w:themeShade="80"/>
        </w:rPr>
      </w:pPr>
      <w:r w:rsidRPr="00717AEC">
        <w:rPr>
          <w:color w:val="535352" w:themeColor="text2" w:themeShade="80"/>
        </w:rPr>
        <w:t>Cover letter clearly summarizing experience as it pertains to this assignment and three professional references (max 1 page).</w:t>
      </w:r>
    </w:p>
    <w:p w14:paraId="1F73BFCB" w14:textId="41211CAD" w:rsidR="00E80625" w:rsidRPr="00E80625" w:rsidRDefault="00E80625" w:rsidP="0E82D70B">
      <w:pPr>
        <w:rPr>
          <w:color w:val="535352" w:themeColor="text2" w:themeShade="80"/>
        </w:rPr>
      </w:pPr>
      <w:r w:rsidRPr="00717AEC">
        <w:rPr>
          <w:b/>
          <w:bCs/>
          <w:color w:val="535352" w:themeColor="text2" w:themeShade="80"/>
        </w:rPr>
        <w:t>Submit completed bids to</w:t>
      </w:r>
      <w:r w:rsidRPr="00717AEC">
        <w:rPr>
          <w:color w:val="535352" w:themeColor="text2" w:themeShade="80"/>
        </w:rPr>
        <w:t xml:space="preserve"> : </w:t>
      </w:r>
      <w:r w:rsidRPr="00717AEC">
        <w:rPr>
          <w:color w:val="0070C0"/>
        </w:rPr>
        <w:t>ua.procurement.sdo@nrc.no</w:t>
      </w:r>
    </w:p>
    <w:p w14:paraId="15772323" w14:textId="77777777" w:rsidR="00082FE2" w:rsidRPr="00082FE2" w:rsidRDefault="00082FE2" w:rsidP="70C18CEB">
      <w:pPr>
        <w:rPr>
          <w:color w:val="535352" w:themeColor="text2" w:themeShade="80"/>
        </w:rPr>
      </w:pPr>
    </w:p>
    <w:sectPr w:rsidR="00082FE2" w:rsidRPr="00082FE2" w:rsidSect="000A25C0">
      <w:headerReference w:type="default" r:id="rId12"/>
      <w:footerReference w:type="default" r:id="rId13"/>
      <w:pgSz w:w="11906" w:h="16838" w:code="9"/>
      <w:pgMar w:top="1134" w:right="1134" w:bottom="1134" w:left="1985"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AD5F1" w16cex:dateUtc="2021-09-15T0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6D5E45" w16cid:durableId="284AD5F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F2E5A" w14:textId="77777777" w:rsidR="00DD5C8A" w:rsidRDefault="00DD5C8A" w:rsidP="0062174F">
      <w:pPr>
        <w:spacing w:after="0" w:line="240" w:lineRule="auto"/>
      </w:pPr>
      <w:r>
        <w:separator/>
      </w:r>
    </w:p>
  </w:endnote>
  <w:endnote w:type="continuationSeparator" w:id="0">
    <w:p w14:paraId="61ED5A3A" w14:textId="77777777" w:rsidR="00DD5C8A" w:rsidRDefault="00DD5C8A" w:rsidP="0062174F">
      <w:pPr>
        <w:spacing w:after="0" w:line="240" w:lineRule="auto"/>
      </w:pPr>
      <w:r>
        <w:continuationSeparator/>
      </w:r>
    </w:p>
  </w:endnote>
  <w:endnote w:type="continuationNotice" w:id="1">
    <w:p w14:paraId="6918CAA4" w14:textId="77777777" w:rsidR="00DD5C8A" w:rsidRDefault="00DD5C8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888320"/>
      <w:docPartObj>
        <w:docPartGallery w:val="Page Numbers (Bottom of Page)"/>
        <w:docPartUnique/>
      </w:docPartObj>
    </w:sdtPr>
    <w:sdtEndPr>
      <w:rPr>
        <w:color w:val="7F7F7F" w:themeColor="background1" w:themeShade="7F"/>
        <w:spacing w:val="60"/>
      </w:rPr>
    </w:sdtEndPr>
    <w:sdtContent>
      <w:p w14:paraId="04CA3FB8" w14:textId="7E00E137" w:rsidR="009D0BF6" w:rsidRDefault="009D0BF6">
        <w:pPr>
          <w:pStyle w:val="Footer"/>
          <w:pBdr>
            <w:top w:val="single" w:sz="4" w:space="1" w:color="D9D9D9" w:themeColor="background1" w:themeShade="D9"/>
          </w:pBd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EF37A9">
          <w:rPr>
            <w:noProof/>
          </w:rPr>
          <w:t>2</w:t>
        </w:r>
        <w:r>
          <w:rPr>
            <w:noProof/>
            <w:color w:val="2B579A"/>
            <w:shd w:val="clear" w:color="auto" w:fill="E6E6E6"/>
          </w:rPr>
          <w:fldChar w:fldCharType="end"/>
        </w:r>
        <w:r>
          <w:t xml:space="preserve"> | </w:t>
        </w:r>
        <w:r>
          <w:rPr>
            <w:color w:val="7F7F7F" w:themeColor="background1" w:themeShade="7F"/>
            <w:spacing w:val="60"/>
          </w:rPr>
          <w:t>Page</w:t>
        </w:r>
      </w:p>
    </w:sdtContent>
  </w:sdt>
  <w:p w14:paraId="066C3C03" w14:textId="77777777" w:rsidR="00114C35" w:rsidRPr="005A3450" w:rsidRDefault="00114C35" w:rsidP="009F049D">
    <w:pPr>
      <w:pStyle w:val="Footer"/>
      <w:jc w:val="left"/>
      <w:rPr>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A4CCB" w14:textId="77777777" w:rsidR="00DD5C8A" w:rsidRPr="00FC707B" w:rsidRDefault="00DD5C8A" w:rsidP="00FC707B">
      <w:pPr>
        <w:tabs>
          <w:tab w:val="left" w:leader="dot" w:pos="8505"/>
        </w:tabs>
        <w:spacing w:before="160" w:after="80" w:line="240" w:lineRule="auto"/>
        <w:rPr>
          <w:u w:val="single"/>
        </w:rPr>
      </w:pPr>
      <w:r w:rsidRPr="00FC707B">
        <w:tab/>
      </w:r>
    </w:p>
  </w:footnote>
  <w:footnote w:type="continuationSeparator" w:id="0">
    <w:p w14:paraId="5EC89B6F" w14:textId="77777777" w:rsidR="00DD5C8A" w:rsidRDefault="00DD5C8A" w:rsidP="0062174F">
      <w:pPr>
        <w:spacing w:after="0" w:line="240" w:lineRule="auto"/>
      </w:pPr>
      <w:r>
        <w:continuationSeparator/>
      </w:r>
    </w:p>
  </w:footnote>
  <w:footnote w:type="continuationNotice" w:id="1">
    <w:p w14:paraId="7FD9FF29" w14:textId="77777777" w:rsidR="00DD5C8A" w:rsidRDefault="00DD5C8A">
      <w:pPr>
        <w:spacing w:before="0" w:after="0" w:line="240" w:lineRule="auto"/>
      </w:pPr>
    </w:p>
  </w:footnote>
  <w:footnote w:id="2">
    <w:p w14:paraId="46421C33" w14:textId="49568460" w:rsidR="00DE1890" w:rsidRDefault="00DE1890">
      <w:pPr>
        <w:pStyle w:val="FootnoteText"/>
      </w:pPr>
      <w:r>
        <w:rPr>
          <w:rStyle w:val="FootnoteReference"/>
        </w:rPr>
        <w:footnoteRef/>
      </w:r>
      <w:r>
        <w:t xml:space="preserve"> </w:t>
      </w:r>
      <w:r w:rsidRPr="00DE1890">
        <w:t>OSCE, ‘Trends and Observations from July to Sept 2020’</w:t>
      </w:r>
    </w:p>
  </w:footnote>
  <w:footnote w:id="3">
    <w:p w14:paraId="6E1A7C60" w14:textId="096FFA58" w:rsidR="00DE1890" w:rsidRDefault="00DE1890">
      <w:pPr>
        <w:pStyle w:val="FootnoteText"/>
      </w:pPr>
      <w:r>
        <w:rPr>
          <w:rStyle w:val="FootnoteReference"/>
        </w:rPr>
        <w:footnoteRef/>
      </w:r>
      <w:r>
        <w:t xml:space="preserve"> Humanitarian Needs Overview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621BB" w14:textId="7520337D" w:rsidR="00A12DE9" w:rsidRDefault="00A12D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604F36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A57CD7"/>
    <w:multiLevelType w:val="hybridMultilevel"/>
    <w:tmpl w:val="39782032"/>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 w15:restartNumberingAfterBreak="0">
    <w:nsid w:val="091B7CE1"/>
    <w:multiLevelType w:val="hybridMultilevel"/>
    <w:tmpl w:val="08CE1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B5E2D"/>
    <w:multiLevelType w:val="hybridMultilevel"/>
    <w:tmpl w:val="79B6D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D2295E"/>
    <w:multiLevelType w:val="hybridMultilevel"/>
    <w:tmpl w:val="51C45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E45DA"/>
    <w:multiLevelType w:val="hybridMultilevel"/>
    <w:tmpl w:val="C59C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7C60B5"/>
    <w:multiLevelType w:val="hybridMultilevel"/>
    <w:tmpl w:val="B2529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111A49"/>
    <w:multiLevelType w:val="hybridMultilevel"/>
    <w:tmpl w:val="E0DAC806"/>
    <w:lvl w:ilvl="0" w:tplc="04140001">
      <w:start w:val="1"/>
      <w:numFmt w:val="bullet"/>
      <w:lvlText w:val=""/>
      <w:lvlJc w:val="left"/>
      <w:pPr>
        <w:ind w:left="765" w:hanging="360"/>
      </w:pPr>
      <w:rPr>
        <w:rFonts w:ascii="Symbol" w:hAnsi="Symbol" w:hint="default"/>
      </w:rPr>
    </w:lvl>
    <w:lvl w:ilvl="1" w:tplc="240A0019" w:tentative="1">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abstractNum w:abstractNumId="8" w15:restartNumberingAfterBreak="0">
    <w:nsid w:val="140F2DEC"/>
    <w:multiLevelType w:val="hybridMultilevel"/>
    <w:tmpl w:val="9752A0C8"/>
    <w:lvl w:ilvl="0" w:tplc="814CDE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9F1DAB"/>
    <w:multiLevelType w:val="hybridMultilevel"/>
    <w:tmpl w:val="BF56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E935BF"/>
    <w:multiLevelType w:val="hybridMultilevel"/>
    <w:tmpl w:val="33B05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044B90"/>
    <w:multiLevelType w:val="hybridMultilevel"/>
    <w:tmpl w:val="334C5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D85A74"/>
    <w:multiLevelType w:val="hybridMultilevel"/>
    <w:tmpl w:val="8E5CD76E"/>
    <w:lvl w:ilvl="0" w:tplc="B2866E00">
      <w:start w:val="19"/>
      <w:numFmt w:val="bullet"/>
      <w:lvlText w:val="-"/>
      <w:lvlJc w:val="left"/>
      <w:pPr>
        <w:ind w:left="720" w:hanging="360"/>
      </w:pPr>
      <w:rPr>
        <w:rFonts w:ascii="Calibri Light" w:eastAsiaTheme="min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1A4119"/>
    <w:multiLevelType w:val="hybridMultilevel"/>
    <w:tmpl w:val="39026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DF19A4"/>
    <w:multiLevelType w:val="multilevel"/>
    <w:tmpl w:val="E51CEC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3647AD5"/>
    <w:multiLevelType w:val="hybridMultilevel"/>
    <w:tmpl w:val="2B142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C520BA"/>
    <w:multiLevelType w:val="hybridMultilevel"/>
    <w:tmpl w:val="26C6C06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556035"/>
    <w:multiLevelType w:val="hybridMultilevel"/>
    <w:tmpl w:val="2D22C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DF440D"/>
    <w:multiLevelType w:val="multilevel"/>
    <w:tmpl w:val="3020BADC"/>
    <w:lvl w:ilvl="0">
      <w:start w:val="1"/>
      <w:numFmt w:val="decimal"/>
      <w:pStyle w:val="Heading1"/>
      <w:lvlText w:val="%1"/>
      <w:lvlJc w:val="left"/>
      <w:pPr>
        <w:ind w:left="680" w:hanging="680"/>
      </w:pPr>
      <w:rPr>
        <w:rFonts w:hint="default"/>
      </w:rPr>
    </w:lvl>
    <w:lvl w:ilvl="1">
      <w:start w:val="1"/>
      <w:numFmt w:val="decimal"/>
      <w:pStyle w:val="Heading2"/>
      <w:lvlText w:val="%1.%2"/>
      <w:lvlJc w:val="left"/>
      <w:pPr>
        <w:ind w:left="680" w:hanging="680"/>
      </w:pPr>
      <w:rPr>
        <w:rFonts w:hint="default"/>
      </w:rPr>
    </w:lvl>
    <w:lvl w:ilvl="2">
      <w:start w:val="1"/>
      <w:numFmt w:val="decimal"/>
      <w:pStyle w:val="Heading3"/>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19" w15:restartNumberingAfterBreak="0">
    <w:nsid w:val="3CB114EA"/>
    <w:multiLevelType w:val="hybridMultilevel"/>
    <w:tmpl w:val="0ECA9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976E7C"/>
    <w:multiLevelType w:val="hybridMultilevel"/>
    <w:tmpl w:val="90BCF930"/>
    <w:lvl w:ilvl="0" w:tplc="5A18DEA8">
      <w:start w:val="1"/>
      <w:numFmt w:val="bullet"/>
      <w:pStyle w:val="ListBullet"/>
      <w:lvlText w:val="•"/>
      <w:lvlJc w:val="left"/>
      <w:pPr>
        <w:tabs>
          <w:tab w:val="num" w:pos="360"/>
        </w:tabs>
        <w:ind w:left="360" w:hanging="360"/>
      </w:pPr>
      <w:rPr>
        <w:rFonts w:ascii="Franklin Gothic Book" w:hAnsi="Franklin Gothic Book"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63823F8"/>
    <w:multiLevelType w:val="hybridMultilevel"/>
    <w:tmpl w:val="EAD6D60A"/>
    <w:lvl w:ilvl="0" w:tplc="AF804A4E">
      <w:start w:val="1"/>
      <w:numFmt w:val="decimal"/>
      <w:pStyle w:val="ListParagraph"/>
      <w:lvlText w:val="%1."/>
      <w:lvlJc w:val="left"/>
      <w:pPr>
        <w:ind w:left="360" w:hanging="360"/>
      </w:pPr>
      <w:rPr>
        <w:rFonts w:hint="default"/>
      </w:rPr>
    </w:lvl>
    <w:lvl w:ilvl="1" w:tplc="04140019">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2" w15:restartNumberingAfterBreak="0">
    <w:nsid w:val="47B65CA1"/>
    <w:multiLevelType w:val="hybridMultilevel"/>
    <w:tmpl w:val="A4E09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EF1481"/>
    <w:multiLevelType w:val="hybridMultilevel"/>
    <w:tmpl w:val="93E41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1A00C7"/>
    <w:multiLevelType w:val="hybridMultilevel"/>
    <w:tmpl w:val="1444EE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7094AD3"/>
    <w:multiLevelType w:val="hybridMultilevel"/>
    <w:tmpl w:val="A1DCE50C"/>
    <w:lvl w:ilvl="0" w:tplc="5BA6602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0C06925"/>
    <w:multiLevelType w:val="hybridMultilevel"/>
    <w:tmpl w:val="E3945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9A208D"/>
    <w:multiLevelType w:val="hybridMultilevel"/>
    <w:tmpl w:val="03D8DDE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9B5345"/>
    <w:multiLevelType w:val="hybridMultilevel"/>
    <w:tmpl w:val="7A42C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0F3EE7"/>
    <w:multiLevelType w:val="hybridMultilevel"/>
    <w:tmpl w:val="0F5479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0"/>
  </w:num>
  <w:num w:numId="3">
    <w:abstractNumId w:val="20"/>
  </w:num>
  <w:num w:numId="4">
    <w:abstractNumId w:val="21"/>
  </w:num>
  <w:num w:numId="5">
    <w:abstractNumId w:val="25"/>
  </w:num>
  <w:num w:numId="6">
    <w:abstractNumId w:val="14"/>
  </w:num>
  <w:num w:numId="7">
    <w:abstractNumId w:val="16"/>
  </w:num>
  <w:num w:numId="8">
    <w:abstractNumId w:val="11"/>
  </w:num>
  <w:num w:numId="9">
    <w:abstractNumId w:val="13"/>
  </w:num>
  <w:num w:numId="10">
    <w:abstractNumId w:val="17"/>
  </w:num>
  <w:num w:numId="11">
    <w:abstractNumId w:val="10"/>
  </w:num>
  <w:num w:numId="12">
    <w:abstractNumId w:val="12"/>
  </w:num>
  <w:num w:numId="13">
    <w:abstractNumId w:val="27"/>
  </w:num>
  <w:num w:numId="14">
    <w:abstractNumId w:val="21"/>
  </w:num>
  <w:num w:numId="15">
    <w:abstractNumId w:val="9"/>
  </w:num>
  <w:num w:numId="16">
    <w:abstractNumId w:val="21"/>
  </w:num>
  <w:num w:numId="17">
    <w:abstractNumId w:val="21"/>
  </w:num>
  <w:num w:numId="18">
    <w:abstractNumId w:val="1"/>
  </w:num>
  <w:num w:numId="19">
    <w:abstractNumId w:val="21"/>
  </w:num>
  <w:num w:numId="20">
    <w:abstractNumId w:val="5"/>
  </w:num>
  <w:num w:numId="21">
    <w:abstractNumId w:val="21"/>
  </w:num>
  <w:num w:numId="22">
    <w:abstractNumId w:val="21"/>
  </w:num>
  <w:num w:numId="23">
    <w:abstractNumId w:val="21"/>
  </w:num>
  <w:num w:numId="24">
    <w:abstractNumId w:val="7"/>
  </w:num>
  <w:num w:numId="25">
    <w:abstractNumId w:val="29"/>
  </w:num>
  <w:num w:numId="26">
    <w:abstractNumId w:val="15"/>
  </w:num>
  <w:num w:numId="27">
    <w:abstractNumId w:val="24"/>
  </w:num>
  <w:num w:numId="28">
    <w:abstractNumId w:val="8"/>
  </w:num>
  <w:num w:numId="29">
    <w:abstractNumId w:val="23"/>
  </w:num>
  <w:num w:numId="30">
    <w:abstractNumId w:val="6"/>
  </w:num>
  <w:num w:numId="31">
    <w:abstractNumId w:val="28"/>
  </w:num>
  <w:num w:numId="32">
    <w:abstractNumId w:val="26"/>
  </w:num>
  <w:num w:numId="33">
    <w:abstractNumId w:val="4"/>
  </w:num>
  <w:num w:numId="34">
    <w:abstractNumId w:val="22"/>
  </w:num>
  <w:num w:numId="35">
    <w:abstractNumId w:val="3"/>
  </w:num>
  <w:num w:numId="36">
    <w:abstractNumId w:val="19"/>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131078" w:nlCheck="1" w:checkStyle="1"/>
  <w:activeWritingStyle w:appName="MSWord" w:lang="en-GB" w:vendorID="64" w:dllVersion="131078" w:nlCheck="1" w:checkStyle="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xNDEzsTQxN7UwMjFS0lEKTi0uzszPAykwNKkFAHxyoQAtAAAA"/>
  </w:docVars>
  <w:rsids>
    <w:rsidRoot w:val="00385169"/>
    <w:rsid w:val="00005807"/>
    <w:rsid w:val="000111CA"/>
    <w:rsid w:val="000120D9"/>
    <w:rsid w:val="00013AD8"/>
    <w:rsid w:val="00015155"/>
    <w:rsid w:val="00030CB6"/>
    <w:rsid w:val="000424F0"/>
    <w:rsid w:val="00053E81"/>
    <w:rsid w:val="0006066A"/>
    <w:rsid w:val="00066AB8"/>
    <w:rsid w:val="00067E9D"/>
    <w:rsid w:val="00070B07"/>
    <w:rsid w:val="000751FA"/>
    <w:rsid w:val="00080544"/>
    <w:rsid w:val="00081CC6"/>
    <w:rsid w:val="00082FE2"/>
    <w:rsid w:val="00083773"/>
    <w:rsid w:val="00091EBF"/>
    <w:rsid w:val="00093C06"/>
    <w:rsid w:val="000A25C0"/>
    <w:rsid w:val="000B5167"/>
    <w:rsid w:val="000B53B2"/>
    <w:rsid w:val="000B7758"/>
    <w:rsid w:val="000C394E"/>
    <w:rsid w:val="000C5E8C"/>
    <w:rsid w:val="000E1BD4"/>
    <w:rsid w:val="000E420A"/>
    <w:rsid w:val="000F39F8"/>
    <w:rsid w:val="001002B1"/>
    <w:rsid w:val="001029D0"/>
    <w:rsid w:val="00111623"/>
    <w:rsid w:val="001138CC"/>
    <w:rsid w:val="00114C35"/>
    <w:rsid w:val="0013091A"/>
    <w:rsid w:val="00135BF9"/>
    <w:rsid w:val="00143091"/>
    <w:rsid w:val="00156AEC"/>
    <w:rsid w:val="00162082"/>
    <w:rsid w:val="001702BF"/>
    <w:rsid w:val="00170697"/>
    <w:rsid w:val="001845B5"/>
    <w:rsid w:val="00195B34"/>
    <w:rsid w:val="001B6690"/>
    <w:rsid w:val="001C07F1"/>
    <w:rsid w:val="001C1C93"/>
    <w:rsid w:val="001C407A"/>
    <w:rsid w:val="001C6F60"/>
    <w:rsid w:val="001D2059"/>
    <w:rsid w:val="001D3F49"/>
    <w:rsid w:val="001D5492"/>
    <w:rsid w:val="001F1987"/>
    <w:rsid w:val="0022574E"/>
    <w:rsid w:val="0023045C"/>
    <w:rsid w:val="00234220"/>
    <w:rsid w:val="00244969"/>
    <w:rsid w:val="00246CEB"/>
    <w:rsid w:val="00260A99"/>
    <w:rsid w:val="002675F8"/>
    <w:rsid w:val="00270A32"/>
    <w:rsid w:val="00271C51"/>
    <w:rsid w:val="00273662"/>
    <w:rsid w:val="002934A6"/>
    <w:rsid w:val="00297475"/>
    <w:rsid w:val="002A14C5"/>
    <w:rsid w:val="002A1DDC"/>
    <w:rsid w:val="002A200B"/>
    <w:rsid w:val="002A5338"/>
    <w:rsid w:val="002C24EA"/>
    <w:rsid w:val="002C3B5B"/>
    <w:rsid w:val="002D203E"/>
    <w:rsid w:val="002D6326"/>
    <w:rsid w:val="002E0132"/>
    <w:rsid w:val="002E5ECE"/>
    <w:rsid w:val="002F15CD"/>
    <w:rsid w:val="003014E7"/>
    <w:rsid w:val="003162AD"/>
    <w:rsid w:val="003253E4"/>
    <w:rsid w:val="00325766"/>
    <w:rsid w:val="003264AD"/>
    <w:rsid w:val="0034671F"/>
    <w:rsid w:val="0035109C"/>
    <w:rsid w:val="0035178B"/>
    <w:rsid w:val="00351EBD"/>
    <w:rsid w:val="00356B16"/>
    <w:rsid w:val="003573F8"/>
    <w:rsid w:val="0036030E"/>
    <w:rsid w:val="003625BD"/>
    <w:rsid w:val="003637EE"/>
    <w:rsid w:val="00373683"/>
    <w:rsid w:val="00377170"/>
    <w:rsid w:val="003846DC"/>
    <w:rsid w:val="00384A64"/>
    <w:rsid w:val="00385169"/>
    <w:rsid w:val="00390848"/>
    <w:rsid w:val="0039731B"/>
    <w:rsid w:val="003A0388"/>
    <w:rsid w:val="003A3E09"/>
    <w:rsid w:val="003B08A9"/>
    <w:rsid w:val="003B2FC6"/>
    <w:rsid w:val="003B4D8D"/>
    <w:rsid w:val="003B4F3E"/>
    <w:rsid w:val="003C668D"/>
    <w:rsid w:val="003D0624"/>
    <w:rsid w:val="003D21D6"/>
    <w:rsid w:val="003F10D7"/>
    <w:rsid w:val="003F34FF"/>
    <w:rsid w:val="003F575E"/>
    <w:rsid w:val="00402193"/>
    <w:rsid w:val="00411DB4"/>
    <w:rsid w:val="00430947"/>
    <w:rsid w:val="00432FD8"/>
    <w:rsid w:val="004343EB"/>
    <w:rsid w:val="0044028A"/>
    <w:rsid w:val="00454F70"/>
    <w:rsid w:val="00461BC5"/>
    <w:rsid w:val="00461E87"/>
    <w:rsid w:val="004A348A"/>
    <w:rsid w:val="004A6AFB"/>
    <w:rsid w:val="004A7E1D"/>
    <w:rsid w:val="004B5714"/>
    <w:rsid w:val="004C46CB"/>
    <w:rsid w:val="004D4FAF"/>
    <w:rsid w:val="004E6523"/>
    <w:rsid w:val="004E754F"/>
    <w:rsid w:val="004F550B"/>
    <w:rsid w:val="00502E29"/>
    <w:rsid w:val="00504103"/>
    <w:rsid w:val="005239E6"/>
    <w:rsid w:val="00536CA6"/>
    <w:rsid w:val="005377F1"/>
    <w:rsid w:val="005460E0"/>
    <w:rsid w:val="005475FE"/>
    <w:rsid w:val="00550234"/>
    <w:rsid w:val="00554B46"/>
    <w:rsid w:val="005571A3"/>
    <w:rsid w:val="00566BA7"/>
    <w:rsid w:val="00573D86"/>
    <w:rsid w:val="00577532"/>
    <w:rsid w:val="00577D3A"/>
    <w:rsid w:val="00590A33"/>
    <w:rsid w:val="005A3450"/>
    <w:rsid w:val="005B3692"/>
    <w:rsid w:val="005D75AB"/>
    <w:rsid w:val="005E47C0"/>
    <w:rsid w:val="005E5C5D"/>
    <w:rsid w:val="005E5D05"/>
    <w:rsid w:val="005F5467"/>
    <w:rsid w:val="00601BD3"/>
    <w:rsid w:val="006045E0"/>
    <w:rsid w:val="00611163"/>
    <w:rsid w:val="006141E4"/>
    <w:rsid w:val="006203D2"/>
    <w:rsid w:val="0062174F"/>
    <w:rsid w:val="00624DA0"/>
    <w:rsid w:val="00631F38"/>
    <w:rsid w:val="006355F7"/>
    <w:rsid w:val="006418FC"/>
    <w:rsid w:val="00641B02"/>
    <w:rsid w:val="00641D0C"/>
    <w:rsid w:val="0064322E"/>
    <w:rsid w:val="00645A51"/>
    <w:rsid w:val="00670406"/>
    <w:rsid w:val="00675251"/>
    <w:rsid w:val="00681DE9"/>
    <w:rsid w:val="0068496A"/>
    <w:rsid w:val="006912D6"/>
    <w:rsid w:val="006A05E8"/>
    <w:rsid w:val="006A6A85"/>
    <w:rsid w:val="006D4E84"/>
    <w:rsid w:val="006D5ECF"/>
    <w:rsid w:val="006D77D0"/>
    <w:rsid w:val="006E4F35"/>
    <w:rsid w:val="007128FF"/>
    <w:rsid w:val="00712944"/>
    <w:rsid w:val="00717AEC"/>
    <w:rsid w:val="0072763F"/>
    <w:rsid w:val="00732030"/>
    <w:rsid w:val="00734B59"/>
    <w:rsid w:val="007410F9"/>
    <w:rsid w:val="007456F3"/>
    <w:rsid w:val="00752417"/>
    <w:rsid w:val="00752BD9"/>
    <w:rsid w:val="00755FBD"/>
    <w:rsid w:val="00763006"/>
    <w:rsid w:val="00764989"/>
    <w:rsid w:val="0077248C"/>
    <w:rsid w:val="00777AA3"/>
    <w:rsid w:val="007868CE"/>
    <w:rsid w:val="0079509B"/>
    <w:rsid w:val="007954BD"/>
    <w:rsid w:val="007A2874"/>
    <w:rsid w:val="007A2EED"/>
    <w:rsid w:val="007A748C"/>
    <w:rsid w:val="007B61A5"/>
    <w:rsid w:val="007B7F17"/>
    <w:rsid w:val="007D172E"/>
    <w:rsid w:val="007D6F86"/>
    <w:rsid w:val="007F36CC"/>
    <w:rsid w:val="00801185"/>
    <w:rsid w:val="00802E87"/>
    <w:rsid w:val="00820678"/>
    <w:rsid w:val="00823529"/>
    <w:rsid w:val="00824B38"/>
    <w:rsid w:val="00831D93"/>
    <w:rsid w:val="00842B4C"/>
    <w:rsid w:val="00852DED"/>
    <w:rsid w:val="00864CC7"/>
    <w:rsid w:val="00867A7D"/>
    <w:rsid w:val="00867E94"/>
    <w:rsid w:val="00891F79"/>
    <w:rsid w:val="00894A52"/>
    <w:rsid w:val="0089691C"/>
    <w:rsid w:val="008B413B"/>
    <w:rsid w:val="008B4EBB"/>
    <w:rsid w:val="008B719D"/>
    <w:rsid w:val="008B725B"/>
    <w:rsid w:val="008C24B7"/>
    <w:rsid w:val="008D28A9"/>
    <w:rsid w:val="008D7A49"/>
    <w:rsid w:val="008E08A9"/>
    <w:rsid w:val="008E5C66"/>
    <w:rsid w:val="00901951"/>
    <w:rsid w:val="009030F7"/>
    <w:rsid w:val="0090485F"/>
    <w:rsid w:val="00912719"/>
    <w:rsid w:val="00921002"/>
    <w:rsid w:val="00922059"/>
    <w:rsid w:val="0092620F"/>
    <w:rsid w:val="009324C9"/>
    <w:rsid w:val="009468CB"/>
    <w:rsid w:val="00953693"/>
    <w:rsid w:val="0096302C"/>
    <w:rsid w:val="009679FF"/>
    <w:rsid w:val="00970FB3"/>
    <w:rsid w:val="00972D2E"/>
    <w:rsid w:val="009754D8"/>
    <w:rsid w:val="00981D53"/>
    <w:rsid w:val="009A1B55"/>
    <w:rsid w:val="009B0107"/>
    <w:rsid w:val="009B1177"/>
    <w:rsid w:val="009B4BD9"/>
    <w:rsid w:val="009B7105"/>
    <w:rsid w:val="009C2163"/>
    <w:rsid w:val="009C2A18"/>
    <w:rsid w:val="009C52CF"/>
    <w:rsid w:val="009C6781"/>
    <w:rsid w:val="009D0BF6"/>
    <w:rsid w:val="009E2825"/>
    <w:rsid w:val="009F049D"/>
    <w:rsid w:val="00A00990"/>
    <w:rsid w:val="00A02FB5"/>
    <w:rsid w:val="00A03B37"/>
    <w:rsid w:val="00A05214"/>
    <w:rsid w:val="00A057B6"/>
    <w:rsid w:val="00A100A7"/>
    <w:rsid w:val="00A12DE9"/>
    <w:rsid w:val="00A13146"/>
    <w:rsid w:val="00A21313"/>
    <w:rsid w:val="00A35F9B"/>
    <w:rsid w:val="00A4239D"/>
    <w:rsid w:val="00A4486E"/>
    <w:rsid w:val="00A52BEA"/>
    <w:rsid w:val="00A56361"/>
    <w:rsid w:val="00A56C23"/>
    <w:rsid w:val="00A63105"/>
    <w:rsid w:val="00A766BB"/>
    <w:rsid w:val="00A77B7B"/>
    <w:rsid w:val="00A8424E"/>
    <w:rsid w:val="00A90369"/>
    <w:rsid w:val="00A924FD"/>
    <w:rsid w:val="00AB5438"/>
    <w:rsid w:val="00AC4408"/>
    <w:rsid w:val="00AC6AE9"/>
    <w:rsid w:val="00AE3DFF"/>
    <w:rsid w:val="00AF0282"/>
    <w:rsid w:val="00AF079E"/>
    <w:rsid w:val="00B020A5"/>
    <w:rsid w:val="00B02166"/>
    <w:rsid w:val="00B0466C"/>
    <w:rsid w:val="00B04898"/>
    <w:rsid w:val="00B14103"/>
    <w:rsid w:val="00B142F5"/>
    <w:rsid w:val="00B163BE"/>
    <w:rsid w:val="00B223BD"/>
    <w:rsid w:val="00B22CE5"/>
    <w:rsid w:val="00B26017"/>
    <w:rsid w:val="00B33DF9"/>
    <w:rsid w:val="00B34462"/>
    <w:rsid w:val="00B43534"/>
    <w:rsid w:val="00B61CFF"/>
    <w:rsid w:val="00B647AC"/>
    <w:rsid w:val="00B70C77"/>
    <w:rsid w:val="00B72690"/>
    <w:rsid w:val="00B731A2"/>
    <w:rsid w:val="00B7667F"/>
    <w:rsid w:val="00B85C6D"/>
    <w:rsid w:val="00B94E31"/>
    <w:rsid w:val="00BA0FCC"/>
    <w:rsid w:val="00BA1603"/>
    <w:rsid w:val="00BA1D7C"/>
    <w:rsid w:val="00BA79BA"/>
    <w:rsid w:val="00BB1561"/>
    <w:rsid w:val="00BC6513"/>
    <w:rsid w:val="00BE69AB"/>
    <w:rsid w:val="00C04F8C"/>
    <w:rsid w:val="00C117F4"/>
    <w:rsid w:val="00C11E5C"/>
    <w:rsid w:val="00C14F81"/>
    <w:rsid w:val="00C2689E"/>
    <w:rsid w:val="00C2711D"/>
    <w:rsid w:val="00C36FA0"/>
    <w:rsid w:val="00C42888"/>
    <w:rsid w:val="00C5221A"/>
    <w:rsid w:val="00C535BC"/>
    <w:rsid w:val="00C73536"/>
    <w:rsid w:val="00C74E22"/>
    <w:rsid w:val="00C75ABA"/>
    <w:rsid w:val="00C82CAC"/>
    <w:rsid w:val="00C96B8A"/>
    <w:rsid w:val="00C97CFA"/>
    <w:rsid w:val="00CA0494"/>
    <w:rsid w:val="00CA34AE"/>
    <w:rsid w:val="00CB6097"/>
    <w:rsid w:val="00CC32F5"/>
    <w:rsid w:val="00CD23B2"/>
    <w:rsid w:val="00CE0400"/>
    <w:rsid w:val="00CE2A65"/>
    <w:rsid w:val="00CE4129"/>
    <w:rsid w:val="00CE7524"/>
    <w:rsid w:val="00D01CC2"/>
    <w:rsid w:val="00D112E9"/>
    <w:rsid w:val="00D15DFF"/>
    <w:rsid w:val="00D21BB1"/>
    <w:rsid w:val="00D25C0B"/>
    <w:rsid w:val="00D30B31"/>
    <w:rsid w:val="00D402A5"/>
    <w:rsid w:val="00D40AF1"/>
    <w:rsid w:val="00D419BB"/>
    <w:rsid w:val="00D56448"/>
    <w:rsid w:val="00D72E3D"/>
    <w:rsid w:val="00D93F1E"/>
    <w:rsid w:val="00D969F9"/>
    <w:rsid w:val="00D97E0F"/>
    <w:rsid w:val="00DA0CA4"/>
    <w:rsid w:val="00DA0FE1"/>
    <w:rsid w:val="00DA229B"/>
    <w:rsid w:val="00DA5919"/>
    <w:rsid w:val="00DB206D"/>
    <w:rsid w:val="00DB47D7"/>
    <w:rsid w:val="00DC01B3"/>
    <w:rsid w:val="00DD3C19"/>
    <w:rsid w:val="00DD5C8A"/>
    <w:rsid w:val="00DE08A2"/>
    <w:rsid w:val="00DE16B2"/>
    <w:rsid w:val="00DE1890"/>
    <w:rsid w:val="00DF4CA6"/>
    <w:rsid w:val="00DF504A"/>
    <w:rsid w:val="00DF78D7"/>
    <w:rsid w:val="00E02C1E"/>
    <w:rsid w:val="00E14EEF"/>
    <w:rsid w:val="00E15811"/>
    <w:rsid w:val="00E2011F"/>
    <w:rsid w:val="00E219B7"/>
    <w:rsid w:val="00E2672C"/>
    <w:rsid w:val="00E34C88"/>
    <w:rsid w:val="00E37520"/>
    <w:rsid w:val="00E421E1"/>
    <w:rsid w:val="00E43A57"/>
    <w:rsid w:val="00E44030"/>
    <w:rsid w:val="00E642E0"/>
    <w:rsid w:val="00E7349A"/>
    <w:rsid w:val="00E80625"/>
    <w:rsid w:val="00E81098"/>
    <w:rsid w:val="00E824A3"/>
    <w:rsid w:val="00E867AA"/>
    <w:rsid w:val="00E93582"/>
    <w:rsid w:val="00EA1929"/>
    <w:rsid w:val="00EA2A6D"/>
    <w:rsid w:val="00EA4AEB"/>
    <w:rsid w:val="00EB4B36"/>
    <w:rsid w:val="00EB7562"/>
    <w:rsid w:val="00EB7668"/>
    <w:rsid w:val="00EC56C7"/>
    <w:rsid w:val="00EC6D93"/>
    <w:rsid w:val="00ED720D"/>
    <w:rsid w:val="00EE0A77"/>
    <w:rsid w:val="00EE36A8"/>
    <w:rsid w:val="00EE4BA5"/>
    <w:rsid w:val="00EE6964"/>
    <w:rsid w:val="00EF37A9"/>
    <w:rsid w:val="00EF7174"/>
    <w:rsid w:val="00F13682"/>
    <w:rsid w:val="00F14E8C"/>
    <w:rsid w:val="00F16C32"/>
    <w:rsid w:val="00F211E1"/>
    <w:rsid w:val="00F21B53"/>
    <w:rsid w:val="00F22DC7"/>
    <w:rsid w:val="00F24C96"/>
    <w:rsid w:val="00F261FC"/>
    <w:rsid w:val="00F34E85"/>
    <w:rsid w:val="00F37989"/>
    <w:rsid w:val="00F40A5B"/>
    <w:rsid w:val="00F443AD"/>
    <w:rsid w:val="00F57AB6"/>
    <w:rsid w:val="00F6763F"/>
    <w:rsid w:val="00F67DE4"/>
    <w:rsid w:val="00F706D1"/>
    <w:rsid w:val="00F7108B"/>
    <w:rsid w:val="00F72824"/>
    <w:rsid w:val="00F81216"/>
    <w:rsid w:val="00F841EC"/>
    <w:rsid w:val="00F87D44"/>
    <w:rsid w:val="00F91954"/>
    <w:rsid w:val="00F97868"/>
    <w:rsid w:val="00FB17D0"/>
    <w:rsid w:val="00FB39DA"/>
    <w:rsid w:val="00FC6AD2"/>
    <w:rsid w:val="00FC6DA5"/>
    <w:rsid w:val="00FC707B"/>
    <w:rsid w:val="00FD29A8"/>
    <w:rsid w:val="00FD38F0"/>
    <w:rsid w:val="00FD3BBE"/>
    <w:rsid w:val="00FD619A"/>
    <w:rsid w:val="00FE3EC3"/>
    <w:rsid w:val="00FE455E"/>
    <w:rsid w:val="016FF28A"/>
    <w:rsid w:val="018435CE"/>
    <w:rsid w:val="021C5616"/>
    <w:rsid w:val="023CD386"/>
    <w:rsid w:val="0260364A"/>
    <w:rsid w:val="02AD4CF3"/>
    <w:rsid w:val="04EFD973"/>
    <w:rsid w:val="0707A1E5"/>
    <w:rsid w:val="07585114"/>
    <w:rsid w:val="07D27AE4"/>
    <w:rsid w:val="0824755E"/>
    <w:rsid w:val="08443F07"/>
    <w:rsid w:val="09C12908"/>
    <w:rsid w:val="0AD38004"/>
    <w:rsid w:val="0B03C8F9"/>
    <w:rsid w:val="0C48A74C"/>
    <w:rsid w:val="0C8F4206"/>
    <w:rsid w:val="0C9F995A"/>
    <w:rsid w:val="0CB03CB9"/>
    <w:rsid w:val="0E82D70B"/>
    <w:rsid w:val="0E941B20"/>
    <w:rsid w:val="0F22A675"/>
    <w:rsid w:val="0F3E6EE7"/>
    <w:rsid w:val="10F67743"/>
    <w:rsid w:val="12D4C3BE"/>
    <w:rsid w:val="13BF3F62"/>
    <w:rsid w:val="13C3649A"/>
    <w:rsid w:val="144B99D5"/>
    <w:rsid w:val="165BA741"/>
    <w:rsid w:val="16D8DB85"/>
    <w:rsid w:val="170719F3"/>
    <w:rsid w:val="1889C1F7"/>
    <w:rsid w:val="18C30F68"/>
    <w:rsid w:val="18FE08B5"/>
    <w:rsid w:val="1A0412AA"/>
    <w:rsid w:val="1A259258"/>
    <w:rsid w:val="1BA79098"/>
    <w:rsid w:val="1C72901B"/>
    <w:rsid w:val="1D4360F9"/>
    <w:rsid w:val="1D9BEC41"/>
    <w:rsid w:val="1E4FC71D"/>
    <w:rsid w:val="1E67387E"/>
    <w:rsid w:val="1FEA65C3"/>
    <w:rsid w:val="1FFD35DC"/>
    <w:rsid w:val="2076D303"/>
    <w:rsid w:val="20EC1566"/>
    <w:rsid w:val="20F3D4C7"/>
    <w:rsid w:val="212F36C1"/>
    <w:rsid w:val="226857A5"/>
    <w:rsid w:val="23246730"/>
    <w:rsid w:val="24042806"/>
    <w:rsid w:val="247A3BE3"/>
    <w:rsid w:val="254FFDAF"/>
    <w:rsid w:val="2654F3AC"/>
    <w:rsid w:val="28989597"/>
    <w:rsid w:val="2970A400"/>
    <w:rsid w:val="2A2DE6CC"/>
    <w:rsid w:val="2AB96677"/>
    <w:rsid w:val="2BBE3139"/>
    <w:rsid w:val="2C487ED5"/>
    <w:rsid w:val="2D5A019A"/>
    <w:rsid w:val="2D87E406"/>
    <w:rsid w:val="2F0263AB"/>
    <w:rsid w:val="2F8552A3"/>
    <w:rsid w:val="30866A16"/>
    <w:rsid w:val="30B2E52C"/>
    <w:rsid w:val="312CA9F1"/>
    <w:rsid w:val="31749AB2"/>
    <w:rsid w:val="323A046D"/>
    <w:rsid w:val="32D4FE92"/>
    <w:rsid w:val="33B51CEA"/>
    <w:rsid w:val="34DD19F1"/>
    <w:rsid w:val="35CC989A"/>
    <w:rsid w:val="3644DD31"/>
    <w:rsid w:val="378668EC"/>
    <w:rsid w:val="37A1ED4A"/>
    <w:rsid w:val="37BFA54A"/>
    <w:rsid w:val="386222CB"/>
    <w:rsid w:val="39294CE3"/>
    <w:rsid w:val="3A9FFA8B"/>
    <w:rsid w:val="3CCD209A"/>
    <w:rsid w:val="3DBC07D6"/>
    <w:rsid w:val="3FA5BC7A"/>
    <w:rsid w:val="4007D32B"/>
    <w:rsid w:val="4010C1B9"/>
    <w:rsid w:val="40643509"/>
    <w:rsid w:val="4075388E"/>
    <w:rsid w:val="40F033D0"/>
    <w:rsid w:val="4348627B"/>
    <w:rsid w:val="438FDD54"/>
    <w:rsid w:val="43A12044"/>
    <w:rsid w:val="43BB5118"/>
    <w:rsid w:val="44E432DC"/>
    <w:rsid w:val="45C26729"/>
    <w:rsid w:val="45DCA2FC"/>
    <w:rsid w:val="475246BD"/>
    <w:rsid w:val="499660D6"/>
    <w:rsid w:val="4A21E77C"/>
    <w:rsid w:val="4A895BA2"/>
    <w:rsid w:val="4B00E5D9"/>
    <w:rsid w:val="4BC7B176"/>
    <w:rsid w:val="4C4A97F5"/>
    <w:rsid w:val="4D0DE406"/>
    <w:rsid w:val="4E6055DC"/>
    <w:rsid w:val="4E822694"/>
    <w:rsid w:val="4F31EEB7"/>
    <w:rsid w:val="4FF7F0C0"/>
    <w:rsid w:val="50C538FA"/>
    <w:rsid w:val="52A4F3BD"/>
    <w:rsid w:val="53134873"/>
    <w:rsid w:val="533C76DE"/>
    <w:rsid w:val="543D4613"/>
    <w:rsid w:val="54B55ACE"/>
    <w:rsid w:val="54C38E9B"/>
    <w:rsid w:val="56233AF3"/>
    <w:rsid w:val="5637BE4F"/>
    <w:rsid w:val="5821B8B0"/>
    <w:rsid w:val="5A5FC715"/>
    <w:rsid w:val="5DCAFFFC"/>
    <w:rsid w:val="5DE593CB"/>
    <w:rsid w:val="5DEF40CD"/>
    <w:rsid w:val="5E236190"/>
    <w:rsid w:val="5F4006F4"/>
    <w:rsid w:val="60019D18"/>
    <w:rsid w:val="60BF6249"/>
    <w:rsid w:val="6111C270"/>
    <w:rsid w:val="637C9885"/>
    <w:rsid w:val="6446292A"/>
    <w:rsid w:val="64491975"/>
    <w:rsid w:val="657ACF3A"/>
    <w:rsid w:val="659BD787"/>
    <w:rsid w:val="66113D57"/>
    <w:rsid w:val="665B7C74"/>
    <w:rsid w:val="6757512B"/>
    <w:rsid w:val="68DF1F2F"/>
    <w:rsid w:val="68EEED1C"/>
    <w:rsid w:val="692D5A8B"/>
    <w:rsid w:val="69C502AA"/>
    <w:rsid w:val="6CCC6F9F"/>
    <w:rsid w:val="6E0B3FF2"/>
    <w:rsid w:val="6E5AD855"/>
    <w:rsid w:val="6ECEB993"/>
    <w:rsid w:val="6ED4E6B9"/>
    <w:rsid w:val="6F488A9F"/>
    <w:rsid w:val="70B6B1A1"/>
    <w:rsid w:val="70C18CEB"/>
    <w:rsid w:val="74817EDB"/>
    <w:rsid w:val="76747E86"/>
    <w:rsid w:val="782AC04D"/>
    <w:rsid w:val="788E9C2C"/>
    <w:rsid w:val="7917F061"/>
    <w:rsid w:val="7931DE58"/>
    <w:rsid w:val="79A95501"/>
    <w:rsid w:val="7AC8E835"/>
    <w:rsid w:val="7B21DB79"/>
    <w:rsid w:val="7BF5E9D0"/>
    <w:rsid w:val="7C631931"/>
    <w:rsid w:val="7CCFE39D"/>
    <w:rsid w:val="7D42265C"/>
    <w:rsid w:val="7D65E660"/>
    <w:rsid w:val="7DFCFA84"/>
    <w:rsid w:val="7EBF6924"/>
    <w:rsid w:val="7F1E7A06"/>
    <w:rsid w:val="7FF56522"/>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6C3B89"/>
  <w15:docId w15:val="{93FAB07E-EAF2-480E-9227-A3800B181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NRC"/>
    <w:qFormat/>
    <w:rsid w:val="00385169"/>
    <w:pPr>
      <w:spacing w:before="200" w:after="200" w:line="276" w:lineRule="auto"/>
      <w:jc w:val="both"/>
    </w:pPr>
    <w:rPr>
      <w:rFonts w:eastAsiaTheme="minorEastAsia"/>
      <w:sz w:val="20"/>
      <w:szCs w:val="20"/>
      <w:lang w:val="en-GB"/>
    </w:rPr>
  </w:style>
  <w:style w:type="paragraph" w:styleId="Heading1">
    <w:name w:val="heading 1"/>
    <w:aliases w:val="Heading 1 NRC"/>
    <w:basedOn w:val="Normal"/>
    <w:next w:val="Normal"/>
    <w:link w:val="Heading1Char"/>
    <w:uiPriority w:val="9"/>
    <w:qFormat/>
    <w:rsid w:val="004A7E1D"/>
    <w:pPr>
      <w:keepNext/>
      <w:keepLines/>
      <w:numPr>
        <w:numId w:val="1"/>
      </w:numPr>
      <w:pBdr>
        <w:top w:val="single" w:sz="4" w:space="6" w:color="FF7602" w:themeColor="accent1"/>
      </w:pBdr>
      <w:spacing w:before="240" w:after="480"/>
      <w:outlineLvl w:val="0"/>
    </w:pPr>
    <w:rPr>
      <w:rFonts w:asciiTheme="majorHAnsi" w:eastAsiaTheme="majorEastAsia" w:hAnsiTheme="majorHAnsi" w:cstheme="majorBidi"/>
      <w:color w:val="FF7602" w:themeColor="accent1"/>
      <w:sz w:val="36"/>
      <w:szCs w:val="32"/>
    </w:rPr>
  </w:style>
  <w:style w:type="paragraph" w:styleId="Heading2">
    <w:name w:val="heading 2"/>
    <w:aliases w:val="Heading 2 NRC"/>
    <w:basedOn w:val="Normal"/>
    <w:next w:val="Normal"/>
    <w:link w:val="Heading2Char"/>
    <w:uiPriority w:val="9"/>
    <w:unhideWhenUsed/>
    <w:qFormat/>
    <w:rsid w:val="00F37989"/>
    <w:pPr>
      <w:keepNext/>
      <w:keepLines/>
      <w:numPr>
        <w:ilvl w:val="1"/>
        <w:numId w:val="1"/>
      </w:numPr>
      <w:spacing w:before="400"/>
      <w:outlineLvl w:val="1"/>
    </w:pPr>
    <w:rPr>
      <w:rFonts w:asciiTheme="majorHAnsi" w:eastAsiaTheme="majorEastAsia" w:hAnsiTheme="majorHAnsi" w:cstheme="majorBidi"/>
      <w:color w:val="A6A6A5" w:themeColor="text2"/>
      <w:sz w:val="32"/>
      <w:szCs w:val="26"/>
    </w:rPr>
  </w:style>
  <w:style w:type="paragraph" w:styleId="Heading3">
    <w:name w:val="heading 3"/>
    <w:aliases w:val="Heading 3 NRC"/>
    <w:basedOn w:val="Normal"/>
    <w:next w:val="Normal"/>
    <w:link w:val="Heading3Char"/>
    <w:uiPriority w:val="9"/>
    <w:unhideWhenUsed/>
    <w:qFormat/>
    <w:rsid w:val="0062174F"/>
    <w:pPr>
      <w:keepNext/>
      <w:keepLines/>
      <w:numPr>
        <w:ilvl w:val="2"/>
        <w:numId w:val="1"/>
      </w:numPr>
      <w:spacing w:after="40"/>
      <w:outlineLvl w:val="2"/>
    </w:pPr>
    <w:rPr>
      <w:rFonts w:ascii="Franklin Gothic Medium" w:eastAsiaTheme="majorEastAsia" w:hAnsi="Franklin Gothic Medium" w:cstheme="majorBidi"/>
      <w:szCs w:val="24"/>
    </w:rPr>
  </w:style>
  <w:style w:type="paragraph" w:styleId="Heading4">
    <w:name w:val="heading 4"/>
    <w:aliases w:val="Heading 4 NRC"/>
    <w:basedOn w:val="Normal"/>
    <w:next w:val="Normal"/>
    <w:link w:val="Heading4Char"/>
    <w:uiPriority w:val="9"/>
    <w:unhideWhenUsed/>
    <w:qFormat/>
    <w:rsid w:val="0062174F"/>
    <w:pPr>
      <w:keepNext/>
      <w:keepLines/>
      <w:spacing w:after="40"/>
      <w:outlineLvl w:val="3"/>
    </w:pPr>
    <w:rPr>
      <w:rFonts w:ascii="Franklin Gothic Medium" w:eastAsiaTheme="majorEastAsia" w:hAnsi="Franklin Gothic Medium" w:cstheme="majorBidi"/>
      <w:iCs/>
    </w:rPr>
  </w:style>
  <w:style w:type="paragraph" w:styleId="Heading5">
    <w:name w:val="heading 5"/>
    <w:basedOn w:val="Normal"/>
    <w:next w:val="Normal"/>
    <w:link w:val="Heading5Char"/>
    <w:uiPriority w:val="9"/>
    <w:unhideWhenUsed/>
    <w:rsid w:val="00385169"/>
    <w:pPr>
      <w:pBdr>
        <w:bottom w:val="single" w:sz="6" w:space="1" w:color="FF7602" w:themeColor="accent1"/>
      </w:pBdr>
      <w:spacing w:before="300" w:after="0"/>
      <w:ind w:left="1008" w:hanging="1008"/>
      <w:outlineLvl w:val="4"/>
    </w:pPr>
    <w:rPr>
      <w:caps/>
      <w:color w:val="C05700" w:themeColor="accent1" w:themeShade="BF"/>
      <w:spacing w:val="10"/>
      <w:sz w:val="22"/>
      <w:szCs w:val="22"/>
    </w:rPr>
  </w:style>
  <w:style w:type="paragraph" w:styleId="Heading6">
    <w:name w:val="heading 6"/>
    <w:basedOn w:val="Normal"/>
    <w:next w:val="Normal"/>
    <w:link w:val="Heading6Char"/>
    <w:uiPriority w:val="9"/>
    <w:unhideWhenUsed/>
    <w:rsid w:val="00385169"/>
    <w:pPr>
      <w:pBdr>
        <w:bottom w:val="dotted" w:sz="6" w:space="1" w:color="FF7602" w:themeColor="accent1"/>
      </w:pBdr>
      <w:spacing w:before="300" w:after="0"/>
      <w:ind w:left="1152" w:hanging="1152"/>
      <w:outlineLvl w:val="5"/>
    </w:pPr>
    <w:rPr>
      <w:caps/>
      <w:color w:val="C05700" w:themeColor="accent1" w:themeShade="BF"/>
      <w:spacing w:val="10"/>
      <w:sz w:val="22"/>
      <w:szCs w:val="22"/>
    </w:rPr>
  </w:style>
  <w:style w:type="paragraph" w:styleId="Heading7">
    <w:name w:val="heading 7"/>
    <w:basedOn w:val="Normal"/>
    <w:next w:val="Normal"/>
    <w:link w:val="Heading7Char"/>
    <w:uiPriority w:val="9"/>
    <w:semiHidden/>
    <w:unhideWhenUsed/>
    <w:rsid w:val="00385169"/>
    <w:pPr>
      <w:spacing w:before="300" w:after="0"/>
      <w:ind w:left="1296" w:hanging="1296"/>
      <w:outlineLvl w:val="6"/>
    </w:pPr>
    <w:rPr>
      <w:caps/>
      <w:color w:val="C05700" w:themeColor="accent1" w:themeShade="BF"/>
      <w:spacing w:val="10"/>
      <w:sz w:val="22"/>
      <w:szCs w:val="22"/>
    </w:rPr>
  </w:style>
  <w:style w:type="paragraph" w:styleId="Heading8">
    <w:name w:val="heading 8"/>
    <w:basedOn w:val="Normal"/>
    <w:next w:val="Normal"/>
    <w:link w:val="Heading8Char"/>
    <w:uiPriority w:val="9"/>
    <w:semiHidden/>
    <w:unhideWhenUsed/>
    <w:qFormat/>
    <w:rsid w:val="00385169"/>
    <w:pPr>
      <w:spacing w:before="300" w:after="0"/>
      <w:ind w:left="1440" w:hanging="1440"/>
      <w:outlineLvl w:val="7"/>
    </w:pPr>
    <w:rPr>
      <w:caps/>
      <w:spacing w:val="10"/>
      <w:sz w:val="18"/>
      <w:szCs w:val="18"/>
    </w:rPr>
  </w:style>
  <w:style w:type="paragraph" w:styleId="Heading9">
    <w:name w:val="heading 9"/>
    <w:basedOn w:val="Normal"/>
    <w:next w:val="Normal"/>
    <w:link w:val="Heading9Char"/>
    <w:uiPriority w:val="9"/>
    <w:semiHidden/>
    <w:unhideWhenUsed/>
    <w:qFormat/>
    <w:rsid w:val="00385169"/>
    <w:pPr>
      <w:spacing w:before="300" w:after="0"/>
      <w:ind w:left="1584" w:hanging="1584"/>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NRC Char"/>
    <w:basedOn w:val="DefaultParagraphFont"/>
    <w:link w:val="Heading1"/>
    <w:uiPriority w:val="9"/>
    <w:rsid w:val="004A7E1D"/>
    <w:rPr>
      <w:rFonts w:asciiTheme="majorHAnsi" w:eastAsiaTheme="majorEastAsia" w:hAnsiTheme="majorHAnsi" w:cstheme="majorBidi"/>
      <w:color w:val="FF7602" w:themeColor="accent1"/>
      <w:sz w:val="36"/>
      <w:szCs w:val="32"/>
      <w:lang w:val="en-GB"/>
    </w:rPr>
  </w:style>
  <w:style w:type="character" w:customStyle="1" w:styleId="Heading2Char">
    <w:name w:val="Heading 2 Char"/>
    <w:aliases w:val="Heading 2 NRC Char"/>
    <w:basedOn w:val="DefaultParagraphFont"/>
    <w:link w:val="Heading2"/>
    <w:uiPriority w:val="9"/>
    <w:rsid w:val="00F37989"/>
    <w:rPr>
      <w:rFonts w:asciiTheme="majorHAnsi" w:eastAsiaTheme="majorEastAsia" w:hAnsiTheme="majorHAnsi" w:cstheme="majorBidi"/>
      <w:color w:val="A6A6A5" w:themeColor="text2"/>
      <w:sz w:val="32"/>
      <w:szCs w:val="26"/>
    </w:rPr>
  </w:style>
  <w:style w:type="character" w:customStyle="1" w:styleId="Heading3Char">
    <w:name w:val="Heading 3 Char"/>
    <w:aliases w:val="Heading 3 NRC Char"/>
    <w:basedOn w:val="DefaultParagraphFont"/>
    <w:link w:val="Heading3"/>
    <w:uiPriority w:val="9"/>
    <w:rsid w:val="0062174F"/>
    <w:rPr>
      <w:rFonts w:ascii="Franklin Gothic Medium" w:eastAsiaTheme="majorEastAsia" w:hAnsi="Franklin Gothic Medium" w:cstheme="majorBidi"/>
      <w:color w:val="464645" w:themeColor="text1"/>
      <w:sz w:val="20"/>
      <w:szCs w:val="24"/>
      <w:lang w:val="en-GB"/>
    </w:rPr>
  </w:style>
  <w:style w:type="character" w:customStyle="1" w:styleId="Heading4Char">
    <w:name w:val="Heading 4 Char"/>
    <w:aliases w:val="Heading 4 NRC Char"/>
    <w:basedOn w:val="DefaultParagraphFont"/>
    <w:link w:val="Heading4"/>
    <w:uiPriority w:val="9"/>
    <w:rsid w:val="0062174F"/>
    <w:rPr>
      <w:rFonts w:ascii="Franklin Gothic Medium" w:eastAsiaTheme="majorEastAsia" w:hAnsi="Franklin Gothic Medium" w:cstheme="majorBidi"/>
      <w:iCs/>
      <w:color w:val="464645" w:themeColor="text1"/>
      <w:sz w:val="20"/>
      <w:lang w:val="en-GB"/>
    </w:rPr>
  </w:style>
  <w:style w:type="paragraph" w:customStyle="1" w:styleId="IngressNRC">
    <w:name w:val="Ingress NRC"/>
    <w:basedOn w:val="Normal"/>
    <w:qFormat/>
    <w:rsid w:val="007B7F17"/>
    <w:pPr>
      <w:spacing w:after="960"/>
    </w:pPr>
    <w:rPr>
      <w:sz w:val="24"/>
    </w:rPr>
  </w:style>
  <w:style w:type="paragraph" w:styleId="ListBullet">
    <w:name w:val="List Bullet"/>
    <w:aliases w:val="Bullet list NRC"/>
    <w:basedOn w:val="Normal"/>
    <w:uiPriority w:val="99"/>
    <w:qFormat/>
    <w:rsid w:val="00A90369"/>
    <w:pPr>
      <w:numPr>
        <w:numId w:val="3"/>
      </w:numPr>
      <w:spacing w:after="80"/>
      <w:ind w:left="340" w:hanging="340"/>
    </w:pPr>
  </w:style>
  <w:style w:type="paragraph" w:styleId="ListParagraph">
    <w:name w:val="List Paragraph"/>
    <w:aliases w:val="List NRC,Bullet List,FooterText,List Paragraph1,Colorful List - Accent 11,Colorful List - Accent 111,Párrafo de lista,Recommendation,List Paragraph2,Normal numbere,Dot pt,F5 List Paragraph,No Spacing1,List Paragraph Char Char Char"/>
    <w:basedOn w:val="Normal"/>
    <w:link w:val="ListParagraphChar"/>
    <w:uiPriority w:val="34"/>
    <w:qFormat/>
    <w:rsid w:val="005475FE"/>
    <w:pPr>
      <w:numPr>
        <w:numId w:val="4"/>
      </w:numPr>
      <w:spacing w:line="288" w:lineRule="auto"/>
      <w:contextualSpacing/>
    </w:pPr>
  </w:style>
  <w:style w:type="paragraph" w:styleId="Quote">
    <w:name w:val="Quote"/>
    <w:aliases w:val="Quote NRC"/>
    <w:basedOn w:val="Normal"/>
    <w:next w:val="Normal"/>
    <w:link w:val="QuoteChar"/>
    <w:uiPriority w:val="29"/>
    <w:qFormat/>
    <w:rsid w:val="00912719"/>
    <w:pPr>
      <w:spacing w:before="240" w:after="240"/>
    </w:pPr>
    <w:rPr>
      <w:rFonts w:ascii="Garamond" w:hAnsi="Garamond"/>
      <w:i/>
      <w:iCs/>
      <w:sz w:val="32"/>
    </w:rPr>
  </w:style>
  <w:style w:type="character" w:customStyle="1" w:styleId="QuoteChar">
    <w:name w:val="Quote Char"/>
    <w:aliases w:val="Quote NRC Char"/>
    <w:basedOn w:val="DefaultParagraphFont"/>
    <w:link w:val="Quote"/>
    <w:uiPriority w:val="29"/>
    <w:rsid w:val="00912719"/>
    <w:rPr>
      <w:rFonts w:ascii="Garamond" w:hAnsi="Garamond"/>
      <w:i/>
      <w:iCs/>
      <w:color w:val="464645" w:themeColor="text1"/>
      <w:sz w:val="32"/>
      <w:lang w:val="en-GB"/>
    </w:rPr>
  </w:style>
  <w:style w:type="paragraph" w:styleId="Header">
    <w:name w:val="header"/>
    <w:basedOn w:val="Normal"/>
    <w:link w:val="HeaderChar"/>
    <w:uiPriority w:val="99"/>
    <w:semiHidden/>
    <w:rsid w:val="0062174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F575E"/>
    <w:rPr>
      <w:color w:val="464645" w:themeColor="text1"/>
      <w:sz w:val="20"/>
      <w:lang w:val="en-GB"/>
    </w:rPr>
  </w:style>
  <w:style w:type="paragraph" w:styleId="Footer">
    <w:name w:val="footer"/>
    <w:basedOn w:val="Normal"/>
    <w:link w:val="FooterChar"/>
    <w:uiPriority w:val="99"/>
    <w:rsid w:val="009F049D"/>
    <w:pPr>
      <w:tabs>
        <w:tab w:val="right" w:pos="3827"/>
        <w:tab w:val="center" w:pos="4491"/>
        <w:tab w:val="left" w:pos="5160"/>
      </w:tabs>
      <w:spacing w:after="0" w:line="240" w:lineRule="auto"/>
      <w:jc w:val="center"/>
    </w:pPr>
    <w:rPr>
      <w:caps/>
      <w:sz w:val="18"/>
    </w:rPr>
  </w:style>
  <w:style w:type="character" w:customStyle="1" w:styleId="FooterChar">
    <w:name w:val="Footer Char"/>
    <w:basedOn w:val="DefaultParagraphFont"/>
    <w:link w:val="Footer"/>
    <w:uiPriority w:val="99"/>
    <w:rsid w:val="003F575E"/>
    <w:rPr>
      <w:caps/>
      <w:color w:val="464645" w:themeColor="text1"/>
      <w:sz w:val="18"/>
      <w:lang w:val="en-GB"/>
    </w:rPr>
  </w:style>
  <w:style w:type="table" w:styleId="TableGrid">
    <w:name w:val="Table Grid"/>
    <w:basedOn w:val="TableNormal"/>
    <w:uiPriority w:val="59"/>
    <w:rsid w:val="00912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RCTabelll">
    <w:name w:val="NRC Tabelll"/>
    <w:basedOn w:val="TableNormal"/>
    <w:uiPriority w:val="99"/>
    <w:rsid w:val="003162AD"/>
    <w:pPr>
      <w:spacing w:after="0" w:line="240" w:lineRule="auto"/>
      <w:jc w:val="center"/>
    </w:pPr>
    <w:rPr>
      <w:sz w:val="18"/>
    </w:rPr>
    <w:tblPr>
      <w:tblStyleRowBandSize w:val="1"/>
      <w:tblBorders>
        <w:top w:val="single" w:sz="2" w:space="0" w:color="464645" w:themeColor="text1"/>
        <w:bottom w:val="single" w:sz="2" w:space="0" w:color="464645" w:themeColor="text1"/>
      </w:tblBorders>
      <w:tblCellMar>
        <w:top w:w="57" w:type="dxa"/>
        <w:left w:w="0" w:type="dxa"/>
        <w:bottom w:w="57" w:type="dxa"/>
        <w:right w:w="57" w:type="dxa"/>
      </w:tblCellMar>
    </w:tblPr>
    <w:tcPr>
      <w:vAlign w:val="center"/>
    </w:tcPr>
    <w:tblStylePr w:type="firstRow">
      <w:rPr>
        <w:rFonts w:ascii="Franklin Gothic Medium" w:hAnsi="Franklin Gothic Medium"/>
        <w:sz w:val="18"/>
      </w:rPr>
      <w:tblPr/>
      <w:tcPr>
        <w:tcBorders>
          <w:top w:val="nil"/>
          <w:left w:val="nil"/>
          <w:bottom w:val="single" w:sz="4" w:space="0" w:color="464645" w:themeColor="text1"/>
          <w:right w:val="nil"/>
          <w:insideH w:val="nil"/>
          <w:insideV w:val="nil"/>
          <w:tl2br w:val="nil"/>
          <w:tr2bl w:val="nil"/>
        </w:tcBorders>
      </w:tcPr>
    </w:tblStylePr>
    <w:tblStylePr w:type="lastRow">
      <w:pPr>
        <w:jc w:val="left"/>
      </w:pPr>
      <w:rPr>
        <w:rFonts w:asciiTheme="minorHAnsi" w:hAnsiTheme="minorHAnsi"/>
        <w:sz w:val="16"/>
      </w:rPr>
      <w:tblPr/>
      <w:tcPr>
        <w:tcBorders>
          <w:top w:val="single" w:sz="4" w:space="0" w:color="464645" w:themeColor="text1"/>
          <w:left w:val="nil"/>
          <w:bottom w:val="nil"/>
          <w:right w:val="nil"/>
          <w:insideH w:val="nil"/>
          <w:insideV w:val="nil"/>
          <w:tl2br w:val="nil"/>
          <w:tr2bl w:val="nil"/>
        </w:tcBorders>
      </w:tcPr>
    </w:tblStylePr>
    <w:tblStylePr w:type="firstCol">
      <w:pPr>
        <w:jc w:val="left"/>
      </w:pPr>
      <w:rPr>
        <w:rFonts w:ascii="Franklin Gothic Medium" w:hAnsi="Franklin Gothic Medium"/>
        <w:sz w:val="18"/>
      </w:rPr>
    </w:tblStylePr>
    <w:tblStylePr w:type="band1Horz">
      <w:tblPr/>
      <w:tcPr>
        <w:tcBorders>
          <w:bottom w:val="single" w:sz="4" w:space="0" w:color="A6A6A5" w:themeColor="text2"/>
        </w:tcBorders>
      </w:tcPr>
    </w:tblStylePr>
    <w:tblStylePr w:type="band2Horz">
      <w:tblPr/>
      <w:tcPr>
        <w:tcBorders>
          <w:bottom w:val="single" w:sz="4" w:space="0" w:color="A6A6A5" w:themeColor="text2"/>
        </w:tcBorders>
      </w:tcPr>
    </w:tblStylePr>
  </w:style>
  <w:style w:type="paragraph" w:customStyle="1" w:styleId="TableheadingNRC">
    <w:name w:val="Tableheading NRC"/>
    <w:basedOn w:val="Heading4"/>
    <w:qFormat/>
    <w:rsid w:val="00A057B6"/>
    <w:rPr>
      <w:caps/>
    </w:rPr>
  </w:style>
  <w:style w:type="paragraph" w:styleId="Title">
    <w:name w:val="Title"/>
    <w:aliases w:val="Title NRC"/>
    <w:basedOn w:val="Normal"/>
    <w:link w:val="TitleChar"/>
    <w:uiPriority w:val="10"/>
    <w:qFormat/>
    <w:rsid w:val="00F211E1"/>
    <w:pPr>
      <w:spacing w:before="240" w:after="240" w:line="216" w:lineRule="auto"/>
      <w:ind w:left="227" w:right="227"/>
      <w:contextualSpacing/>
    </w:pPr>
    <w:rPr>
      <w:rFonts w:ascii="Franklin Gothic Medium" w:eastAsiaTheme="majorEastAsia" w:hAnsi="Franklin Gothic Medium" w:cstheme="majorBidi"/>
      <w:color w:val="FFFFFF" w:themeColor="background1"/>
      <w:kern w:val="28"/>
      <w:sz w:val="72"/>
      <w:szCs w:val="56"/>
    </w:rPr>
  </w:style>
  <w:style w:type="character" w:customStyle="1" w:styleId="TitleChar">
    <w:name w:val="Title Char"/>
    <w:aliases w:val="Title NRC Char"/>
    <w:basedOn w:val="DefaultParagraphFont"/>
    <w:link w:val="Title"/>
    <w:uiPriority w:val="10"/>
    <w:rsid w:val="00F211E1"/>
    <w:rPr>
      <w:rFonts w:ascii="Franklin Gothic Medium" w:eastAsiaTheme="majorEastAsia" w:hAnsi="Franklin Gothic Medium" w:cstheme="majorBidi"/>
      <w:color w:val="FFFFFF" w:themeColor="background1"/>
      <w:kern w:val="28"/>
      <w:sz w:val="72"/>
      <w:szCs w:val="56"/>
      <w:lang w:val="en-GB"/>
    </w:rPr>
  </w:style>
  <w:style w:type="paragraph" w:styleId="Subtitle">
    <w:name w:val="Subtitle"/>
    <w:aliases w:val="Subtitle NRC"/>
    <w:basedOn w:val="Normal"/>
    <w:next w:val="Normal"/>
    <w:link w:val="SubtitleChar"/>
    <w:uiPriority w:val="11"/>
    <w:qFormat/>
    <w:rsid w:val="00F211E1"/>
    <w:pPr>
      <w:numPr>
        <w:ilvl w:val="1"/>
      </w:numPr>
      <w:spacing w:before="240" w:after="0"/>
    </w:pPr>
    <w:rPr>
      <w:sz w:val="24"/>
    </w:rPr>
  </w:style>
  <w:style w:type="character" w:customStyle="1" w:styleId="SubtitleChar">
    <w:name w:val="Subtitle Char"/>
    <w:aliases w:val="Subtitle NRC Char"/>
    <w:basedOn w:val="DefaultParagraphFont"/>
    <w:link w:val="Subtitle"/>
    <w:uiPriority w:val="11"/>
    <w:rsid w:val="00F211E1"/>
    <w:rPr>
      <w:rFonts w:eastAsiaTheme="minorEastAsia"/>
      <w:color w:val="464645" w:themeColor="text1"/>
      <w:sz w:val="24"/>
      <w:lang w:val="en-GB"/>
    </w:rPr>
  </w:style>
  <w:style w:type="character" w:styleId="PlaceholderText">
    <w:name w:val="Placeholder Text"/>
    <w:basedOn w:val="DefaultParagraphFont"/>
    <w:uiPriority w:val="99"/>
    <w:semiHidden/>
    <w:rsid w:val="00091EBF"/>
    <w:rPr>
      <w:color w:val="808080"/>
    </w:rPr>
  </w:style>
  <w:style w:type="paragraph" w:customStyle="1" w:styleId="FrontpagetextNRC">
    <w:name w:val="Frontpagetext NRC"/>
    <w:basedOn w:val="Normal"/>
    <w:qFormat/>
    <w:rsid w:val="00F211E1"/>
    <w:pPr>
      <w:framePr w:hSpace="142" w:wrap="around" w:vAnchor="page" w:hAnchor="margin" w:y="10859"/>
      <w:spacing w:before="240" w:after="0" w:line="240" w:lineRule="auto"/>
      <w:suppressOverlap/>
    </w:pPr>
    <w:rPr>
      <w:rFonts w:ascii="Franklin Gothic Medium" w:hAnsi="Franklin Gothic Medium"/>
      <w:caps/>
      <w:color w:val="FF7602" w:themeColor="accent1"/>
      <w:sz w:val="18"/>
      <w:lang w:val="nb-NO"/>
    </w:rPr>
  </w:style>
  <w:style w:type="paragraph" w:styleId="TOC2">
    <w:name w:val="toc 2"/>
    <w:basedOn w:val="Normal"/>
    <w:next w:val="Normal"/>
    <w:autoRedefine/>
    <w:uiPriority w:val="39"/>
    <w:rsid w:val="00CB6097"/>
    <w:pPr>
      <w:tabs>
        <w:tab w:val="left" w:pos="880"/>
        <w:tab w:val="right" w:pos="7926"/>
      </w:tabs>
      <w:spacing w:after="0"/>
      <w:ind w:left="1264" w:hanging="907"/>
      <w:contextualSpacing/>
    </w:pPr>
  </w:style>
  <w:style w:type="paragraph" w:styleId="TOC1">
    <w:name w:val="toc 1"/>
    <w:basedOn w:val="Normal"/>
    <w:next w:val="Normal"/>
    <w:autoRedefine/>
    <w:uiPriority w:val="39"/>
    <w:rsid w:val="00CB6097"/>
    <w:pPr>
      <w:tabs>
        <w:tab w:val="right" w:pos="7926"/>
      </w:tabs>
      <w:spacing w:before="160" w:after="80"/>
      <w:ind w:left="357" w:hanging="357"/>
    </w:pPr>
  </w:style>
  <w:style w:type="paragraph" w:styleId="TOC3">
    <w:name w:val="toc 3"/>
    <w:basedOn w:val="Normal"/>
    <w:next w:val="Normal"/>
    <w:autoRedefine/>
    <w:uiPriority w:val="39"/>
    <w:rsid w:val="00CB6097"/>
    <w:pPr>
      <w:tabs>
        <w:tab w:val="left" w:pos="1320"/>
        <w:tab w:val="right" w:pos="7926"/>
      </w:tabs>
      <w:spacing w:after="0"/>
      <w:ind w:left="1474" w:hanging="567"/>
      <w:contextualSpacing/>
    </w:pPr>
  </w:style>
  <w:style w:type="character" w:styleId="Hyperlink">
    <w:name w:val="Hyperlink"/>
    <w:basedOn w:val="DefaultParagraphFont"/>
    <w:uiPriority w:val="99"/>
    <w:rsid w:val="004B5714"/>
    <w:rPr>
      <w:color w:val="0563C1" w:themeColor="hyperlink"/>
      <w:u w:val="single"/>
    </w:rPr>
  </w:style>
  <w:style w:type="table" w:customStyle="1" w:styleId="ForsideTabell">
    <w:name w:val="ForsideTabell"/>
    <w:basedOn w:val="TableNormal"/>
    <w:uiPriority w:val="99"/>
    <w:rsid w:val="00E14EEF"/>
    <w:pPr>
      <w:spacing w:after="0" w:line="240" w:lineRule="auto"/>
    </w:pPr>
    <w:tblPr>
      <w:tblCellMar>
        <w:left w:w="0" w:type="dxa"/>
        <w:right w:w="0" w:type="dxa"/>
      </w:tblCellMar>
    </w:tblPr>
  </w:style>
  <w:style w:type="paragraph" w:styleId="FootnoteText">
    <w:name w:val="footnote text"/>
    <w:aliases w:val="Footnote text NRC"/>
    <w:basedOn w:val="Normal"/>
    <w:link w:val="FootnoteTextChar"/>
    <w:uiPriority w:val="99"/>
    <w:qFormat/>
    <w:rsid w:val="00FC707B"/>
    <w:pPr>
      <w:spacing w:after="0" w:line="240" w:lineRule="auto"/>
    </w:pPr>
    <w:rPr>
      <w:sz w:val="16"/>
    </w:rPr>
  </w:style>
  <w:style w:type="character" w:customStyle="1" w:styleId="FootnoteTextChar">
    <w:name w:val="Footnote Text Char"/>
    <w:aliases w:val="Footnote text NRC Char"/>
    <w:basedOn w:val="DefaultParagraphFont"/>
    <w:link w:val="FootnoteText"/>
    <w:uiPriority w:val="99"/>
    <w:rsid w:val="00FC707B"/>
    <w:rPr>
      <w:color w:val="464645" w:themeColor="text1"/>
      <w:sz w:val="16"/>
      <w:szCs w:val="20"/>
      <w:lang w:val="en-GB"/>
    </w:rPr>
  </w:style>
  <w:style w:type="character" w:styleId="FootnoteReference">
    <w:name w:val="footnote reference"/>
    <w:basedOn w:val="DefaultParagraphFont"/>
    <w:uiPriority w:val="99"/>
    <w:semiHidden/>
    <w:unhideWhenUsed/>
    <w:rsid w:val="00FC707B"/>
    <w:rPr>
      <w:vertAlign w:val="superscript"/>
    </w:rPr>
  </w:style>
  <w:style w:type="table" w:customStyle="1" w:styleId="Forsidestil">
    <w:name w:val="Forsidestil"/>
    <w:basedOn w:val="TableNormal"/>
    <w:uiPriority w:val="99"/>
    <w:rsid w:val="003637EE"/>
    <w:pPr>
      <w:spacing w:after="0" w:line="240" w:lineRule="auto"/>
    </w:pPr>
    <w:tblPr>
      <w:tblCellMar>
        <w:left w:w="0" w:type="dxa"/>
        <w:right w:w="0" w:type="dxa"/>
      </w:tblCellMar>
    </w:tblPr>
    <w:tcPr>
      <w:vAlign w:val="bottom"/>
    </w:tcPr>
    <w:tblStylePr w:type="firstRow">
      <w:tblPr/>
      <w:tcPr>
        <w:shd w:val="clear" w:color="auto" w:fill="464645" w:themeFill="text1"/>
      </w:tcPr>
    </w:tblStylePr>
  </w:style>
  <w:style w:type="paragraph" w:styleId="Caption">
    <w:name w:val="caption"/>
    <w:aliases w:val="Caption NRC"/>
    <w:basedOn w:val="Normal"/>
    <w:next w:val="Normal"/>
    <w:uiPriority w:val="35"/>
    <w:qFormat/>
    <w:rsid w:val="001B6690"/>
    <w:pPr>
      <w:spacing w:line="240" w:lineRule="auto"/>
    </w:pPr>
    <w:rPr>
      <w:i/>
      <w:iCs/>
      <w:sz w:val="16"/>
      <w:szCs w:val="18"/>
    </w:rPr>
  </w:style>
  <w:style w:type="character" w:styleId="Strong">
    <w:name w:val="Strong"/>
    <w:aliases w:val="Strong NRC"/>
    <w:basedOn w:val="DefaultParagraphFont"/>
    <w:uiPriority w:val="22"/>
    <w:qFormat/>
    <w:rsid w:val="00B14103"/>
    <w:rPr>
      <w:rFonts w:ascii="Franklin Gothic Medium" w:hAnsi="Franklin Gothic Medium"/>
      <w:b w:val="0"/>
      <w:bCs/>
    </w:rPr>
  </w:style>
  <w:style w:type="character" w:customStyle="1" w:styleId="Heading5Char">
    <w:name w:val="Heading 5 Char"/>
    <w:basedOn w:val="DefaultParagraphFont"/>
    <w:link w:val="Heading5"/>
    <w:uiPriority w:val="9"/>
    <w:rsid w:val="00385169"/>
    <w:rPr>
      <w:rFonts w:eastAsiaTheme="minorEastAsia"/>
      <w:caps/>
      <w:color w:val="C05700" w:themeColor="accent1" w:themeShade="BF"/>
      <w:spacing w:val="10"/>
      <w:lang w:val="en-GB"/>
    </w:rPr>
  </w:style>
  <w:style w:type="character" w:customStyle="1" w:styleId="Heading6Char">
    <w:name w:val="Heading 6 Char"/>
    <w:basedOn w:val="DefaultParagraphFont"/>
    <w:link w:val="Heading6"/>
    <w:uiPriority w:val="9"/>
    <w:rsid w:val="00385169"/>
    <w:rPr>
      <w:rFonts w:eastAsiaTheme="minorEastAsia"/>
      <w:caps/>
      <w:color w:val="C05700" w:themeColor="accent1" w:themeShade="BF"/>
      <w:spacing w:val="10"/>
      <w:lang w:val="en-GB"/>
    </w:rPr>
  </w:style>
  <w:style w:type="character" w:customStyle="1" w:styleId="Heading7Char">
    <w:name w:val="Heading 7 Char"/>
    <w:basedOn w:val="DefaultParagraphFont"/>
    <w:link w:val="Heading7"/>
    <w:uiPriority w:val="9"/>
    <w:semiHidden/>
    <w:rsid w:val="00385169"/>
    <w:rPr>
      <w:rFonts w:eastAsiaTheme="minorEastAsia"/>
      <w:caps/>
      <w:color w:val="C05700" w:themeColor="accent1" w:themeShade="BF"/>
      <w:spacing w:val="10"/>
      <w:lang w:val="en-GB"/>
    </w:rPr>
  </w:style>
  <w:style w:type="character" w:customStyle="1" w:styleId="Heading8Char">
    <w:name w:val="Heading 8 Char"/>
    <w:basedOn w:val="DefaultParagraphFont"/>
    <w:link w:val="Heading8"/>
    <w:uiPriority w:val="9"/>
    <w:semiHidden/>
    <w:rsid w:val="00385169"/>
    <w:rPr>
      <w:rFonts w:eastAsiaTheme="minorEastAsia"/>
      <w:caps/>
      <w:spacing w:val="10"/>
      <w:sz w:val="18"/>
      <w:szCs w:val="18"/>
      <w:lang w:val="en-GB"/>
    </w:rPr>
  </w:style>
  <w:style w:type="character" w:customStyle="1" w:styleId="Heading9Char">
    <w:name w:val="Heading 9 Char"/>
    <w:basedOn w:val="DefaultParagraphFont"/>
    <w:link w:val="Heading9"/>
    <w:uiPriority w:val="9"/>
    <w:semiHidden/>
    <w:rsid w:val="00385169"/>
    <w:rPr>
      <w:rFonts w:eastAsiaTheme="minorEastAsia"/>
      <w:i/>
      <w:caps/>
      <w:spacing w:val="10"/>
      <w:sz w:val="18"/>
      <w:szCs w:val="18"/>
      <w:lang w:val="en-GB"/>
    </w:rPr>
  </w:style>
  <w:style w:type="paragraph" w:styleId="NoSpacing">
    <w:name w:val="No Spacing"/>
    <w:basedOn w:val="Normal"/>
    <w:link w:val="NoSpacingChar"/>
    <w:uiPriority w:val="1"/>
    <w:qFormat/>
    <w:rsid w:val="00385169"/>
    <w:pPr>
      <w:spacing w:before="0" w:after="0" w:line="240" w:lineRule="auto"/>
    </w:pPr>
  </w:style>
  <w:style w:type="character" w:customStyle="1" w:styleId="NoSpacingChar">
    <w:name w:val="No Spacing Char"/>
    <w:basedOn w:val="DefaultParagraphFont"/>
    <w:link w:val="NoSpacing"/>
    <w:uiPriority w:val="1"/>
    <w:rsid w:val="00385169"/>
    <w:rPr>
      <w:rFonts w:eastAsiaTheme="minorEastAsia"/>
      <w:sz w:val="20"/>
      <w:szCs w:val="20"/>
      <w:lang w:val="en-GB"/>
    </w:rPr>
  </w:style>
  <w:style w:type="character" w:styleId="CommentReference">
    <w:name w:val="annotation reference"/>
    <w:basedOn w:val="DefaultParagraphFont"/>
    <w:uiPriority w:val="99"/>
    <w:semiHidden/>
    <w:unhideWhenUsed/>
    <w:rsid w:val="002E0132"/>
    <w:rPr>
      <w:sz w:val="16"/>
      <w:szCs w:val="16"/>
    </w:rPr>
  </w:style>
  <w:style w:type="paragraph" w:styleId="CommentText">
    <w:name w:val="annotation text"/>
    <w:basedOn w:val="Normal"/>
    <w:link w:val="CommentTextChar"/>
    <w:uiPriority w:val="99"/>
    <w:unhideWhenUsed/>
    <w:rsid w:val="002E0132"/>
    <w:pPr>
      <w:spacing w:line="240" w:lineRule="auto"/>
    </w:pPr>
  </w:style>
  <w:style w:type="character" w:customStyle="1" w:styleId="CommentTextChar">
    <w:name w:val="Comment Text Char"/>
    <w:basedOn w:val="DefaultParagraphFont"/>
    <w:link w:val="CommentText"/>
    <w:uiPriority w:val="99"/>
    <w:rsid w:val="002E0132"/>
    <w:rPr>
      <w:rFonts w:eastAsiaTheme="minorEastAsia"/>
      <w:sz w:val="20"/>
      <w:szCs w:val="20"/>
      <w:lang w:val="en-GB"/>
    </w:rPr>
  </w:style>
  <w:style w:type="paragraph" w:styleId="CommentSubject">
    <w:name w:val="annotation subject"/>
    <w:basedOn w:val="CommentText"/>
    <w:next w:val="CommentText"/>
    <w:link w:val="CommentSubjectChar"/>
    <w:uiPriority w:val="99"/>
    <w:semiHidden/>
    <w:unhideWhenUsed/>
    <w:rsid w:val="002E0132"/>
    <w:rPr>
      <w:b/>
      <w:bCs/>
    </w:rPr>
  </w:style>
  <w:style w:type="character" w:customStyle="1" w:styleId="CommentSubjectChar">
    <w:name w:val="Comment Subject Char"/>
    <w:basedOn w:val="CommentTextChar"/>
    <w:link w:val="CommentSubject"/>
    <w:uiPriority w:val="99"/>
    <w:semiHidden/>
    <w:rsid w:val="002E0132"/>
    <w:rPr>
      <w:rFonts w:eastAsiaTheme="minorEastAsia"/>
      <w:b/>
      <w:bCs/>
      <w:sz w:val="20"/>
      <w:szCs w:val="20"/>
      <w:lang w:val="en-GB"/>
    </w:rPr>
  </w:style>
  <w:style w:type="paragraph" w:styleId="BalloonText">
    <w:name w:val="Balloon Text"/>
    <w:basedOn w:val="Normal"/>
    <w:link w:val="BalloonTextChar"/>
    <w:uiPriority w:val="99"/>
    <w:semiHidden/>
    <w:unhideWhenUsed/>
    <w:rsid w:val="002E013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132"/>
    <w:rPr>
      <w:rFonts w:ascii="Segoe UI" w:eastAsiaTheme="minorEastAsia" w:hAnsi="Segoe UI" w:cs="Segoe UI"/>
      <w:sz w:val="18"/>
      <w:szCs w:val="18"/>
      <w:lang w:val="en-GB"/>
    </w:rPr>
  </w:style>
  <w:style w:type="character" w:customStyle="1" w:styleId="text">
    <w:name w:val="text"/>
    <w:basedOn w:val="DefaultParagraphFont"/>
    <w:rsid w:val="00504103"/>
  </w:style>
  <w:style w:type="character" w:customStyle="1" w:styleId="ListParagraphChar">
    <w:name w:val="List Paragraph Char"/>
    <w:aliases w:val="List NRC Char,Bullet List Char,FooterText Char,List Paragraph1 Char,Colorful List - Accent 11 Char,Colorful List - Accent 111 Char,Párrafo de lista Char,Recommendation Char,List Paragraph2 Char,Normal numbere Char,Dot pt Char"/>
    <w:link w:val="ListParagraph"/>
    <w:uiPriority w:val="34"/>
    <w:locked/>
    <w:rsid w:val="00504103"/>
    <w:rPr>
      <w:rFonts w:eastAsiaTheme="minorEastAsia"/>
      <w:sz w:val="20"/>
      <w:szCs w:val="20"/>
      <w:lang w:val="en-GB"/>
    </w:rPr>
  </w:style>
  <w:style w:type="character" w:customStyle="1"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EF37A9"/>
  </w:style>
  <w:style w:type="character" w:customStyle="1" w:styleId="eop">
    <w:name w:val="eop"/>
    <w:basedOn w:val="DefaultParagraphFont"/>
    <w:rsid w:val="00EF3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896056">
      <w:bodyDiv w:val="1"/>
      <w:marLeft w:val="0"/>
      <w:marRight w:val="0"/>
      <w:marTop w:val="0"/>
      <w:marBottom w:val="0"/>
      <w:divBdr>
        <w:top w:val="none" w:sz="0" w:space="0" w:color="auto"/>
        <w:left w:val="none" w:sz="0" w:space="0" w:color="auto"/>
        <w:bottom w:val="none" w:sz="0" w:space="0" w:color="auto"/>
        <w:right w:val="none" w:sz="0" w:space="0" w:color="auto"/>
      </w:divBdr>
    </w:div>
    <w:div w:id="1116559030">
      <w:bodyDiv w:val="1"/>
      <w:marLeft w:val="0"/>
      <w:marRight w:val="0"/>
      <w:marTop w:val="0"/>
      <w:marBottom w:val="0"/>
      <w:divBdr>
        <w:top w:val="none" w:sz="0" w:space="0" w:color="auto"/>
        <w:left w:val="none" w:sz="0" w:space="0" w:color="auto"/>
        <w:bottom w:val="none" w:sz="0" w:space="0" w:color="auto"/>
        <w:right w:val="none" w:sz="0" w:space="0" w:color="auto"/>
      </w:divBdr>
    </w:div>
    <w:div w:id="1285889894">
      <w:bodyDiv w:val="1"/>
      <w:marLeft w:val="0"/>
      <w:marRight w:val="0"/>
      <w:marTop w:val="0"/>
      <w:marBottom w:val="0"/>
      <w:divBdr>
        <w:top w:val="none" w:sz="0" w:space="0" w:color="auto"/>
        <w:left w:val="none" w:sz="0" w:space="0" w:color="auto"/>
        <w:bottom w:val="none" w:sz="0" w:space="0" w:color="auto"/>
        <w:right w:val="none" w:sz="0" w:space="0" w:color="auto"/>
      </w:divBdr>
    </w:div>
    <w:div w:id="164365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 Id="rId22" Type="http://schemas.microsoft.com/office/2018/08/relationships/commentsExtensible" Target="commentsExtensible.xml"/></Relationships>
</file>

<file path=word/documenttasks/documenttasks1.xml><?xml version="1.0" encoding="utf-8"?>
<t:Tasks xmlns:t="http://schemas.microsoft.com/office/tasks/2019/documenttasks" xmlns:oel="http://schemas.microsoft.com/office/2019/extlst">
  <t:Task id="{9408B679-E684-4887-89A2-18709C7607FB}">
    <t:Anchor>
      <t:Comment id="132607901"/>
    </t:Anchor>
    <t:History>
      <t:Event id="{DA75555E-904D-4FBC-B0E1-865C5ACE8D3B}" time="2021-09-15T09:24:04.809Z">
        <t:Attribution userId="S::oleksii.grynov@nrc.no::7b721ee5-9b47-460b-8996-dec7f66a53da" userProvider="AD" userName="Oleksii Grynov"/>
        <t:Anchor>
          <t:Comment id="132607901"/>
        </t:Anchor>
        <t:Create/>
      </t:Event>
      <t:Event id="{73022835-92F2-44C6-99C4-451AAB838A01}" time="2021-09-15T09:24:04.809Z">
        <t:Attribution userId="S::oleksii.grynov@nrc.no::7b721ee5-9b47-460b-8996-dec7f66a53da" userProvider="AD" userName="Oleksii Grynov"/>
        <t:Anchor>
          <t:Comment id="132607901"/>
        </t:Anchor>
        <t:Assign userId="S::hector.vivero@nrc.no::8759ec35-6f8a-4ae0-adaa-47e1a711b10e" userProvider="AD" userName="Hector Vivero"/>
      </t:Event>
      <t:Event id="{91BF91E6-BC5F-43AA-A8BC-5E5756B3410B}" time="2021-09-15T09:24:04.809Z">
        <t:Attribution userId="S::oleksii.grynov@nrc.no::7b721ee5-9b47-460b-8996-dec7f66a53da" userProvider="AD" userName="Oleksii Grynov"/>
        <t:Anchor>
          <t:Comment id="132607901"/>
        </t:Anchor>
        <t:SetTitle title="@Hector Vivero , please check this for &quot;sharing with the stakeholders...&quot; comment"/>
      </t:Event>
    </t:History>
  </t:Task>
  <t:Task id="{AAF98D6E-53D9-465E-9FAE-DB20772F7AF5}">
    <t:Anchor>
      <t:Comment id="675993073"/>
    </t:Anchor>
    <t:History>
      <t:Event id="{FE5301F7-1143-4FE0-8D7B-1C374091BF19}" time="2021-09-15T09:25:00.155Z">
        <t:Attribution userId="S::oleksii.grynov@nrc.no::7b721ee5-9b47-460b-8996-dec7f66a53da" userProvider="AD" userName="Oleksii Grynov"/>
        <t:Anchor>
          <t:Comment id="675993073"/>
        </t:Anchor>
        <t:Create/>
      </t:Event>
      <t:Event id="{517DFDD1-F21F-47B5-A668-A491EE8BD984}" time="2021-09-15T09:25:00.155Z">
        <t:Attribution userId="S::oleksii.grynov@nrc.no::7b721ee5-9b47-460b-8996-dec7f66a53da" userProvider="AD" userName="Oleksii Grynov"/>
        <t:Anchor>
          <t:Comment id="675993073"/>
        </t:Anchor>
        <t:Assign userId="S::hector.vivero@nrc.no::8759ec35-6f8a-4ae0-adaa-47e1a711b10e" userProvider="AD" userName="Hector Vivero"/>
      </t:Event>
      <t:Event id="{83F94ACE-DD73-466A-B5B5-CA59BCE76194}" time="2021-09-15T09:25:00.155Z">
        <t:Attribution userId="S::oleksii.grynov@nrc.no::7b721ee5-9b47-460b-8996-dec7f66a53da" userProvider="AD" userName="Oleksii Grynov"/>
        <t:Anchor>
          <t:Comment id="675993073"/>
        </t:Anchor>
        <t:SetTitle title="@Hector Vivero , this is for BHA's question on external/internal to NRC"/>
      </t:Event>
      <t:Event id="{69DEBB4F-BE75-4B90-835F-9CEB700632E6}" time="2021-09-17T12:29:17.428Z">
        <t:Attribution userId="S::hector.vivero@nrc.no::8759ec35-6f8a-4ae0-adaa-47e1a711b10e" userProvider="AD" userName="Hector Vivero"/>
        <t:Progress percentComplete="100"/>
      </t:Event>
    </t:History>
  </t:Task>
</t:Tasks>
</file>

<file path=word/theme/theme1.xml><?xml version="1.0" encoding="utf-8"?>
<a:theme xmlns:a="http://schemas.openxmlformats.org/drawingml/2006/main" name="Office-tema">
  <a:themeElements>
    <a:clrScheme name="NRC">
      <a:dk1>
        <a:srgbClr val="464645"/>
      </a:dk1>
      <a:lt1>
        <a:sysClr val="window" lastClr="FFFFFF"/>
      </a:lt1>
      <a:dk2>
        <a:srgbClr val="A6A6A5"/>
      </a:dk2>
      <a:lt2>
        <a:srgbClr val="D3D3D2"/>
      </a:lt2>
      <a:accent1>
        <a:srgbClr val="FF7602"/>
      </a:accent1>
      <a:accent2>
        <a:srgbClr val="72C7E7"/>
      </a:accent2>
      <a:accent3>
        <a:srgbClr val="0094B3"/>
      </a:accent3>
      <a:accent4>
        <a:srgbClr val="CE5C43"/>
      </a:accent4>
      <a:accent5>
        <a:srgbClr val="FDC82F"/>
      </a:accent5>
      <a:accent6>
        <a:srgbClr val="F3EC7A"/>
      </a:accent6>
      <a:hlink>
        <a:srgbClr val="0563C1"/>
      </a:hlink>
      <a:folHlink>
        <a:srgbClr val="954F72"/>
      </a:folHlink>
    </a:clrScheme>
    <a:fontScheme name="NRC">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3175">
          <a:solidFill>
            <a:schemeClr val="tx2"/>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root>
</file>

<file path=customXml/item2.xml><?xml version="1.0" encoding="utf-8"?>
<ct:contentTypeSchema xmlns:ct="http://schemas.microsoft.com/office/2006/metadata/contentType" xmlns:ma="http://schemas.microsoft.com/office/2006/metadata/properties/metaAttributes" ct:_="" ma:_="" ma:contentTypeName="Document" ma:contentTypeID="0x01010014DE3E1D38C5C1459E228DEC5438D16C" ma:contentTypeVersion="12" ma:contentTypeDescription="Create a new document." ma:contentTypeScope="" ma:versionID="cefa72853550440d36cb543746559655">
  <xsd:schema xmlns:xsd="http://www.w3.org/2001/XMLSchema" xmlns:xs="http://www.w3.org/2001/XMLSchema" xmlns:p="http://schemas.microsoft.com/office/2006/metadata/properties" xmlns:ns2="8f52e0a4-be86-454f-b1dc-a44b2d4546a7" xmlns:ns3="0fe32188-1091-477e-9179-aeefe4956a6f" targetNamespace="http://schemas.microsoft.com/office/2006/metadata/properties" ma:root="true" ma:fieldsID="ce22618994ac503de0ec32852e71c631" ns2:_="" ns3:_="">
    <xsd:import namespace="8f52e0a4-be86-454f-b1dc-a44b2d4546a7"/>
    <xsd:import namespace="0fe32188-1091-477e-9179-aeefe4956a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2e0a4-be86-454f-b1dc-a44b2d454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e32188-1091-477e-9179-aeefe4956a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fe32188-1091-477e-9179-aeefe4956a6f">
      <UserInfo>
        <DisplayName>Ruth Gamston</DisplayName>
        <AccountId>474</AccountId>
        <AccountType/>
      </UserInfo>
      <UserInfo>
        <DisplayName>Gregory Gleed</DisplayName>
        <AccountId>576</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7BBFD-CE12-4C30-9DA7-35A00032CCA7}">
  <ds:schemaRefs/>
</ds:datastoreItem>
</file>

<file path=customXml/itemProps2.xml><?xml version="1.0" encoding="utf-8"?>
<ds:datastoreItem xmlns:ds="http://schemas.openxmlformats.org/officeDocument/2006/customXml" ds:itemID="{CA761C30-D7F1-4077-ACD8-883EA88F630B}"/>
</file>

<file path=customXml/itemProps3.xml><?xml version="1.0" encoding="utf-8"?>
<ds:datastoreItem xmlns:ds="http://schemas.openxmlformats.org/officeDocument/2006/customXml" ds:itemID="{C5195E83-95F5-4A98-AED8-20E3066F72E4}">
  <ds:schemaRefs>
    <ds:schemaRef ds:uri="http://schemas.microsoft.com/sharepoint/v3/contenttype/forms"/>
  </ds:schemaRefs>
</ds:datastoreItem>
</file>

<file path=customXml/itemProps4.xml><?xml version="1.0" encoding="utf-8"?>
<ds:datastoreItem xmlns:ds="http://schemas.openxmlformats.org/officeDocument/2006/customXml" ds:itemID="{70586D4D-08CF-476F-A97A-83CAB69BF2DE}">
  <ds:schemaRefs>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f26e5e17-2ee8-4731-ac80-7696f7fd90d0"/>
    <ds:schemaRef ds:uri="http://schemas.microsoft.com/office/2006/metadata/properties"/>
    <ds:schemaRef ds:uri="http://schemas.openxmlformats.org/package/2006/metadata/core-properties"/>
    <ds:schemaRef ds:uri="a7e9fd67-ee5f-4fc4-b0a3-7fb465bd93ac"/>
    <ds:schemaRef ds:uri="http://purl.org/dc/dcmitype/"/>
  </ds:schemaRefs>
</ds:datastoreItem>
</file>

<file path=customXml/itemProps5.xml><?xml version="1.0" encoding="utf-8"?>
<ds:datastoreItem xmlns:ds="http://schemas.openxmlformats.org/officeDocument/2006/customXml" ds:itemID="{F41621F5-1C5C-4F08-AC28-955BC7B2D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3296</Words>
  <Characters>18789</Characters>
  <Application>Microsoft Office Word</Application>
  <DocSecurity>0</DocSecurity>
  <Lines>156</Lines>
  <Paragraphs>44</Paragraphs>
  <ScaleCrop>false</ScaleCrop>
  <Company>TeleComputing AS</Company>
  <LinksUpToDate>false</LinksUpToDate>
  <CharactersWithSpaces>22041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Lian Bradley</dc:creator>
  <cp:lastModifiedBy>Oleksii Grynov</cp:lastModifiedBy>
  <cp:revision>15</cp:revision>
  <dcterms:created xsi:type="dcterms:W3CDTF">2021-10-13T14:58:00Z</dcterms:created>
  <dcterms:modified xsi:type="dcterms:W3CDTF">2021-10-25T05:38:00Z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0x01010014DE3E1D38C5C1459E228DEC5438D16C</vt:lpwstr>
  </property>
</Properties>
</file>