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rsidRPr="00056B3D" w14:paraId="5A8C5803" w14:textId="77777777" w:rsidTr="4D22ABB0">
        <w:tc>
          <w:tcPr>
            <w:tcW w:w="7695" w:type="dxa"/>
          </w:tcPr>
          <w:p w14:paraId="439231C6" w14:textId="54FB5FB0" w:rsidR="005552D8" w:rsidRPr="00B93594" w:rsidRDefault="00A3104C" w:rsidP="4D22ABB0">
            <w:pPr>
              <w:rPr>
                <w:rFonts w:ascii="Franklin Gothic Book" w:hAnsi="Franklin Gothic Book" w:cs="Arial"/>
                <w:b/>
                <w:bCs/>
                <w:color w:val="F79646" w:themeColor="accent6"/>
                <w:sz w:val="52"/>
                <w:szCs w:val="52"/>
                <w:lang w:val="ru-RU"/>
              </w:rPr>
            </w:pPr>
            <w:r w:rsidRPr="00AD5D14">
              <w:rPr>
                <w:rFonts w:ascii="Franklin Gothic Book" w:hAnsi="Franklin Gothic Book" w:cs="Arial"/>
                <w:b/>
                <w:bCs/>
                <w:color w:val="F79546"/>
                <w:sz w:val="44"/>
                <w:szCs w:val="44"/>
                <w:lang w:val="en-GB"/>
              </w:rPr>
              <w:t xml:space="preserve">Request for Quotation for </w:t>
            </w:r>
            <w:r w:rsidRPr="00AD5D14">
              <w:rPr>
                <w:rFonts w:ascii="Franklin Gothic Book" w:hAnsi="Franklin Gothic Book" w:cs="Arial"/>
                <w:b/>
                <w:bCs/>
                <w:color w:val="F79546"/>
                <w:sz w:val="44"/>
                <w:szCs w:val="44"/>
                <w:lang w:val="en-US"/>
              </w:rPr>
              <w:t>Legal Advisor Consultancy (intellectual services)</w:t>
            </w:r>
            <w:r w:rsidRPr="00AD5D14">
              <w:rPr>
                <w:rFonts w:ascii="Franklin Gothic Book" w:hAnsi="Franklin Gothic Book" w:cs="Arial"/>
                <w:b/>
                <w:bCs/>
                <w:color w:val="F79546"/>
                <w:sz w:val="44"/>
                <w:szCs w:val="44"/>
                <w:lang w:val="en-GB"/>
              </w:rPr>
              <w:br/>
              <w:t>UA</w:t>
            </w:r>
            <w:r w:rsidRPr="00AD5D14">
              <w:rPr>
                <w:rFonts w:ascii="Franklin Gothic Book" w:hAnsi="Franklin Gothic Book" w:cs="Arial"/>
                <w:b/>
                <w:bCs/>
                <w:color w:val="F79546"/>
                <w:sz w:val="44"/>
                <w:szCs w:val="44"/>
                <w:lang w:val="en-US"/>
              </w:rPr>
              <w:t>-</w:t>
            </w:r>
            <w:r w:rsidRPr="00AD5D14">
              <w:rPr>
                <w:rFonts w:ascii="Franklin Gothic Book" w:hAnsi="Franklin Gothic Book" w:cs="Arial"/>
                <w:b/>
                <w:bCs/>
                <w:color w:val="F79546"/>
                <w:sz w:val="44"/>
                <w:szCs w:val="44"/>
                <w:lang w:val="en-GB"/>
              </w:rPr>
              <w:t>CO</w:t>
            </w:r>
            <w:r w:rsidRPr="00AD5D14">
              <w:rPr>
                <w:rFonts w:ascii="Franklin Gothic Book" w:hAnsi="Franklin Gothic Book" w:cs="Arial"/>
                <w:b/>
                <w:bCs/>
                <w:color w:val="F79546"/>
                <w:sz w:val="44"/>
                <w:szCs w:val="44"/>
                <w:lang w:val="en-US"/>
              </w:rPr>
              <w:t xml:space="preserve">- </w:t>
            </w:r>
            <w:r w:rsidRPr="00AD5D14">
              <w:rPr>
                <w:rFonts w:ascii="Franklin Gothic Book" w:hAnsi="Franklin Gothic Book" w:cs="Arial"/>
                <w:b/>
                <w:bCs/>
                <w:color w:val="F79546"/>
                <w:sz w:val="44"/>
                <w:szCs w:val="44"/>
                <w:lang w:val="en-GB"/>
              </w:rPr>
              <w:t>KYIV</w:t>
            </w:r>
            <w:r w:rsidRPr="00AD5D14">
              <w:rPr>
                <w:rFonts w:ascii="Franklin Gothic Book" w:hAnsi="Franklin Gothic Book" w:cs="Arial"/>
                <w:b/>
                <w:bCs/>
                <w:color w:val="F79546"/>
                <w:sz w:val="44"/>
                <w:szCs w:val="44"/>
                <w:lang w:val="en-US"/>
              </w:rPr>
              <w:t xml:space="preserve">- </w:t>
            </w:r>
            <w:r w:rsidRPr="00AD5D14">
              <w:rPr>
                <w:rFonts w:ascii="Franklin Gothic Book" w:hAnsi="Franklin Gothic Book" w:cs="Arial"/>
                <w:b/>
                <w:bCs/>
                <w:color w:val="F79546"/>
                <w:sz w:val="44"/>
                <w:szCs w:val="44"/>
                <w:lang w:val="en-GB"/>
              </w:rPr>
              <w:t>RFQ</w:t>
            </w:r>
            <w:r w:rsidRPr="00AD5D14">
              <w:rPr>
                <w:rFonts w:ascii="Franklin Gothic Book" w:hAnsi="Franklin Gothic Book" w:cs="Arial"/>
                <w:b/>
                <w:bCs/>
                <w:color w:val="F79546"/>
                <w:sz w:val="44"/>
                <w:szCs w:val="44"/>
                <w:lang w:val="en-US"/>
              </w:rPr>
              <w:t xml:space="preserve">-2025-020 </w:t>
            </w:r>
            <w:r w:rsidRPr="00AD5D14">
              <w:rPr>
                <w:rFonts w:ascii="Franklin Gothic Book" w:hAnsi="Franklin Gothic Book" w:cs="Arial"/>
                <w:b/>
                <w:bCs/>
                <w:color w:val="F79546"/>
                <w:sz w:val="44"/>
                <w:szCs w:val="44"/>
                <w:lang w:val="en-GB"/>
              </w:rPr>
              <w:t xml:space="preserve">/ </w:t>
            </w:r>
            <w:r w:rsidRPr="00AD5D14">
              <w:rPr>
                <w:rFonts w:ascii="Franklin Gothic Book" w:hAnsi="Franklin Gothic Book" w:cs="Arial"/>
                <w:b/>
                <w:bCs/>
                <w:color w:val="F79646" w:themeColor="accent6"/>
                <w:sz w:val="44"/>
                <w:szCs w:val="44"/>
                <w:lang w:val="ru-RU"/>
              </w:rPr>
              <w:br/>
            </w:r>
            <w:r w:rsidRPr="00AD5D14">
              <w:rPr>
                <w:rFonts w:ascii="Franklin Gothic Book" w:eastAsia="Franklin Gothic Book" w:hAnsi="Franklin Gothic Book" w:cs="Franklin Gothic Book"/>
                <w:b/>
                <w:bCs/>
                <w:color w:val="F79546"/>
                <w:sz w:val="44"/>
                <w:szCs w:val="44"/>
                <w:lang w:val="en-US"/>
              </w:rPr>
              <w:br/>
            </w:r>
            <w:r w:rsidRPr="00AD5D14">
              <w:rPr>
                <w:rFonts w:ascii="Franklin Gothic Book" w:eastAsia="Franklin Gothic Book" w:hAnsi="Franklin Gothic Book" w:cs="Franklin Gothic Book"/>
                <w:b/>
                <w:bCs/>
                <w:color w:val="F79546"/>
                <w:sz w:val="44"/>
                <w:szCs w:val="44"/>
                <w:lang w:val="uk-UA"/>
              </w:rPr>
              <w:t xml:space="preserve">Запит цінової пропозиції </w:t>
            </w:r>
            <w:r w:rsidRPr="00AD5D14">
              <w:rPr>
                <w:rFonts w:ascii="Franklin Gothic Book" w:eastAsia="Franklin Gothic Book" w:hAnsi="Franklin Gothic Book" w:cs="Franklin Gothic Book"/>
                <w:b/>
                <w:bCs/>
                <w:color w:val="F79546"/>
                <w:sz w:val="44"/>
                <w:szCs w:val="44"/>
                <w:lang w:val="ru-RU"/>
              </w:rPr>
              <w:t>на Консультаційні послуги юридичного радника (послуги інтелектуального характеру)</w:t>
            </w:r>
            <w:r w:rsidRPr="00AD5D14">
              <w:rPr>
                <w:rFonts w:ascii="Franklin Gothic Book" w:eastAsia="Franklin Gothic Book" w:hAnsi="Franklin Gothic Book" w:cs="Franklin Gothic Book"/>
                <w:b/>
                <w:bCs/>
                <w:color w:val="F79546"/>
                <w:sz w:val="44"/>
                <w:szCs w:val="44"/>
                <w:lang w:val="ru-RU"/>
              </w:rPr>
              <w:br/>
            </w:r>
            <w:r w:rsidRPr="00AD5D14">
              <w:rPr>
                <w:rFonts w:ascii="Franklin Gothic Book" w:hAnsi="Franklin Gothic Book" w:cs="Arial"/>
                <w:b/>
                <w:bCs/>
                <w:color w:val="F79546"/>
                <w:sz w:val="44"/>
                <w:szCs w:val="44"/>
                <w:lang w:val="en-GB"/>
              </w:rPr>
              <w:t>UA</w:t>
            </w:r>
            <w:r w:rsidRPr="00AD5D14">
              <w:rPr>
                <w:rFonts w:ascii="Franklin Gothic Book" w:hAnsi="Franklin Gothic Book" w:cs="Arial"/>
                <w:b/>
                <w:bCs/>
                <w:color w:val="F79546"/>
                <w:sz w:val="44"/>
                <w:szCs w:val="44"/>
                <w:lang w:val="ru-RU"/>
              </w:rPr>
              <w:t>-</w:t>
            </w:r>
            <w:r w:rsidRPr="00AD5D14">
              <w:rPr>
                <w:rFonts w:ascii="Franklin Gothic Book" w:hAnsi="Franklin Gothic Book" w:cs="Arial"/>
                <w:b/>
                <w:bCs/>
                <w:color w:val="F79546"/>
                <w:sz w:val="44"/>
                <w:szCs w:val="44"/>
                <w:lang w:val="en-GB"/>
              </w:rPr>
              <w:t>CO</w:t>
            </w:r>
            <w:r w:rsidRPr="00AD5D14">
              <w:rPr>
                <w:rFonts w:ascii="Franklin Gothic Book" w:hAnsi="Franklin Gothic Book" w:cs="Arial"/>
                <w:b/>
                <w:bCs/>
                <w:color w:val="F79546"/>
                <w:sz w:val="44"/>
                <w:szCs w:val="44"/>
                <w:lang w:val="ru-RU"/>
              </w:rPr>
              <w:t xml:space="preserve">- </w:t>
            </w:r>
            <w:r w:rsidRPr="00AD5D14">
              <w:rPr>
                <w:rFonts w:ascii="Franklin Gothic Book" w:hAnsi="Franklin Gothic Book" w:cs="Arial"/>
                <w:b/>
                <w:bCs/>
                <w:color w:val="F79546"/>
                <w:sz w:val="44"/>
                <w:szCs w:val="44"/>
                <w:lang w:val="en-GB"/>
              </w:rPr>
              <w:t>KYIV</w:t>
            </w:r>
            <w:r w:rsidRPr="00AD5D14">
              <w:rPr>
                <w:rFonts w:ascii="Franklin Gothic Book" w:hAnsi="Franklin Gothic Book" w:cs="Arial"/>
                <w:b/>
                <w:bCs/>
                <w:color w:val="F79546"/>
                <w:sz w:val="44"/>
                <w:szCs w:val="44"/>
                <w:lang w:val="ru-RU"/>
              </w:rPr>
              <w:t xml:space="preserve">- </w:t>
            </w:r>
            <w:r w:rsidRPr="00AD5D14">
              <w:rPr>
                <w:rFonts w:ascii="Franklin Gothic Book" w:hAnsi="Franklin Gothic Book" w:cs="Arial"/>
                <w:b/>
                <w:bCs/>
                <w:color w:val="F79546"/>
                <w:sz w:val="44"/>
                <w:szCs w:val="44"/>
                <w:lang w:val="en-GB"/>
              </w:rPr>
              <w:t>RFQ</w:t>
            </w:r>
            <w:r w:rsidRPr="00AD5D14">
              <w:rPr>
                <w:rFonts w:ascii="Franklin Gothic Book" w:hAnsi="Franklin Gothic Book" w:cs="Arial"/>
                <w:b/>
                <w:bCs/>
                <w:color w:val="F79546"/>
                <w:sz w:val="44"/>
                <w:szCs w:val="44"/>
                <w:lang w:val="ru-RU"/>
              </w:rPr>
              <w:t>-2025-020</w:t>
            </w:r>
          </w:p>
        </w:tc>
      </w:tr>
    </w:tbl>
    <w:p w14:paraId="5D095B79" w14:textId="125811BA" w:rsidR="00593545" w:rsidRPr="00B93594" w:rsidRDefault="00593545" w:rsidP="00EB04C2">
      <w:pPr>
        <w:jc w:val="both"/>
        <w:outlineLvl w:val="0"/>
        <w:rPr>
          <w:rFonts w:ascii="Franklin Gothic Book" w:hAnsi="Franklin Gothic Book" w:cs="Arial"/>
          <w:bCs/>
          <w:sz w:val="20"/>
          <w:szCs w:val="20"/>
          <w:lang w:val="ru-RU"/>
        </w:rPr>
      </w:pPr>
    </w:p>
    <w:tbl>
      <w:tblPr>
        <w:tblStyle w:val="TableGrid"/>
        <w:tblpPr w:leftFromText="141" w:rightFromText="141" w:vertAnchor="text" w:horzAnchor="margin" w:tblpY="346"/>
        <w:tblW w:w="8852" w:type="dxa"/>
        <w:tblLook w:val="04A0" w:firstRow="1" w:lastRow="0" w:firstColumn="1" w:lastColumn="0" w:noHBand="0" w:noVBand="1"/>
      </w:tblPr>
      <w:tblGrid>
        <w:gridCol w:w="2547"/>
        <w:gridCol w:w="6305"/>
      </w:tblGrid>
      <w:tr w:rsidR="00EB29CC" w:rsidRPr="00B93594" w14:paraId="5A881F3D" w14:textId="77777777">
        <w:trPr>
          <w:trHeight w:val="226"/>
        </w:trPr>
        <w:tc>
          <w:tcPr>
            <w:tcW w:w="2547" w:type="dxa"/>
            <w:shd w:val="clear" w:color="auto" w:fill="D9D9D9" w:themeFill="background1" w:themeFillShade="D9"/>
          </w:tcPr>
          <w:p w14:paraId="5A9503FB" w14:textId="77777777" w:rsidR="00EB29CC" w:rsidRPr="00B93594" w:rsidRDefault="00EB29C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 xml:space="preserve">TO / </w:t>
            </w:r>
            <w:r w:rsidRPr="00B93594">
              <w:rPr>
                <w:rFonts w:ascii="Franklin Gothic Book" w:eastAsia="Franklin Gothic Book" w:hAnsi="Franklin Gothic Book" w:cs="Franklin Gothic Book"/>
                <w:b/>
                <w:bCs/>
                <w:color w:val="000000" w:themeColor="text1"/>
                <w:sz w:val="20"/>
                <w:szCs w:val="20"/>
                <w:lang w:val="uk-UA"/>
              </w:rPr>
              <w:t>КОМУ</w:t>
            </w:r>
          </w:p>
        </w:tc>
        <w:tc>
          <w:tcPr>
            <w:tcW w:w="6305" w:type="dxa"/>
          </w:tcPr>
          <w:p w14:paraId="21C6967E" w14:textId="77777777" w:rsidR="00EB29CC" w:rsidRPr="00B93594" w:rsidRDefault="00EB29CC">
            <w:pPr>
              <w:outlineLvl w:val="0"/>
              <w:rPr>
                <w:rFonts w:ascii="Franklin Gothic Book" w:hAnsi="Franklin Gothic Book" w:cs="Arial"/>
                <w:b/>
                <w:bCs/>
                <w:sz w:val="20"/>
                <w:szCs w:val="20"/>
                <w:highlight w:val="yellow"/>
                <w:lang w:val="en-GB"/>
              </w:rPr>
            </w:pPr>
          </w:p>
        </w:tc>
      </w:tr>
      <w:tr w:rsidR="00EB29CC" w:rsidRPr="00B93594" w14:paraId="5751BC4B" w14:textId="77777777">
        <w:trPr>
          <w:trHeight w:val="237"/>
        </w:trPr>
        <w:tc>
          <w:tcPr>
            <w:tcW w:w="2547" w:type="dxa"/>
            <w:shd w:val="clear" w:color="auto" w:fill="D9D9D9" w:themeFill="background1" w:themeFillShade="D9"/>
          </w:tcPr>
          <w:p w14:paraId="33233B3B"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Address / </w:t>
            </w:r>
            <w:proofErr w:type="spellStart"/>
            <w:r w:rsidRPr="00B93594">
              <w:rPr>
                <w:rFonts w:ascii="Franklin Gothic Book" w:hAnsi="Franklin Gothic Book" w:cs="Arial"/>
                <w:sz w:val="20"/>
                <w:szCs w:val="20"/>
                <w:lang w:val="en-GB"/>
              </w:rPr>
              <w:t>Адреса</w:t>
            </w:r>
            <w:proofErr w:type="spellEnd"/>
          </w:p>
        </w:tc>
        <w:tc>
          <w:tcPr>
            <w:tcW w:w="6305" w:type="dxa"/>
          </w:tcPr>
          <w:p w14:paraId="69A418A1"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7FF9025B" w14:textId="77777777">
        <w:trPr>
          <w:trHeight w:val="226"/>
        </w:trPr>
        <w:tc>
          <w:tcPr>
            <w:tcW w:w="2547" w:type="dxa"/>
            <w:shd w:val="clear" w:color="auto" w:fill="D9D9D9" w:themeFill="background1" w:themeFillShade="D9"/>
          </w:tcPr>
          <w:p w14:paraId="75B160FC"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City / </w:t>
            </w:r>
            <w:proofErr w:type="spellStart"/>
            <w:r w:rsidRPr="00B93594">
              <w:rPr>
                <w:rFonts w:ascii="Franklin Gothic Book" w:hAnsi="Franklin Gothic Book" w:cs="Arial"/>
                <w:sz w:val="20"/>
                <w:szCs w:val="20"/>
                <w:lang w:val="en-GB"/>
              </w:rPr>
              <w:t>Місто</w:t>
            </w:r>
            <w:proofErr w:type="spellEnd"/>
          </w:p>
        </w:tc>
        <w:tc>
          <w:tcPr>
            <w:tcW w:w="6305" w:type="dxa"/>
          </w:tcPr>
          <w:p w14:paraId="30E29849"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21BBE724" w14:textId="77777777">
        <w:trPr>
          <w:trHeight w:val="226"/>
        </w:trPr>
        <w:tc>
          <w:tcPr>
            <w:tcW w:w="2547" w:type="dxa"/>
            <w:shd w:val="clear" w:color="auto" w:fill="D9D9D9" w:themeFill="background1" w:themeFillShade="D9"/>
          </w:tcPr>
          <w:p w14:paraId="0EDC5519"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Country / </w:t>
            </w:r>
            <w:proofErr w:type="spellStart"/>
            <w:r w:rsidRPr="00B93594">
              <w:rPr>
                <w:rFonts w:ascii="Franklin Gothic Book" w:hAnsi="Franklin Gothic Book" w:cs="Arial"/>
                <w:sz w:val="20"/>
                <w:szCs w:val="20"/>
                <w:lang w:val="en-GB"/>
              </w:rPr>
              <w:t>Країна</w:t>
            </w:r>
            <w:proofErr w:type="spellEnd"/>
          </w:p>
        </w:tc>
        <w:tc>
          <w:tcPr>
            <w:tcW w:w="6305" w:type="dxa"/>
          </w:tcPr>
          <w:p w14:paraId="35B95342"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141CB1F9" w14:textId="77777777">
        <w:trPr>
          <w:trHeight w:val="237"/>
        </w:trPr>
        <w:tc>
          <w:tcPr>
            <w:tcW w:w="2547" w:type="dxa"/>
            <w:shd w:val="clear" w:color="auto" w:fill="D9D9D9" w:themeFill="background1" w:themeFillShade="D9"/>
          </w:tcPr>
          <w:p w14:paraId="409F1397"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Phone / </w:t>
            </w:r>
            <w:proofErr w:type="spellStart"/>
            <w:r w:rsidRPr="00B93594">
              <w:rPr>
                <w:rFonts w:ascii="Franklin Gothic Book" w:hAnsi="Franklin Gothic Book" w:cs="Arial"/>
                <w:sz w:val="20"/>
                <w:szCs w:val="20"/>
                <w:lang w:val="en-GB"/>
              </w:rPr>
              <w:t>Телефон</w:t>
            </w:r>
            <w:proofErr w:type="spellEnd"/>
          </w:p>
        </w:tc>
        <w:tc>
          <w:tcPr>
            <w:tcW w:w="6305" w:type="dxa"/>
          </w:tcPr>
          <w:p w14:paraId="31BF5495"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752E7571" w14:textId="77777777">
        <w:trPr>
          <w:trHeight w:val="463"/>
        </w:trPr>
        <w:tc>
          <w:tcPr>
            <w:tcW w:w="2547" w:type="dxa"/>
            <w:shd w:val="clear" w:color="auto" w:fill="D9D9D9" w:themeFill="background1" w:themeFillShade="D9"/>
          </w:tcPr>
          <w:p w14:paraId="2BE448C4"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Email / </w:t>
            </w:r>
            <w:proofErr w:type="spellStart"/>
            <w:r w:rsidRPr="00B93594">
              <w:rPr>
                <w:rFonts w:ascii="Franklin Gothic Book" w:hAnsi="Franklin Gothic Book" w:cs="Arial"/>
                <w:sz w:val="20"/>
                <w:szCs w:val="20"/>
                <w:lang w:val="en-GB"/>
              </w:rPr>
              <w:t>Адреса</w:t>
            </w:r>
            <w:proofErr w:type="spellEnd"/>
            <w:r w:rsidRPr="00B93594">
              <w:rPr>
                <w:rFonts w:ascii="Franklin Gothic Book" w:hAnsi="Franklin Gothic Book" w:cs="Arial"/>
                <w:sz w:val="20"/>
                <w:szCs w:val="20"/>
                <w:lang w:val="en-GB"/>
              </w:rPr>
              <w:t xml:space="preserve"> </w:t>
            </w:r>
            <w:proofErr w:type="spellStart"/>
            <w:r w:rsidRPr="00B93594">
              <w:rPr>
                <w:rFonts w:ascii="Franklin Gothic Book" w:hAnsi="Franklin Gothic Book" w:cs="Arial"/>
                <w:sz w:val="20"/>
                <w:szCs w:val="20"/>
                <w:lang w:val="en-GB"/>
              </w:rPr>
              <w:t>електронної</w:t>
            </w:r>
            <w:proofErr w:type="spellEnd"/>
            <w:r w:rsidRPr="00B93594">
              <w:rPr>
                <w:rFonts w:ascii="Franklin Gothic Book" w:hAnsi="Franklin Gothic Book" w:cs="Arial"/>
                <w:sz w:val="20"/>
                <w:szCs w:val="20"/>
                <w:lang w:val="en-GB"/>
              </w:rPr>
              <w:t xml:space="preserve"> </w:t>
            </w:r>
            <w:proofErr w:type="spellStart"/>
            <w:r w:rsidRPr="00B93594">
              <w:rPr>
                <w:rFonts w:ascii="Franklin Gothic Book" w:hAnsi="Franklin Gothic Book" w:cs="Arial"/>
                <w:sz w:val="20"/>
                <w:szCs w:val="20"/>
                <w:lang w:val="en-GB"/>
              </w:rPr>
              <w:t>пошти</w:t>
            </w:r>
            <w:proofErr w:type="spellEnd"/>
          </w:p>
        </w:tc>
        <w:tc>
          <w:tcPr>
            <w:tcW w:w="6305" w:type="dxa"/>
          </w:tcPr>
          <w:p w14:paraId="6FC86097" w14:textId="77777777" w:rsidR="00EB29CC" w:rsidRPr="00B93594" w:rsidRDefault="00EB29CC">
            <w:pPr>
              <w:outlineLvl w:val="0"/>
              <w:rPr>
                <w:rFonts w:ascii="Franklin Gothic Book" w:hAnsi="Franklin Gothic Book" w:cs="Arial"/>
                <w:bCs/>
                <w:sz w:val="20"/>
                <w:szCs w:val="20"/>
                <w:lang w:val="en-GB"/>
              </w:rPr>
            </w:pPr>
          </w:p>
        </w:tc>
      </w:tr>
    </w:tbl>
    <w:p w14:paraId="27BAC0FA" w14:textId="77777777" w:rsidR="00651C7B" w:rsidRPr="00B93594" w:rsidRDefault="00651C7B" w:rsidP="00651C7B">
      <w:pPr>
        <w:rPr>
          <w:rFonts w:ascii="Franklin Gothic Book" w:hAnsi="Franklin Gothic Book" w:cs="Arial"/>
          <w:sz w:val="20"/>
          <w:szCs w:val="20"/>
          <w:lang w:val="uk-UA"/>
        </w:rPr>
      </w:pPr>
    </w:p>
    <w:p w14:paraId="4A2363DF" w14:textId="77777777" w:rsidR="00EB29CC" w:rsidRPr="00B93594" w:rsidRDefault="00EB29CC" w:rsidP="00651C7B">
      <w:pPr>
        <w:rPr>
          <w:rFonts w:ascii="Franklin Gothic Book" w:hAnsi="Franklin Gothic Book" w:cs="Arial"/>
          <w:sz w:val="20"/>
          <w:szCs w:val="20"/>
          <w:lang w:val="uk-UA"/>
        </w:rPr>
      </w:pPr>
    </w:p>
    <w:p w14:paraId="0DB457B2" w14:textId="77777777" w:rsidR="00EB29CC" w:rsidRPr="00B93594" w:rsidRDefault="00EB29CC" w:rsidP="00651C7B">
      <w:pPr>
        <w:rPr>
          <w:rFonts w:ascii="Franklin Gothic Book" w:hAnsi="Franklin Gothic Book" w:cs="Arial"/>
          <w:sz w:val="20"/>
          <w:szCs w:val="20"/>
          <w:lang w:val="uk-UA"/>
        </w:rPr>
      </w:pPr>
    </w:p>
    <w:tbl>
      <w:tblPr>
        <w:tblStyle w:val="TableGrid"/>
        <w:tblW w:w="8835" w:type="dxa"/>
        <w:tblLayout w:type="fixed"/>
        <w:tblLook w:val="04A0" w:firstRow="1" w:lastRow="0" w:firstColumn="1" w:lastColumn="0" w:noHBand="0" w:noVBand="1"/>
      </w:tblPr>
      <w:tblGrid>
        <w:gridCol w:w="2547"/>
        <w:gridCol w:w="6288"/>
      </w:tblGrid>
      <w:tr w:rsidR="00ED1806" w:rsidRPr="00D8041C" w14:paraId="4630B4F2" w14:textId="77777777" w:rsidTr="001B2F28">
        <w:tc>
          <w:tcPr>
            <w:tcW w:w="2547" w:type="dxa"/>
            <w:shd w:val="clear" w:color="auto" w:fill="D9D9D9" w:themeFill="background1" w:themeFillShade="D9"/>
          </w:tcPr>
          <w:p w14:paraId="16EA6B6F" w14:textId="05485F46" w:rsidR="00ED1806" w:rsidRPr="00B93594" w:rsidRDefault="0F2897B4" w:rsidP="00651C7B">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FROM</w:t>
            </w:r>
            <w:r w:rsidR="71EDF3A0" w:rsidRPr="00B93594">
              <w:rPr>
                <w:rFonts w:ascii="Franklin Gothic Book" w:hAnsi="Franklin Gothic Book" w:cs="Arial"/>
                <w:b/>
                <w:bCs/>
                <w:sz w:val="20"/>
                <w:szCs w:val="20"/>
                <w:lang w:val="en-GB"/>
              </w:rPr>
              <w:t xml:space="preserve"> / </w:t>
            </w:r>
            <w:r w:rsidR="71EDF3A0" w:rsidRPr="00B93594">
              <w:rPr>
                <w:rFonts w:ascii="Franklin Gothic Book" w:eastAsia="Franklin Gothic Book" w:hAnsi="Franklin Gothic Book" w:cs="Franklin Gothic Book"/>
                <w:b/>
                <w:bCs/>
                <w:color w:val="000000" w:themeColor="text1"/>
                <w:sz w:val="20"/>
                <w:szCs w:val="20"/>
                <w:lang w:val="uk-UA"/>
              </w:rPr>
              <w:t>ВІД</w:t>
            </w:r>
          </w:p>
        </w:tc>
        <w:tc>
          <w:tcPr>
            <w:tcW w:w="6288" w:type="dxa"/>
          </w:tcPr>
          <w:p w14:paraId="3A28412A" w14:textId="4C166AFD" w:rsidR="00ED1806" w:rsidRPr="00B93594" w:rsidRDefault="0F2897B4" w:rsidP="00651C7B">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NORWEGIAN REFUGEE COUNCIL</w:t>
            </w:r>
            <w:r w:rsidR="17E1E60F" w:rsidRPr="00B93594">
              <w:rPr>
                <w:rFonts w:ascii="Franklin Gothic Book" w:hAnsi="Franklin Gothic Book" w:cs="Arial"/>
                <w:b/>
                <w:bCs/>
                <w:sz w:val="20"/>
                <w:szCs w:val="20"/>
                <w:lang w:val="en-GB"/>
              </w:rPr>
              <w:t xml:space="preserve"> / </w:t>
            </w:r>
            <w:r w:rsidR="17E1E60F" w:rsidRPr="00B93594">
              <w:rPr>
                <w:rFonts w:ascii="Franklin Gothic Book" w:eastAsia="Franklin Gothic Book" w:hAnsi="Franklin Gothic Book" w:cs="Franklin Gothic Book"/>
                <w:b/>
                <w:bCs/>
                <w:color w:val="000000" w:themeColor="text1"/>
                <w:sz w:val="20"/>
                <w:szCs w:val="20"/>
                <w:lang w:val="uk-UA"/>
              </w:rPr>
              <w:t>НОРВЕЗЬКОЇ РАДИ У СПРАВАХ БІЖЕНЦІВ</w:t>
            </w:r>
          </w:p>
        </w:tc>
      </w:tr>
      <w:tr w:rsidR="00ED1806" w:rsidRPr="00D8041C" w14:paraId="0A0FE7F0" w14:textId="77777777" w:rsidTr="001B2F28">
        <w:tc>
          <w:tcPr>
            <w:tcW w:w="2547" w:type="dxa"/>
            <w:shd w:val="clear" w:color="auto" w:fill="D9D9D9" w:themeFill="background1" w:themeFillShade="D9"/>
          </w:tcPr>
          <w:p w14:paraId="559A825A" w14:textId="256BB8A7"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Address</w:t>
            </w:r>
            <w:r w:rsidR="590D5791" w:rsidRPr="00B93594">
              <w:rPr>
                <w:rFonts w:ascii="Franklin Gothic Book" w:hAnsi="Franklin Gothic Book" w:cs="Arial"/>
                <w:sz w:val="20"/>
                <w:szCs w:val="20"/>
                <w:lang w:val="en-GB"/>
              </w:rPr>
              <w:t xml:space="preserve"> / </w:t>
            </w:r>
            <w:proofErr w:type="spellStart"/>
            <w:r w:rsidR="590D5791" w:rsidRPr="00B93594">
              <w:rPr>
                <w:rFonts w:ascii="Franklin Gothic Book" w:hAnsi="Franklin Gothic Book" w:cs="Arial"/>
                <w:sz w:val="20"/>
                <w:szCs w:val="20"/>
                <w:lang w:val="en-GB"/>
              </w:rPr>
              <w:t>Адреса</w:t>
            </w:r>
            <w:proofErr w:type="spellEnd"/>
          </w:p>
        </w:tc>
        <w:tc>
          <w:tcPr>
            <w:tcW w:w="6288" w:type="dxa"/>
          </w:tcPr>
          <w:p w14:paraId="238799C1" w14:textId="6F720755" w:rsidR="00ED1806" w:rsidRPr="00B93594" w:rsidRDefault="5F83D504" w:rsidP="00651C7B">
            <w:pPr>
              <w:rPr>
                <w:rFonts w:ascii="Franklin Gothic Book" w:eastAsia="Franklin Gothic Book" w:hAnsi="Franklin Gothic Book" w:cs="Franklin Gothic Book"/>
                <w:b/>
                <w:bCs/>
                <w:color w:val="000000" w:themeColor="text1"/>
                <w:sz w:val="20"/>
                <w:szCs w:val="20"/>
                <w:lang w:val="en-AU"/>
              </w:rPr>
            </w:pPr>
            <w:r w:rsidRPr="00B93594">
              <w:rPr>
                <w:rFonts w:ascii="Franklin Gothic Book" w:eastAsia="Franklin Gothic Book" w:hAnsi="Franklin Gothic Book" w:cs="Franklin Gothic Book"/>
                <w:b/>
                <w:bCs/>
                <w:color w:val="000000" w:themeColor="text1"/>
                <w:sz w:val="20"/>
                <w:szCs w:val="20"/>
                <w:lang w:val="en-AU"/>
              </w:rPr>
              <w:t xml:space="preserve">13-K, </w:t>
            </w:r>
            <w:r w:rsidR="00651C7B" w:rsidRPr="00B93594">
              <w:rPr>
                <w:rFonts w:ascii="Franklin Gothic Book" w:eastAsia="Franklin Gothic Book" w:hAnsi="Franklin Gothic Book" w:cs="Franklin Gothic Book"/>
                <w:b/>
                <w:bCs/>
                <w:color w:val="000000" w:themeColor="text1"/>
                <w:sz w:val="20"/>
                <w:szCs w:val="20"/>
                <w:lang w:val="en-AU"/>
              </w:rPr>
              <w:t xml:space="preserve">M. </w:t>
            </w:r>
            <w:proofErr w:type="spellStart"/>
            <w:r w:rsidR="00651C7B" w:rsidRPr="00B93594">
              <w:rPr>
                <w:rFonts w:ascii="Franklin Gothic Book" w:eastAsia="Franklin Gothic Book" w:hAnsi="Franklin Gothic Book" w:cs="Franklin Gothic Book"/>
                <w:b/>
                <w:bCs/>
                <w:color w:val="000000" w:themeColor="text1"/>
                <w:sz w:val="20"/>
                <w:szCs w:val="20"/>
                <w:lang w:val="en-AU"/>
              </w:rPr>
              <w:t>Pymonenka</w:t>
            </w:r>
            <w:proofErr w:type="spellEnd"/>
            <w:r w:rsidRPr="00B93594">
              <w:rPr>
                <w:rFonts w:ascii="Franklin Gothic Book" w:eastAsia="Franklin Gothic Book" w:hAnsi="Franklin Gothic Book" w:cs="Franklin Gothic Book"/>
                <w:b/>
                <w:bCs/>
                <w:color w:val="000000" w:themeColor="text1"/>
                <w:sz w:val="20"/>
                <w:szCs w:val="20"/>
                <w:lang w:val="en-AU"/>
              </w:rPr>
              <w:t xml:space="preserve"> str., Kyiv, 04050 / </w:t>
            </w:r>
            <w:proofErr w:type="spellStart"/>
            <w:r w:rsidRPr="00B93594">
              <w:rPr>
                <w:rFonts w:ascii="Franklin Gothic Book" w:eastAsia="Franklin Gothic Book" w:hAnsi="Franklin Gothic Book" w:cs="Franklin Gothic Book"/>
                <w:b/>
                <w:bCs/>
                <w:color w:val="000000" w:themeColor="text1"/>
                <w:sz w:val="20"/>
                <w:szCs w:val="20"/>
                <w:lang w:val="en-AU"/>
              </w:rPr>
              <w:t>Пимоненка</w:t>
            </w:r>
            <w:proofErr w:type="spellEnd"/>
            <w:r w:rsidRPr="00B93594">
              <w:rPr>
                <w:rFonts w:ascii="Franklin Gothic Book" w:eastAsia="Franklin Gothic Book" w:hAnsi="Franklin Gothic Book" w:cs="Franklin Gothic Book"/>
                <w:b/>
                <w:bCs/>
                <w:color w:val="000000" w:themeColor="text1"/>
                <w:sz w:val="20"/>
                <w:szCs w:val="20"/>
                <w:lang w:val="en-AU"/>
              </w:rPr>
              <w:t xml:space="preserve"> 13-К, </w:t>
            </w:r>
            <w:proofErr w:type="spellStart"/>
            <w:r w:rsidRPr="00B93594">
              <w:rPr>
                <w:rFonts w:ascii="Franklin Gothic Book" w:eastAsia="Franklin Gothic Book" w:hAnsi="Franklin Gothic Book" w:cs="Franklin Gothic Book"/>
                <w:b/>
                <w:bCs/>
                <w:color w:val="000000" w:themeColor="text1"/>
                <w:sz w:val="20"/>
                <w:szCs w:val="20"/>
                <w:lang w:val="en-AU"/>
              </w:rPr>
              <w:t>Київ</w:t>
            </w:r>
            <w:proofErr w:type="spellEnd"/>
            <w:r w:rsidRPr="00B93594">
              <w:rPr>
                <w:rFonts w:ascii="Franklin Gothic Book" w:eastAsia="Franklin Gothic Book" w:hAnsi="Franklin Gothic Book" w:cs="Franklin Gothic Book"/>
                <w:b/>
                <w:bCs/>
                <w:color w:val="000000" w:themeColor="text1"/>
                <w:sz w:val="20"/>
                <w:szCs w:val="20"/>
                <w:lang w:val="en-AU"/>
              </w:rPr>
              <w:t>, 04050</w:t>
            </w:r>
          </w:p>
        </w:tc>
      </w:tr>
      <w:tr w:rsidR="00ED1806" w:rsidRPr="00B93594" w14:paraId="337361C9" w14:textId="77777777" w:rsidTr="001B2F28">
        <w:tc>
          <w:tcPr>
            <w:tcW w:w="2547" w:type="dxa"/>
            <w:shd w:val="clear" w:color="auto" w:fill="D9D9D9" w:themeFill="background1" w:themeFillShade="D9"/>
          </w:tcPr>
          <w:p w14:paraId="1F418555" w14:textId="7D0FA876"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City</w:t>
            </w:r>
            <w:r w:rsidR="2602FD01" w:rsidRPr="00B93594">
              <w:rPr>
                <w:rFonts w:ascii="Franklin Gothic Book" w:hAnsi="Franklin Gothic Book" w:cs="Arial"/>
                <w:sz w:val="20"/>
                <w:szCs w:val="20"/>
                <w:lang w:val="en-GB"/>
              </w:rPr>
              <w:t xml:space="preserve"> / </w:t>
            </w:r>
            <w:proofErr w:type="spellStart"/>
            <w:r w:rsidR="2602FD01" w:rsidRPr="00B93594">
              <w:rPr>
                <w:rFonts w:ascii="Franklin Gothic Book" w:hAnsi="Franklin Gothic Book" w:cs="Arial"/>
                <w:sz w:val="20"/>
                <w:szCs w:val="20"/>
                <w:lang w:val="en-GB"/>
              </w:rPr>
              <w:t>Місто</w:t>
            </w:r>
            <w:proofErr w:type="spellEnd"/>
          </w:p>
        </w:tc>
        <w:tc>
          <w:tcPr>
            <w:tcW w:w="6288" w:type="dxa"/>
          </w:tcPr>
          <w:p w14:paraId="2FA4C8A0" w14:textId="171C391F" w:rsidR="00ED1806" w:rsidRPr="00B93594" w:rsidRDefault="7A75E97C"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Kyiv / </w:t>
            </w:r>
            <w:proofErr w:type="spellStart"/>
            <w:r w:rsidRPr="00B93594">
              <w:rPr>
                <w:rFonts w:ascii="Franklin Gothic Book" w:hAnsi="Franklin Gothic Book" w:cs="Arial"/>
                <w:sz w:val="20"/>
                <w:szCs w:val="20"/>
                <w:lang w:val="en-GB"/>
              </w:rPr>
              <w:t>Київ</w:t>
            </w:r>
            <w:proofErr w:type="spellEnd"/>
          </w:p>
        </w:tc>
      </w:tr>
      <w:tr w:rsidR="00ED1806" w:rsidRPr="00B93594" w14:paraId="06D5542A" w14:textId="77777777" w:rsidTr="001B2F28">
        <w:tc>
          <w:tcPr>
            <w:tcW w:w="2547" w:type="dxa"/>
            <w:shd w:val="clear" w:color="auto" w:fill="D9D9D9" w:themeFill="background1" w:themeFillShade="D9"/>
          </w:tcPr>
          <w:p w14:paraId="6C7B242C" w14:textId="06B263E2"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Country</w:t>
            </w:r>
            <w:r w:rsidR="65A07A43" w:rsidRPr="00B93594">
              <w:rPr>
                <w:rFonts w:ascii="Franklin Gothic Book" w:hAnsi="Franklin Gothic Book" w:cs="Arial"/>
                <w:sz w:val="20"/>
                <w:szCs w:val="20"/>
                <w:lang w:val="en-GB"/>
              </w:rPr>
              <w:t xml:space="preserve"> / </w:t>
            </w:r>
            <w:proofErr w:type="spellStart"/>
            <w:r w:rsidR="65A07A43" w:rsidRPr="00B93594">
              <w:rPr>
                <w:rFonts w:ascii="Franklin Gothic Book" w:hAnsi="Franklin Gothic Book" w:cs="Arial"/>
                <w:sz w:val="20"/>
                <w:szCs w:val="20"/>
                <w:lang w:val="en-GB"/>
              </w:rPr>
              <w:t>Країна</w:t>
            </w:r>
            <w:proofErr w:type="spellEnd"/>
          </w:p>
        </w:tc>
        <w:tc>
          <w:tcPr>
            <w:tcW w:w="6288" w:type="dxa"/>
          </w:tcPr>
          <w:p w14:paraId="4B27A91D" w14:textId="6A590202" w:rsidR="00ED1806" w:rsidRPr="00B93594" w:rsidRDefault="538F5036"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Ukraine / </w:t>
            </w:r>
            <w:proofErr w:type="spellStart"/>
            <w:r w:rsidRPr="00B93594">
              <w:rPr>
                <w:rFonts w:ascii="Franklin Gothic Book" w:hAnsi="Franklin Gothic Book" w:cs="Arial"/>
                <w:sz w:val="20"/>
                <w:szCs w:val="20"/>
                <w:lang w:val="en-GB"/>
              </w:rPr>
              <w:t>Україна</w:t>
            </w:r>
            <w:proofErr w:type="spellEnd"/>
          </w:p>
        </w:tc>
      </w:tr>
      <w:tr w:rsidR="00ED1806" w:rsidRPr="00B93594" w14:paraId="45B4D7D4" w14:textId="77777777" w:rsidTr="001B2F28">
        <w:tc>
          <w:tcPr>
            <w:tcW w:w="2547" w:type="dxa"/>
            <w:shd w:val="clear" w:color="auto" w:fill="D9D9D9" w:themeFill="background1" w:themeFillShade="D9"/>
          </w:tcPr>
          <w:p w14:paraId="1B85B24C" w14:textId="7DDBD712"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Email</w:t>
            </w:r>
            <w:r w:rsidR="68F4FE4E" w:rsidRPr="00B93594">
              <w:rPr>
                <w:rFonts w:ascii="Franklin Gothic Book" w:hAnsi="Franklin Gothic Book" w:cs="Arial"/>
                <w:sz w:val="20"/>
                <w:szCs w:val="20"/>
                <w:lang w:val="en-GB"/>
              </w:rPr>
              <w:t xml:space="preserve"> / </w:t>
            </w:r>
            <w:proofErr w:type="spellStart"/>
            <w:r w:rsidR="68F4FE4E" w:rsidRPr="00B93594">
              <w:rPr>
                <w:rFonts w:ascii="Franklin Gothic Book" w:hAnsi="Franklin Gothic Book" w:cs="Arial"/>
                <w:sz w:val="20"/>
                <w:szCs w:val="20"/>
                <w:lang w:val="en-GB"/>
              </w:rPr>
              <w:t>Адреса</w:t>
            </w:r>
            <w:proofErr w:type="spellEnd"/>
            <w:r w:rsidR="68F4FE4E" w:rsidRPr="00B93594">
              <w:rPr>
                <w:rFonts w:ascii="Franklin Gothic Book" w:hAnsi="Franklin Gothic Book" w:cs="Arial"/>
                <w:sz w:val="20"/>
                <w:szCs w:val="20"/>
                <w:lang w:val="en-GB"/>
              </w:rPr>
              <w:t xml:space="preserve"> </w:t>
            </w:r>
            <w:proofErr w:type="spellStart"/>
            <w:r w:rsidR="68F4FE4E" w:rsidRPr="00B93594">
              <w:rPr>
                <w:rFonts w:ascii="Franklin Gothic Book" w:hAnsi="Franklin Gothic Book" w:cs="Arial"/>
                <w:sz w:val="20"/>
                <w:szCs w:val="20"/>
                <w:lang w:val="en-GB"/>
              </w:rPr>
              <w:t>електронної</w:t>
            </w:r>
            <w:proofErr w:type="spellEnd"/>
            <w:r w:rsidR="68F4FE4E" w:rsidRPr="00B93594">
              <w:rPr>
                <w:rFonts w:ascii="Franklin Gothic Book" w:hAnsi="Franklin Gothic Book" w:cs="Arial"/>
                <w:sz w:val="20"/>
                <w:szCs w:val="20"/>
                <w:lang w:val="en-GB"/>
              </w:rPr>
              <w:t xml:space="preserve"> </w:t>
            </w:r>
            <w:proofErr w:type="spellStart"/>
            <w:r w:rsidR="68F4FE4E" w:rsidRPr="00B93594">
              <w:rPr>
                <w:rFonts w:ascii="Franklin Gothic Book" w:hAnsi="Franklin Gothic Book" w:cs="Arial"/>
                <w:sz w:val="20"/>
                <w:szCs w:val="20"/>
                <w:lang w:val="en-GB"/>
              </w:rPr>
              <w:t>пошти</w:t>
            </w:r>
            <w:proofErr w:type="spellEnd"/>
          </w:p>
        </w:tc>
        <w:tc>
          <w:tcPr>
            <w:tcW w:w="6288" w:type="dxa"/>
          </w:tcPr>
          <w:p w14:paraId="7315BC10" w14:textId="11E6139E" w:rsidR="00ED1806" w:rsidRPr="00B93594" w:rsidRDefault="0C7A5D12" w:rsidP="00651C7B">
            <w:pPr>
              <w:rPr>
                <w:rFonts w:ascii="Franklin Gothic Book" w:eastAsia="Franklin Gothic Book" w:hAnsi="Franklin Gothic Book" w:cs="Franklin Gothic Book"/>
                <w:sz w:val="20"/>
                <w:szCs w:val="20"/>
                <w:lang w:val="en-GB"/>
              </w:rPr>
            </w:pPr>
            <w:r w:rsidRPr="00B93594">
              <w:rPr>
                <w:rFonts w:ascii="Franklin Gothic Book" w:eastAsia="Franklin Gothic Book" w:hAnsi="Franklin Gothic Book" w:cs="Franklin Gothic Book"/>
                <w:color w:val="0070C0"/>
                <w:sz w:val="20"/>
                <w:szCs w:val="20"/>
              </w:rPr>
              <w:t>ua.procurementcountryoffice@nrc.no</w:t>
            </w:r>
          </w:p>
        </w:tc>
      </w:tr>
    </w:tbl>
    <w:p w14:paraId="24B31DDA" w14:textId="77777777" w:rsidR="001B2F28" w:rsidRPr="00B93594" w:rsidRDefault="001B2F28" w:rsidP="548027AC">
      <w:pPr>
        <w:jc w:val="both"/>
        <w:outlineLvl w:val="0"/>
        <w:rPr>
          <w:rFonts w:ascii="Franklin Gothic Book" w:hAnsi="Franklin Gothic Book" w:cs="Arial"/>
          <w:sz w:val="20"/>
          <w:szCs w:val="20"/>
          <w:lang w:val="uk-UA"/>
        </w:rPr>
      </w:pPr>
    </w:p>
    <w:p w14:paraId="6BB6A6CC" w14:textId="1137CCA9" w:rsidR="00651C7B" w:rsidRPr="00B93594" w:rsidRDefault="004C2270" w:rsidP="548027AC">
      <w:pPr>
        <w:jc w:val="both"/>
        <w:outlineLvl w:val="0"/>
        <w:rPr>
          <w:rFonts w:ascii="Franklin Gothic Book" w:hAnsi="Franklin Gothic Book"/>
          <w:lang w:val="en-GB"/>
        </w:rPr>
      </w:pPr>
      <w:r w:rsidRPr="00B93594">
        <w:rPr>
          <w:rFonts w:ascii="Franklin Gothic Book" w:hAnsi="Franklin Gothic Book" w:cs="Arial"/>
          <w:sz w:val="20"/>
          <w:szCs w:val="20"/>
          <w:lang w:val="en-GB"/>
        </w:rPr>
        <w:t>The office of the Norwegian Refugee Council invites your company to</w:t>
      </w:r>
      <w:r w:rsidR="00687504" w:rsidRPr="00B93594">
        <w:rPr>
          <w:rFonts w:ascii="Franklin Gothic Book" w:hAnsi="Franklin Gothic Book" w:cs="Arial"/>
          <w:sz w:val="20"/>
          <w:szCs w:val="20"/>
          <w:lang w:val="en-GB"/>
        </w:rPr>
        <w:t xml:space="preserve"> submit a price quotation </w:t>
      </w:r>
      <w:r w:rsidRPr="00B93594">
        <w:rPr>
          <w:rFonts w:ascii="Franklin Gothic Book" w:hAnsi="Franklin Gothic Book" w:cs="Arial"/>
          <w:sz w:val="20"/>
          <w:szCs w:val="20"/>
          <w:lang w:val="en-GB"/>
        </w:rPr>
        <w:t xml:space="preserve">for the following items </w:t>
      </w:r>
      <w:r w:rsidR="00687504" w:rsidRPr="00B93594">
        <w:rPr>
          <w:rFonts w:ascii="Franklin Gothic Book" w:hAnsi="Franklin Gothic Book" w:cs="Arial"/>
          <w:sz w:val="20"/>
          <w:szCs w:val="20"/>
          <w:lang w:val="en-GB"/>
        </w:rPr>
        <w:t>in accordance with the requirements detailed below</w:t>
      </w:r>
      <w:r w:rsidR="008D2943" w:rsidRPr="00B93594">
        <w:rPr>
          <w:rFonts w:ascii="Franklin Gothic Book" w:hAnsi="Franklin Gothic Book" w:cs="Arial"/>
          <w:sz w:val="20"/>
          <w:szCs w:val="20"/>
          <w:lang w:val="en-GB"/>
        </w:rPr>
        <w:t>.</w:t>
      </w:r>
      <w:r w:rsidR="009B1E45" w:rsidRPr="00B93594">
        <w:rPr>
          <w:rFonts w:ascii="Franklin Gothic Book" w:hAnsi="Franklin Gothic Book" w:cs="Arial"/>
          <w:sz w:val="20"/>
          <w:szCs w:val="20"/>
          <w:lang w:val="en-GB"/>
        </w:rPr>
        <w:t xml:space="preserve"> </w:t>
      </w:r>
      <w:r w:rsidR="008D2943" w:rsidRPr="00B93594">
        <w:rPr>
          <w:rFonts w:ascii="Franklin Gothic Book" w:hAnsi="Franklin Gothic Book" w:cs="Arial"/>
          <w:sz w:val="20"/>
          <w:szCs w:val="20"/>
          <w:lang w:val="en-GB"/>
        </w:rPr>
        <w:t xml:space="preserve"> </w:t>
      </w:r>
      <w:r w:rsidR="00FE17DD" w:rsidRPr="00B93594">
        <w:rPr>
          <w:rFonts w:ascii="Franklin Gothic Book" w:hAnsi="Franklin Gothic Book" w:cs="Arial"/>
          <w:sz w:val="20"/>
          <w:szCs w:val="20"/>
          <w:lang w:val="en-GB"/>
        </w:rPr>
        <w:t xml:space="preserve">You </w:t>
      </w:r>
      <w:r w:rsidR="009B1E45" w:rsidRPr="00B93594">
        <w:rPr>
          <w:rFonts w:ascii="Franklin Gothic Book" w:hAnsi="Franklin Gothic Book" w:cs="Arial"/>
          <w:sz w:val="20"/>
          <w:szCs w:val="20"/>
          <w:lang w:val="en-GB"/>
        </w:rPr>
        <w:t>may</w:t>
      </w:r>
      <w:r w:rsidR="00FE17DD" w:rsidRPr="00B93594">
        <w:rPr>
          <w:rFonts w:ascii="Franklin Gothic Book" w:hAnsi="Franklin Gothic Book" w:cs="Arial"/>
          <w:sz w:val="20"/>
          <w:szCs w:val="20"/>
          <w:lang w:val="en-GB"/>
        </w:rPr>
        <w:t xml:space="preserve"> use your company </w:t>
      </w:r>
      <w:r w:rsidR="00651C7B" w:rsidRPr="00B93594">
        <w:rPr>
          <w:rFonts w:ascii="Franklin Gothic Book" w:hAnsi="Franklin Gothic Book" w:cs="Arial"/>
          <w:sz w:val="20"/>
          <w:szCs w:val="20"/>
          <w:lang w:val="en-GB"/>
        </w:rPr>
        <w:t>format or</w:t>
      </w:r>
      <w:r w:rsidR="00FE17DD" w:rsidRPr="00B93594">
        <w:rPr>
          <w:rFonts w:ascii="Franklin Gothic Book" w:hAnsi="Franklin Gothic Book" w:cs="Arial"/>
          <w:sz w:val="20"/>
          <w:szCs w:val="20"/>
          <w:lang w:val="en-GB"/>
        </w:rPr>
        <w:t xml:space="preserve"> fill up the table below.</w:t>
      </w:r>
      <w:r w:rsidR="009B1E45" w:rsidRPr="00B93594">
        <w:rPr>
          <w:rFonts w:ascii="Franklin Gothic Book" w:hAnsi="Franklin Gothic Book" w:cs="Arial"/>
          <w:sz w:val="20"/>
          <w:szCs w:val="20"/>
          <w:lang w:val="en-GB"/>
        </w:rPr>
        <w:t xml:space="preserve"> </w:t>
      </w:r>
      <w:r w:rsidR="00FE17DD" w:rsidRPr="00B93594">
        <w:rPr>
          <w:rFonts w:ascii="Franklin Gothic Book" w:hAnsi="Franklin Gothic Book" w:cs="Arial"/>
          <w:sz w:val="20"/>
          <w:szCs w:val="20"/>
          <w:lang w:val="en-GB"/>
        </w:rPr>
        <w:t xml:space="preserve">Please </w:t>
      </w:r>
      <w:r w:rsidR="00651C7B" w:rsidRPr="00B93594">
        <w:rPr>
          <w:rFonts w:ascii="Franklin Gothic Book" w:hAnsi="Franklin Gothic Book" w:cs="Arial"/>
          <w:sz w:val="20"/>
          <w:szCs w:val="20"/>
          <w:lang w:val="en-GB"/>
        </w:rPr>
        <w:t>carefully read</w:t>
      </w:r>
      <w:r w:rsidR="008D2943" w:rsidRPr="00B93594">
        <w:rPr>
          <w:rFonts w:ascii="Franklin Gothic Book" w:hAnsi="Franklin Gothic Book" w:cs="Arial"/>
          <w:sz w:val="20"/>
          <w:szCs w:val="20"/>
          <w:lang w:val="en-GB"/>
        </w:rPr>
        <w:t xml:space="preserve"> the instructions on page 2.</w:t>
      </w:r>
    </w:p>
    <w:p w14:paraId="4DF9FC07" w14:textId="2A340177" w:rsidR="5DC2CF11" w:rsidRPr="00F905FC" w:rsidRDefault="004C2270" w:rsidP="5DC2CF11">
      <w:pPr>
        <w:jc w:val="both"/>
        <w:outlineLvl w:val="0"/>
        <w:rPr>
          <w:rFonts w:ascii="Franklin Gothic Book" w:hAnsi="Franklin Gothic Book" w:cs="Arial"/>
          <w:sz w:val="20"/>
          <w:szCs w:val="20"/>
          <w:lang w:val="uk-UA"/>
        </w:rPr>
      </w:pPr>
      <w:r w:rsidRPr="00A81DC6">
        <w:rPr>
          <w:lang w:val="en-GB"/>
        </w:rPr>
        <w:br/>
      </w:r>
      <w:r w:rsidR="7CD2D749" w:rsidRPr="5DC2CF11">
        <w:rPr>
          <w:rFonts w:ascii="Franklin Gothic Book" w:eastAsia="Franklin Gothic Book" w:hAnsi="Franklin Gothic Book" w:cs="Franklin Gothic Book"/>
          <w:color w:val="000000" w:themeColor="text1"/>
          <w:sz w:val="20"/>
          <w:szCs w:val="20"/>
          <w:lang w:val="uk-UA"/>
        </w:rPr>
        <w:t xml:space="preserve">Офіс Норвезької ради у справах біженців запрошує вашу компанію представити цінову пропозицію на наступні товари відповідно до вимог, викладених нижче. Ви можете використовувати формат вашої компанії або заповнити таблицю нижче. Будь ласка, уважно прочитайте інструкції на сторінці 2. </w:t>
      </w:r>
      <w:r w:rsidR="7CD2D749" w:rsidRPr="5DC2CF11">
        <w:rPr>
          <w:rFonts w:ascii="Franklin Gothic Book" w:eastAsia="Franklin Gothic Book" w:hAnsi="Franklin Gothic Book" w:cs="Franklin Gothic Book"/>
          <w:sz w:val="20"/>
          <w:szCs w:val="20"/>
          <w:lang w:val="en-GB"/>
        </w:rPr>
        <w:t xml:space="preserve"> </w:t>
      </w:r>
    </w:p>
    <w:p w14:paraId="2511D0B6" w14:textId="3780A923" w:rsidR="008D2943" w:rsidRDefault="008D2943" w:rsidP="00EB04C2">
      <w:pPr>
        <w:jc w:val="both"/>
        <w:outlineLvl w:val="0"/>
        <w:rPr>
          <w:rFonts w:ascii="Franklin Gothic Book" w:eastAsia="Franklin Gothic Book" w:hAnsi="Franklin Gothic Book" w:cs="Franklin Gothic Book"/>
          <w:sz w:val="20"/>
          <w:szCs w:val="20"/>
          <w:lang w:val="uk-UA"/>
        </w:rPr>
      </w:pPr>
    </w:p>
    <w:p w14:paraId="0826022F" w14:textId="77777777" w:rsidR="00F905FC" w:rsidRDefault="00F905FC" w:rsidP="00EB04C2">
      <w:pPr>
        <w:jc w:val="both"/>
        <w:outlineLvl w:val="0"/>
        <w:rPr>
          <w:rStyle w:val="Emphasis"/>
          <w:lang w:val="uk-UA"/>
        </w:rPr>
      </w:pPr>
    </w:p>
    <w:p w14:paraId="557CCC3E" w14:textId="77777777" w:rsidR="00F905FC" w:rsidRDefault="00F905FC" w:rsidP="00EB04C2">
      <w:pPr>
        <w:jc w:val="both"/>
        <w:outlineLvl w:val="0"/>
        <w:rPr>
          <w:rStyle w:val="Emphasis"/>
          <w:lang w:val="uk-UA"/>
        </w:rPr>
      </w:pPr>
    </w:p>
    <w:p w14:paraId="3420FE69" w14:textId="77777777" w:rsidR="00F905FC" w:rsidRDefault="00F905FC" w:rsidP="00EB04C2">
      <w:pPr>
        <w:jc w:val="both"/>
        <w:outlineLvl w:val="0"/>
        <w:rPr>
          <w:rStyle w:val="Emphasis"/>
          <w:lang w:val="uk-UA"/>
        </w:rPr>
      </w:pPr>
    </w:p>
    <w:p w14:paraId="7D6B0C5D" w14:textId="77777777" w:rsidR="00F905FC" w:rsidRDefault="00F905FC" w:rsidP="00EB04C2">
      <w:pPr>
        <w:jc w:val="both"/>
        <w:outlineLvl w:val="0"/>
        <w:rPr>
          <w:rStyle w:val="Emphasis"/>
          <w:lang w:val="uk-UA"/>
        </w:rPr>
      </w:pPr>
    </w:p>
    <w:p w14:paraId="3B3B10A8" w14:textId="77777777" w:rsidR="00A32D71" w:rsidRDefault="00A32D71" w:rsidP="00EB04C2">
      <w:pPr>
        <w:jc w:val="both"/>
        <w:outlineLvl w:val="0"/>
        <w:rPr>
          <w:rStyle w:val="Emphasis"/>
          <w:lang w:val="uk-UA"/>
        </w:rPr>
      </w:pPr>
    </w:p>
    <w:p w14:paraId="284BA39C" w14:textId="77777777" w:rsidR="00A32D71" w:rsidRDefault="00A32D71" w:rsidP="00EB04C2">
      <w:pPr>
        <w:jc w:val="both"/>
        <w:outlineLvl w:val="0"/>
        <w:rPr>
          <w:rStyle w:val="Emphasis"/>
          <w:lang w:val="uk-UA"/>
        </w:rPr>
      </w:pPr>
    </w:p>
    <w:p w14:paraId="6C2D07F6" w14:textId="77777777" w:rsidR="00A32D71" w:rsidRDefault="00A32D71" w:rsidP="00EB04C2">
      <w:pPr>
        <w:jc w:val="both"/>
        <w:outlineLvl w:val="0"/>
        <w:rPr>
          <w:rStyle w:val="Emphasis"/>
          <w:lang w:val="uk-UA"/>
        </w:rPr>
      </w:pPr>
    </w:p>
    <w:p w14:paraId="66F98AB1" w14:textId="77777777" w:rsidR="00F905FC" w:rsidRDefault="00F905FC" w:rsidP="00EB04C2">
      <w:pPr>
        <w:jc w:val="both"/>
        <w:outlineLvl w:val="0"/>
        <w:rPr>
          <w:rStyle w:val="Emphasis"/>
          <w:lang w:val="uk-UA"/>
        </w:rPr>
      </w:pPr>
    </w:p>
    <w:p w14:paraId="02CC8934" w14:textId="77777777" w:rsidR="00F905FC" w:rsidRPr="00F905FC" w:rsidRDefault="00F905FC" w:rsidP="00EB04C2">
      <w:pPr>
        <w:jc w:val="both"/>
        <w:outlineLvl w:val="0"/>
        <w:rPr>
          <w:rStyle w:val="Emphasis"/>
          <w:lang w:val="uk-UA"/>
        </w:rPr>
      </w:pPr>
    </w:p>
    <w:tbl>
      <w:tblPr>
        <w:tblStyle w:val="TableGrid"/>
        <w:tblpPr w:leftFromText="141" w:rightFromText="141" w:vertAnchor="text" w:horzAnchor="margin" w:tblpY="4"/>
        <w:tblW w:w="9776" w:type="dxa"/>
        <w:tblLook w:val="04A0" w:firstRow="1" w:lastRow="0" w:firstColumn="1" w:lastColumn="0" w:noHBand="0" w:noVBand="1"/>
      </w:tblPr>
      <w:tblGrid>
        <w:gridCol w:w="2289"/>
        <w:gridCol w:w="2653"/>
        <w:gridCol w:w="2498"/>
        <w:gridCol w:w="2336"/>
      </w:tblGrid>
      <w:tr w:rsidR="009B1E45" w:rsidRPr="00D8041C" w14:paraId="39B779B8" w14:textId="77777777" w:rsidTr="00583DBD">
        <w:trPr>
          <w:trHeight w:val="259"/>
        </w:trPr>
        <w:tc>
          <w:tcPr>
            <w:tcW w:w="9776" w:type="dxa"/>
            <w:gridSpan w:val="4"/>
            <w:shd w:val="clear" w:color="auto" w:fill="D9D9D9" w:themeFill="background1" w:themeFillShade="D9"/>
          </w:tcPr>
          <w:p w14:paraId="606910D4" w14:textId="5683CE05" w:rsidR="009B1E45" w:rsidRPr="00B93594" w:rsidRDefault="009B1E45" w:rsidP="548027AC">
            <w:pPr>
              <w:jc w:val="both"/>
              <w:outlineLvl w:val="0"/>
              <w:rPr>
                <w:rFonts w:ascii="Franklin Gothic Book" w:eastAsia="Franklin Gothic Book" w:hAnsi="Franklin Gothic Book" w:cs="Franklin Gothic Book"/>
                <w:b/>
                <w:bCs/>
                <w:color w:val="000000" w:themeColor="text1"/>
                <w:sz w:val="20"/>
                <w:szCs w:val="20"/>
                <w:highlight w:val="yellow"/>
                <w:lang w:val="uk-UA"/>
              </w:rPr>
            </w:pPr>
            <w:r w:rsidRPr="00B93594">
              <w:rPr>
                <w:rFonts w:ascii="Franklin Gothic Book" w:hAnsi="Franklin Gothic Book" w:cs="Arial"/>
                <w:b/>
                <w:bCs/>
                <w:sz w:val="20"/>
                <w:szCs w:val="20"/>
                <w:lang w:val="en-GB"/>
              </w:rPr>
              <w:lastRenderedPageBreak/>
              <w:t xml:space="preserve">Request for Quotation </w:t>
            </w:r>
            <w:r w:rsidR="00516423" w:rsidRPr="00B93594">
              <w:rPr>
                <w:rFonts w:ascii="Franklin Gothic Book" w:hAnsi="Franklin Gothic Book" w:cs="Arial"/>
                <w:b/>
                <w:bCs/>
                <w:sz w:val="20"/>
                <w:szCs w:val="20"/>
                <w:lang w:val="en-GB"/>
              </w:rPr>
              <w:t xml:space="preserve">Requirements </w:t>
            </w:r>
            <w:r w:rsidR="6D8B9FE7" w:rsidRPr="00B93594">
              <w:rPr>
                <w:rFonts w:ascii="Franklin Gothic Book" w:hAnsi="Franklin Gothic Book" w:cs="Arial"/>
                <w:b/>
                <w:bCs/>
                <w:sz w:val="20"/>
                <w:szCs w:val="20"/>
                <w:lang w:val="en-GB"/>
              </w:rPr>
              <w:t>/</w:t>
            </w:r>
            <w:r w:rsidR="00651C7B" w:rsidRPr="00B93594">
              <w:rPr>
                <w:rFonts w:ascii="Franklin Gothic Book" w:hAnsi="Franklin Gothic Book" w:cs="Arial"/>
                <w:b/>
                <w:bCs/>
                <w:lang w:val="en-GB"/>
              </w:rPr>
              <w:t xml:space="preserve"> </w:t>
            </w:r>
            <w:r w:rsidR="3DC52CA8" w:rsidRPr="00B93594">
              <w:rPr>
                <w:rFonts w:ascii="Franklin Gothic Book" w:eastAsia="Franklin Gothic Book" w:hAnsi="Franklin Gothic Book" w:cs="Franklin Gothic Book"/>
                <w:b/>
                <w:bCs/>
                <w:color w:val="000000" w:themeColor="text1"/>
                <w:sz w:val="20"/>
                <w:szCs w:val="20"/>
                <w:lang w:val="uk-UA"/>
              </w:rPr>
              <w:t xml:space="preserve">Вимоги до запиту цінової пропозиції </w:t>
            </w:r>
          </w:p>
        </w:tc>
      </w:tr>
      <w:tr w:rsidR="00533FB1" w:rsidRPr="00B93594" w14:paraId="775C4F2E" w14:textId="77777777" w:rsidTr="00583DBD">
        <w:trPr>
          <w:trHeight w:val="269"/>
        </w:trPr>
        <w:tc>
          <w:tcPr>
            <w:tcW w:w="2289" w:type="dxa"/>
            <w:shd w:val="clear" w:color="auto" w:fill="D9D9D9" w:themeFill="background1" w:themeFillShade="D9"/>
          </w:tcPr>
          <w:p w14:paraId="4EC5667A" w14:textId="68E66528" w:rsidR="009B1E45" w:rsidRPr="00B93594" w:rsidRDefault="009B1E45" w:rsidP="548027A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RFQ #</w:t>
            </w:r>
            <w:r w:rsidR="007F7774" w:rsidRPr="00B93594">
              <w:rPr>
                <w:rFonts w:ascii="Franklin Gothic Book" w:hAnsi="Franklin Gothic Book" w:cs="Arial"/>
                <w:sz w:val="20"/>
                <w:szCs w:val="20"/>
                <w:lang w:val="en-GB"/>
              </w:rPr>
              <w:t xml:space="preserve"> </w:t>
            </w:r>
            <w:r w:rsidR="04E35172" w:rsidRPr="00B93594">
              <w:rPr>
                <w:rFonts w:ascii="Franklin Gothic Book" w:hAnsi="Franklin Gothic Book" w:cs="Arial"/>
                <w:sz w:val="20"/>
                <w:szCs w:val="20"/>
                <w:lang w:val="en-GB"/>
              </w:rPr>
              <w:t xml:space="preserve">/ </w:t>
            </w:r>
            <w:r w:rsidR="04E35172" w:rsidRPr="00B93594">
              <w:rPr>
                <w:rFonts w:ascii="Franklin Gothic Book" w:eastAsia="Franklin Gothic Book" w:hAnsi="Franklin Gothic Book" w:cs="Franklin Gothic Book"/>
                <w:color w:val="000000" w:themeColor="text1"/>
                <w:sz w:val="20"/>
                <w:szCs w:val="20"/>
                <w:lang w:val="uk-UA"/>
              </w:rPr>
              <w:t>ЗЦП №:</w:t>
            </w:r>
          </w:p>
        </w:tc>
        <w:tc>
          <w:tcPr>
            <w:tcW w:w="2653" w:type="dxa"/>
          </w:tcPr>
          <w:p w14:paraId="05F93FF9" w14:textId="7319F448" w:rsidR="009B1E45" w:rsidRPr="00B93594" w:rsidRDefault="00C7146D" w:rsidP="548027AC">
            <w:pPr>
              <w:outlineLvl w:val="0"/>
              <w:rPr>
                <w:rFonts w:ascii="Franklin Gothic Book" w:hAnsi="Franklin Gothic Book" w:cs="Arial"/>
                <w:sz w:val="20"/>
                <w:szCs w:val="20"/>
                <w:lang w:val="ru-RU"/>
              </w:rPr>
            </w:pPr>
            <w:r w:rsidRPr="00B93594">
              <w:rPr>
                <w:rFonts w:ascii="Franklin Gothic Book" w:hAnsi="Franklin Gothic Book" w:cs="Arial"/>
                <w:sz w:val="20"/>
                <w:szCs w:val="20"/>
                <w:lang w:val="en-GB"/>
              </w:rPr>
              <w:t>UA-CO- KYIV- RFQ-202</w:t>
            </w:r>
            <w:r w:rsidR="007D5E1E" w:rsidRPr="00B93594">
              <w:rPr>
                <w:rFonts w:ascii="Franklin Gothic Book" w:hAnsi="Franklin Gothic Book" w:cs="Arial"/>
                <w:sz w:val="20"/>
                <w:szCs w:val="20"/>
                <w:lang w:val="ru-RU"/>
              </w:rPr>
              <w:t>5-020</w:t>
            </w:r>
          </w:p>
        </w:tc>
        <w:tc>
          <w:tcPr>
            <w:tcW w:w="2498" w:type="dxa"/>
            <w:shd w:val="clear" w:color="auto" w:fill="D9D9D9" w:themeFill="background1" w:themeFillShade="D9"/>
          </w:tcPr>
          <w:p w14:paraId="4617EB47" w14:textId="244D9B3A" w:rsidR="009B1E45" w:rsidRPr="00B93594" w:rsidRDefault="009B1E45" w:rsidP="548027A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Currency</w:t>
            </w:r>
            <w:r w:rsidR="36F65003" w:rsidRPr="00B93594">
              <w:rPr>
                <w:rFonts w:ascii="Franklin Gothic Book" w:hAnsi="Franklin Gothic Book" w:cs="Arial"/>
                <w:sz w:val="20"/>
                <w:szCs w:val="20"/>
                <w:lang w:val="en-GB"/>
              </w:rPr>
              <w:t xml:space="preserve"> / </w:t>
            </w:r>
            <w:proofErr w:type="spellStart"/>
            <w:r w:rsidR="36F65003" w:rsidRPr="00B93594">
              <w:rPr>
                <w:rFonts w:ascii="Franklin Gothic Book" w:hAnsi="Franklin Gothic Book" w:cs="Arial"/>
                <w:sz w:val="20"/>
                <w:szCs w:val="20"/>
                <w:lang w:val="en-GB"/>
              </w:rPr>
              <w:t>Валюта</w:t>
            </w:r>
            <w:proofErr w:type="spellEnd"/>
          </w:p>
        </w:tc>
        <w:tc>
          <w:tcPr>
            <w:tcW w:w="2336" w:type="dxa"/>
          </w:tcPr>
          <w:p w14:paraId="1EA9E8FF" w14:textId="7428ABEE" w:rsidR="009B1E45" w:rsidRPr="00B93594" w:rsidRDefault="404A74B9" w:rsidP="548027AC">
            <w:pPr>
              <w:outlineLvl w:val="0"/>
              <w:rPr>
                <w:rFonts w:ascii="Franklin Gothic Book" w:hAnsi="Franklin Gothic Book" w:cs="Arial"/>
                <w:sz w:val="20"/>
                <w:szCs w:val="20"/>
                <w:lang w:val="uk-UA"/>
              </w:rPr>
            </w:pPr>
            <w:r w:rsidRPr="00B93594">
              <w:rPr>
                <w:rFonts w:ascii="Franklin Gothic Book" w:hAnsi="Franklin Gothic Book" w:cs="Arial"/>
                <w:sz w:val="20"/>
                <w:szCs w:val="20"/>
                <w:lang w:val="en-GB"/>
              </w:rPr>
              <w:t>UAH</w:t>
            </w:r>
            <w:r w:rsidR="4FC6CE62" w:rsidRPr="00B93594">
              <w:rPr>
                <w:rFonts w:ascii="Franklin Gothic Book" w:hAnsi="Franklin Gothic Book" w:cs="Arial"/>
                <w:sz w:val="20"/>
                <w:szCs w:val="20"/>
                <w:lang w:val="en-GB"/>
              </w:rPr>
              <w:t xml:space="preserve"> </w:t>
            </w:r>
            <w:r w:rsidR="00651C7B" w:rsidRPr="00B93594">
              <w:rPr>
                <w:rFonts w:ascii="Franklin Gothic Book" w:hAnsi="Franklin Gothic Book" w:cs="Arial"/>
                <w:sz w:val="20"/>
                <w:szCs w:val="20"/>
                <w:lang w:val="en-GB"/>
              </w:rPr>
              <w:t>/</w:t>
            </w:r>
            <w:r w:rsidR="00651C7B" w:rsidRPr="00B93594">
              <w:rPr>
                <w:rFonts w:ascii="Franklin Gothic Book" w:hAnsi="Franklin Gothic Book" w:cs="Arial"/>
                <w:sz w:val="20"/>
                <w:szCs w:val="20"/>
                <w:lang w:val="uk-UA"/>
              </w:rPr>
              <w:t xml:space="preserve"> </w:t>
            </w:r>
            <w:r w:rsidR="005B04C1" w:rsidRPr="00B93594">
              <w:rPr>
                <w:rFonts w:ascii="Franklin Gothic Book" w:hAnsi="Franklin Gothic Book" w:cs="Arial"/>
                <w:sz w:val="20"/>
                <w:szCs w:val="20"/>
                <w:lang w:val="uk-UA"/>
              </w:rPr>
              <w:t>ГРН</w:t>
            </w:r>
          </w:p>
        </w:tc>
      </w:tr>
      <w:tr w:rsidR="00533FB1" w:rsidRPr="00B93594" w14:paraId="40CFADF5" w14:textId="77777777" w:rsidTr="00583DBD">
        <w:trPr>
          <w:trHeight w:val="259"/>
        </w:trPr>
        <w:tc>
          <w:tcPr>
            <w:tcW w:w="2289" w:type="dxa"/>
            <w:shd w:val="clear" w:color="auto" w:fill="D9D9D9" w:themeFill="background1" w:themeFillShade="D9"/>
          </w:tcPr>
          <w:p w14:paraId="2B56A208" w14:textId="46D8CDE8" w:rsidR="009B1E45" w:rsidRPr="00B93594" w:rsidRDefault="009B1E45" w:rsidP="548027A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sz w:val="20"/>
                <w:szCs w:val="20"/>
                <w:lang w:val="en-GB"/>
              </w:rPr>
              <w:t>RFQ Issuing Date</w:t>
            </w:r>
            <w:r w:rsidR="361CCB40" w:rsidRPr="00B93594">
              <w:rPr>
                <w:rFonts w:ascii="Franklin Gothic Book" w:hAnsi="Franklin Gothic Book" w:cs="Arial"/>
                <w:sz w:val="20"/>
                <w:szCs w:val="20"/>
                <w:lang w:val="en-GB"/>
              </w:rPr>
              <w:t xml:space="preserve"> / </w:t>
            </w:r>
            <w:r w:rsidR="361CCB40" w:rsidRPr="00B93594">
              <w:rPr>
                <w:rFonts w:ascii="Franklin Gothic Book" w:eastAsia="Franklin Gothic Book" w:hAnsi="Franklin Gothic Book" w:cs="Franklin Gothic Book"/>
                <w:color w:val="000000" w:themeColor="text1"/>
                <w:sz w:val="20"/>
                <w:szCs w:val="20"/>
                <w:lang w:val="uk-UA"/>
              </w:rPr>
              <w:t>Дата видачі ЗЦП:</w:t>
            </w:r>
          </w:p>
        </w:tc>
        <w:tc>
          <w:tcPr>
            <w:tcW w:w="2653" w:type="dxa"/>
          </w:tcPr>
          <w:p w14:paraId="3592CC5F" w14:textId="03743F07" w:rsidR="009B1E45" w:rsidRPr="00F905FC" w:rsidRDefault="006F01AF" w:rsidP="6281A499">
            <w:pPr>
              <w:outlineLvl w:val="0"/>
              <w:rPr>
                <w:rFonts w:ascii="Franklin Gothic Book" w:hAnsi="Franklin Gothic Book" w:cs="Arial"/>
                <w:sz w:val="20"/>
                <w:szCs w:val="20"/>
                <w:lang w:val="uk-UA"/>
              </w:rPr>
            </w:pPr>
            <w:r>
              <w:rPr>
                <w:rFonts w:ascii="Franklin Gothic Book" w:hAnsi="Franklin Gothic Book" w:cs="Arial"/>
                <w:sz w:val="20"/>
                <w:szCs w:val="20"/>
                <w:lang w:val="en-GB"/>
              </w:rPr>
              <w:t>24</w:t>
            </w:r>
            <w:r w:rsidR="005B04C1" w:rsidRPr="00F905FC">
              <w:rPr>
                <w:rFonts w:ascii="Franklin Gothic Book" w:hAnsi="Franklin Gothic Book" w:cs="Arial"/>
                <w:sz w:val="20"/>
                <w:szCs w:val="20"/>
                <w:lang w:val="en-GB"/>
              </w:rPr>
              <w:t>.</w:t>
            </w:r>
            <w:r w:rsidR="001709D3" w:rsidRPr="00F905FC">
              <w:rPr>
                <w:rFonts w:ascii="Franklin Gothic Book" w:hAnsi="Franklin Gothic Book" w:cs="Arial"/>
                <w:sz w:val="20"/>
                <w:szCs w:val="20"/>
                <w:lang w:val="uk-UA"/>
              </w:rPr>
              <w:t>0</w:t>
            </w:r>
            <w:r w:rsidR="003A5F1E" w:rsidRPr="00F905FC">
              <w:rPr>
                <w:rFonts w:ascii="Franklin Gothic Book" w:hAnsi="Franklin Gothic Book" w:cs="Arial"/>
                <w:sz w:val="20"/>
                <w:szCs w:val="20"/>
                <w:lang w:val="uk-UA"/>
              </w:rPr>
              <w:t>6</w:t>
            </w:r>
            <w:r w:rsidR="005B04C1" w:rsidRPr="00F905FC">
              <w:rPr>
                <w:rFonts w:ascii="Franklin Gothic Book" w:hAnsi="Franklin Gothic Book" w:cs="Arial"/>
                <w:sz w:val="20"/>
                <w:szCs w:val="20"/>
                <w:lang w:val="en-GB"/>
              </w:rPr>
              <w:t>.202</w:t>
            </w:r>
            <w:r w:rsidR="001709D3" w:rsidRPr="00F905FC">
              <w:rPr>
                <w:rFonts w:ascii="Franklin Gothic Book" w:hAnsi="Franklin Gothic Book" w:cs="Arial"/>
                <w:sz w:val="20"/>
                <w:szCs w:val="20"/>
                <w:lang w:val="uk-UA"/>
              </w:rPr>
              <w:t>5</w:t>
            </w:r>
          </w:p>
        </w:tc>
        <w:tc>
          <w:tcPr>
            <w:tcW w:w="2498" w:type="dxa"/>
            <w:shd w:val="clear" w:color="auto" w:fill="D9D9D9" w:themeFill="background1" w:themeFillShade="D9"/>
          </w:tcPr>
          <w:p w14:paraId="5BB72C94" w14:textId="32F4C20C" w:rsidR="009B1E45" w:rsidRPr="00B93594" w:rsidRDefault="009B1E45" w:rsidP="00651C7B">
            <w:pPr>
              <w:outlineLvl w:val="0"/>
              <w:rPr>
                <w:rFonts w:ascii="Franklin Gothic Book" w:hAnsi="Franklin Gothic Book" w:cs="Arial"/>
                <w:sz w:val="20"/>
                <w:szCs w:val="20"/>
                <w:lang w:val="uk-UA"/>
              </w:rPr>
            </w:pPr>
            <w:r w:rsidRPr="00B93594">
              <w:rPr>
                <w:rFonts w:ascii="Franklin Gothic Book" w:hAnsi="Franklin Gothic Book" w:cs="Arial"/>
                <w:sz w:val="20"/>
                <w:szCs w:val="20"/>
                <w:lang w:val="en-GB"/>
              </w:rPr>
              <w:t>Bid</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GB"/>
              </w:rPr>
              <w:t>Validity</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GB"/>
              </w:rPr>
              <w:t>Period</w:t>
            </w:r>
            <w:r w:rsidRPr="00B93594">
              <w:rPr>
                <w:rFonts w:ascii="Franklin Gothic Book" w:hAnsi="Franklin Gothic Book" w:cs="Arial"/>
                <w:sz w:val="20"/>
                <w:szCs w:val="20"/>
                <w:lang w:val="uk-UA"/>
              </w:rPr>
              <w:t xml:space="preserve"> </w:t>
            </w:r>
            <w:r w:rsidR="67814CF6" w:rsidRPr="00B93594">
              <w:rPr>
                <w:rFonts w:ascii="Franklin Gothic Book" w:hAnsi="Franklin Gothic Book" w:cs="Arial"/>
                <w:sz w:val="20"/>
                <w:szCs w:val="20"/>
                <w:lang w:val="uk-UA"/>
              </w:rPr>
              <w:t>/</w:t>
            </w:r>
            <w:r w:rsidR="00651C7B" w:rsidRPr="00B93594">
              <w:rPr>
                <w:rFonts w:ascii="Franklin Gothic Book" w:hAnsi="Franklin Gothic Book" w:cs="Arial"/>
                <w:sz w:val="20"/>
                <w:szCs w:val="20"/>
                <w:lang w:val="uk-UA"/>
              </w:rPr>
              <w:t xml:space="preserve"> </w:t>
            </w:r>
            <w:r w:rsidR="67814CF6" w:rsidRPr="00B93594">
              <w:rPr>
                <w:rFonts w:ascii="Franklin Gothic Book" w:eastAsia="Franklin Gothic Book" w:hAnsi="Franklin Gothic Book" w:cs="Franklin Gothic Book"/>
                <w:color w:val="000000" w:themeColor="text1"/>
                <w:sz w:val="19"/>
                <w:szCs w:val="19"/>
                <w:lang w:val="uk-UA"/>
              </w:rPr>
              <w:t xml:space="preserve">Термін дії </w:t>
            </w:r>
            <w:r w:rsidR="005B04C1" w:rsidRPr="00B93594">
              <w:rPr>
                <w:rFonts w:ascii="Franklin Gothic Book" w:eastAsia="Franklin Gothic Book" w:hAnsi="Franklin Gothic Book" w:cs="Franklin Gothic Book"/>
                <w:color w:val="000000" w:themeColor="text1"/>
                <w:sz w:val="19"/>
                <w:szCs w:val="19"/>
                <w:lang w:val="uk-UA"/>
              </w:rPr>
              <w:t>пропозиції</w:t>
            </w:r>
            <w:r w:rsidR="67814CF6" w:rsidRPr="00B93594">
              <w:rPr>
                <w:rFonts w:ascii="Franklin Gothic Book" w:eastAsia="Franklin Gothic Book" w:hAnsi="Franklin Gothic Book" w:cs="Franklin Gothic Book"/>
                <w:color w:val="000000" w:themeColor="text1"/>
                <w:sz w:val="19"/>
                <w:szCs w:val="19"/>
                <w:lang w:val="uk-UA"/>
              </w:rPr>
              <w:t>:</w:t>
            </w:r>
          </w:p>
        </w:tc>
        <w:tc>
          <w:tcPr>
            <w:tcW w:w="2336" w:type="dxa"/>
          </w:tcPr>
          <w:p w14:paraId="1D362254" w14:textId="59C49712" w:rsidR="009B1E45" w:rsidRPr="00B93594" w:rsidRDefault="00286E7C" w:rsidP="4D22ABB0">
            <w:pPr>
              <w:outlineLvl w:val="0"/>
              <w:rPr>
                <w:rFonts w:ascii="Franklin Gothic Book" w:eastAsia="Franklin Gothic Book" w:hAnsi="Franklin Gothic Book" w:cs="Franklin Gothic Book"/>
                <w:color w:val="000000" w:themeColor="text1"/>
                <w:sz w:val="20"/>
                <w:szCs w:val="20"/>
                <w:lang w:val="uk-UA"/>
              </w:rPr>
            </w:pPr>
            <w:r>
              <w:rPr>
                <w:rFonts w:ascii="Franklin Gothic Book" w:hAnsi="Franklin Gothic Book" w:cs="Arial"/>
                <w:sz w:val="20"/>
                <w:szCs w:val="20"/>
                <w:lang w:val="en-US"/>
              </w:rPr>
              <w:t>9</w:t>
            </w:r>
            <w:r w:rsidR="006064F9" w:rsidRPr="00B93594">
              <w:rPr>
                <w:rFonts w:ascii="Franklin Gothic Book" w:hAnsi="Franklin Gothic Book" w:cs="Arial"/>
                <w:sz w:val="20"/>
                <w:szCs w:val="20"/>
                <w:lang w:val="uk-UA"/>
              </w:rPr>
              <w:t>0</w:t>
            </w:r>
            <w:r w:rsidR="009B1E45" w:rsidRPr="00B93594">
              <w:rPr>
                <w:rFonts w:ascii="Franklin Gothic Book" w:hAnsi="Franklin Gothic Book" w:cs="Arial"/>
                <w:sz w:val="20"/>
                <w:szCs w:val="20"/>
                <w:lang w:val="en-GB"/>
              </w:rPr>
              <w:t xml:space="preserve"> days</w:t>
            </w:r>
            <w:r w:rsidR="00651C7B" w:rsidRPr="00B93594">
              <w:rPr>
                <w:rFonts w:ascii="Franklin Gothic Book" w:hAnsi="Franklin Gothic Book" w:cs="Arial"/>
                <w:sz w:val="20"/>
                <w:szCs w:val="20"/>
                <w:lang w:val="en-GB"/>
              </w:rPr>
              <w:t xml:space="preserve"> </w:t>
            </w:r>
            <w:r w:rsidR="14FC0726" w:rsidRPr="00B93594">
              <w:rPr>
                <w:rFonts w:ascii="Franklin Gothic Book" w:hAnsi="Franklin Gothic Book" w:cs="Arial"/>
                <w:sz w:val="20"/>
                <w:szCs w:val="20"/>
                <w:lang w:val="en-GB"/>
              </w:rPr>
              <w:t xml:space="preserve">/ </w:t>
            </w:r>
            <w:r>
              <w:rPr>
                <w:rFonts w:ascii="Franklin Gothic Book" w:hAnsi="Franklin Gothic Book" w:cs="Arial"/>
                <w:sz w:val="20"/>
                <w:szCs w:val="20"/>
                <w:lang w:val="en-GB"/>
              </w:rPr>
              <w:t>9</w:t>
            </w:r>
            <w:r w:rsidR="006064F9" w:rsidRPr="00B93594">
              <w:rPr>
                <w:rFonts w:ascii="Franklin Gothic Book" w:hAnsi="Franklin Gothic Book" w:cs="Arial"/>
                <w:sz w:val="20"/>
                <w:szCs w:val="20"/>
                <w:lang w:val="uk-UA"/>
              </w:rPr>
              <w:t>0</w:t>
            </w:r>
            <w:r w:rsidR="14FC0726" w:rsidRPr="00B93594">
              <w:rPr>
                <w:rFonts w:ascii="Franklin Gothic Book" w:hAnsi="Franklin Gothic Book" w:cs="Arial"/>
                <w:sz w:val="20"/>
                <w:szCs w:val="20"/>
                <w:lang w:val="en-GB"/>
              </w:rPr>
              <w:t xml:space="preserve"> </w:t>
            </w:r>
            <w:proofErr w:type="spellStart"/>
            <w:r w:rsidR="14FC0726" w:rsidRPr="00B93594">
              <w:rPr>
                <w:rFonts w:ascii="Franklin Gothic Book" w:hAnsi="Franklin Gothic Book" w:cs="Arial"/>
                <w:sz w:val="20"/>
                <w:szCs w:val="20"/>
                <w:lang w:val="en-GB"/>
              </w:rPr>
              <w:t>днів</w:t>
            </w:r>
            <w:proofErr w:type="spellEnd"/>
          </w:p>
        </w:tc>
      </w:tr>
      <w:tr w:rsidR="00533FB1" w:rsidRPr="00943ABA" w14:paraId="4856E57E" w14:textId="77777777" w:rsidTr="00583DBD">
        <w:trPr>
          <w:trHeight w:val="214"/>
        </w:trPr>
        <w:tc>
          <w:tcPr>
            <w:tcW w:w="4942" w:type="dxa"/>
            <w:gridSpan w:val="2"/>
            <w:shd w:val="clear" w:color="auto" w:fill="D9D9D9" w:themeFill="background1" w:themeFillShade="D9"/>
          </w:tcPr>
          <w:p w14:paraId="7A5167BE" w14:textId="1759E3B3" w:rsidR="009B1E45" w:rsidRPr="00B93594" w:rsidRDefault="009B1E45" w:rsidP="548027A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sz w:val="20"/>
                <w:szCs w:val="20"/>
                <w:lang w:val="en-GB"/>
              </w:rPr>
              <w:t>RFQ Closing Date</w:t>
            </w:r>
            <w:r w:rsidR="7CD8DA83" w:rsidRPr="00B93594">
              <w:rPr>
                <w:rFonts w:ascii="Franklin Gothic Book" w:hAnsi="Franklin Gothic Book" w:cs="Arial"/>
                <w:sz w:val="20"/>
                <w:szCs w:val="20"/>
                <w:lang w:val="en-GB"/>
              </w:rPr>
              <w:t xml:space="preserve"> / </w:t>
            </w:r>
            <w:r w:rsidR="7CD8DA83" w:rsidRPr="00B93594">
              <w:rPr>
                <w:rFonts w:ascii="Franklin Gothic Book" w:eastAsia="Franklin Gothic Book" w:hAnsi="Franklin Gothic Book" w:cs="Franklin Gothic Book"/>
                <w:color w:val="000000" w:themeColor="text1"/>
                <w:sz w:val="20"/>
                <w:szCs w:val="20"/>
                <w:lang w:val="uk-UA"/>
              </w:rPr>
              <w:t>Дата закриття ЗЦП:</w:t>
            </w:r>
          </w:p>
        </w:tc>
        <w:tc>
          <w:tcPr>
            <w:tcW w:w="4834" w:type="dxa"/>
            <w:gridSpan w:val="2"/>
          </w:tcPr>
          <w:p w14:paraId="77F305F0" w14:textId="7BD67F43" w:rsidR="5DC2CF11" w:rsidRPr="00BA6FAC" w:rsidRDefault="00F905FC" w:rsidP="00951779">
            <w:pPr>
              <w:outlineLvl w:val="0"/>
              <w:rPr>
                <w:rFonts w:ascii="Franklin Gothic Book" w:hAnsi="Franklin Gothic Book" w:cs="Arial"/>
                <w:sz w:val="20"/>
                <w:szCs w:val="20"/>
                <w:lang w:val="en-GB"/>
              </w:rPr>
            </w:pPr>
            <w:r w:rsidRPr="00F905FC">
              <w:rPr>
                <w:rFonts w:ascii="Franklin Gothic Book" w:hAnsi="Franklin Gothic Book" w:cs="Arial"/>
                <w:sz w:val="20"/>
                <w:szCs w:val="20"/>
                <w:lang w:val="uk-UA"/>
              </w:rPr>
              <w:t>0</w:t>
            </w:r>
            <w:r w:rsidR="00376AEC">
              <w:rPr>
                <w:rFonts w:ascii="Franklin Gothic Book" w:hAnsi="Franklin Gothic Book" w:cs="Arial"/>
                <w:sz w:val="20"/>
                <w:szCs w:val="20"/>
                <w:lang w:val="en-US"/>
              </w:rPr>
              <w:t>6</w:t>
            </w:r>
            <w:r w:rsidR="62F7F903" w:rsidRPr="00F905FC">
              <w:rPr>
                <w:rFonts w:ascii="Franklin Gothic Book" w:hAnsi="Franklin Gothic Book" w:cs="Arial"/>
                <w:sz w:val="20"/>
                <w:szCs w:val="20"/>
                <w:lang w:val="en-GB"/>
              </w:rPr>
              <w:t>.</w:t>
            </w:r>
            <w:r w:rsidRPr="00F905FC">
              <w:rPr>
                <w:rFonts w:ascii="Franklin Gothic Book" w:hAnsi="Franklin Gothic Book" w:cs="Arial"/>
                <w:sz w:val="20"/>
                <w:szCs w:val="20"/>
                <w:lang w:val="uk-UA"/>
              </w:rPr>
              <w:t>07</w:t>
            </w:r>
            <w:r w:rsidR="62F7F903" w:rsidRPr="00F905FC">
              <w:rPr>
                <w:rFonts w:ascii="Franklin Gothic Book" w:hAnsi="Franklin Gothic Book" w:cs="Arial"/>
                <w:sz w:val="20"/>
                <w:szCs w:val="20"/>
                <w:lang w:val="en-GB"/>
              </w:rPr>
              <w:t>.202</w:t>
            </w:r>
            <w:r w:rsidR="62F7F903" w:rsidRPr="00F905FC">
              <w:rPr>
                <w:rFonts w:ascii="Franklin Gothic Book" w:hAnsi="Franklin Gothic Book" w:cs="Arial"/>
                <w:sz w:val="20"/>
                <w:szCs w:val="20"/>
                <w:lang w:val="uk-UA"/>
              </w:rPr>
              <w:t>5</w:t>
            </w:r>
          </w:p>
        </w:tc>
      </w:tr>
      <w:tr w:rsidR="00533FB1" w:rsidRPr="00943ABA" w14:paraId="6F19FF6B" w14:textId="77777777" w:rsidTr="00583DBD">
        <w:trPr>
          <w:trHeight w:val="251"/>
        </w:trPr>
        <w:tc>
          <w:tcPr>
            <w:tcW w:w="4942" w:type="dxa"/>
            <w:gridSpan w:val="2"/>
            <w:shd w:val="clear" w:color="auto" w:fill="D9D9D9" w:themeFill="background1" w:themeFillShade="D9"/>
          </w:tcPr>
          <w:p w14:paraId="48AEE100" w14:textId="06DAC4B2" w:rsidR="009B1E45" w:rsidRPr="00B93594" w:rsidRDefault="009B1E45" w:rsidP="548027A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RFQ Closing Time</w:t>
            </w:r>
            <w:r w:rsidR="5673FAD6" w:rsidRPr="00B93594">
              <w:rPr>
                <w:rFonts w:ascii="Franklin Gothic Book" w:hAnsi="Franklin Gothic Book" w:cs="Arial"/>
                <w:sz w:val="20"/>
                <w:szCs w:val="20"/>
                <w:lang w:val="en-GB"/>
              </w:rPr>
              <w:t xml:space="preserve"> / </w:t>
            </w:r>
            <w:r w:rsidR="5673FAD6" w:rsidRPr="00B93594">
              <w:rPr>
                <w:rFonts w:ascii="Franklin Gothic Book" w:eastAsia="Franklin Gothic Book" w:hAnsi="Franklin Gothic Book" w:cs="Franklin Gothic Book"/>
                <w:color w:val="000000" w:themeColor="text1"/>
                <w:sz w:val="20"/>
                <w:szCs w:val="20"/>
                <w:lang w:val="uk-UA"/>
              </w:rPr>
              <w:t>Час закриття ЗЦП:</w:t>
            </w:r>
          </w:p>
        </w:tc>
        <w:tc>
          <w:tcPr>
            <w:tcW w:w="4834" w:type="dxa"/>
            <w:gridSpan w:val="2"/>
          </w:tcPr>
          <w:p w14:paraId="09118693" w14:textId="33C6CB9D" w:rsidR="5DC2CF11" w:rsidRDefault="213171F8" w:rsidP="00BA6FAC">
            <w:pPr>
              <w:rPr>
                <w:rFonts w:ascii="Franklin Gothic Book" w:hAnsi="Franklin Gothic Book" w:cs="Arial"/>
                <w:sz w:val="20"/>
                <w:szCs w:val="20"/>
                <w:lang w:val="en-GB"/>
              </w:rPr>
            </w:pPr>
            <w:r w:rsidRPr="5DC2CF11">
              <w:rPr>
                <w:rFonts w:ascii="Franklin Gothic Book" w:hAnsi="Franklin Gothic Book" w:cs="Arial"/>
                <w:sz w:val="20"/>
                <w:szCs w:val="20"/>
                <w:lang w:val="en-GB"/>
              </w:rPr>
              <w:t xml:space="preserve">17:00 </w:t>
            </w:r>
            <w:r w:rsidRPr="5DC2CF11">
              <w:rPr>
                <w:rFonts w:ascii="Franklin Gothic Book" w:eastAsia="Arial" w:hAnsi="Franklin Gothic Book" w:cs="Arial"/>
                <w:color w:val="70757A"/>
                <w:sz w:val="20"/>
                <w:szCs w:val="20"/>
                <w:lang w:val="en-GB"/>
              </w:rPr>
              <w:t>(GMT+3)</w:t>
            </w:r>
          </w:p>
        </w:tc>
      </w:tr>
      <w:tr w:rsidR="00533FB1" w:rsidRPr="00943ABA" w14:paraId="60E51828" w14:textId="77777777" w:rsidTr="00583DBD">
        <w:trPr>
          <w:trHeight w:val="106"/>
        </w:trPr>
        <w:tc>
          <w:tcPr>
            <w:tcW w:w="4942" w:type="dxa"/>
            <w:gridSpan w:val="2"/>
            <w:shd w:val="clear" w:color="auto" w:fill="D9D9D9" w:themeFill="background1" w:themeFillShade="D9"/>
          </w:tcPr>
          <w:p w14:paraId="53689FA2" w14:textId="3FC6EFE9" w:rsidR="009B1E45" w:rsidRPr="00B93594" w:rsidRDefault="009B1E45" w:rsidP="548027A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sz w:val="20"/>
                <w:szCs w:val="20"/>
                <w:lang w:val="en-GB"/>
              </w:rPr>
              <w:t>Questions to the RFQ</w:t>
            </w:r>
            <w:r w:rsidR="299BB1C0" w:rsidRPr="00B93594">
              <w:rPr>
                <w:rFonts w:ascii="Franklin Gothic Book" w:hAnsi="Franklin Gothic Book" w:cs="Arial"/>
                <w:sz w:val="20"/>
                <w:szCs w:val="20"/>
                <w:lang w:val="en-GB"/>
              </w:rPr>
              <w:t xml:space="preserve"> / </w:t>
            </w:r>
            <w:r w:rsidR="299BB1C0" w:rsidRPr="00B93594">
              <w:rPr>
                <w:rFonts w:ascii="Franklin Gothic Book" w:eastAsia="Franklin Gothic Book" w:hAnsi="Franklin Gothic Book" w:cs="Franklin Gothic Book"/>
                <w:color w:val="000000" w:themeColor="text1"/>
                <w:sz w:val="20"/>
                <w:szCs w:val="20"/>
                <w:lang w:val="uk-UA"/>
              </w:rPr>
              <w:t>Запитання до ЗЦП</w:t>
            </w:r>
          </w:p>
        </w:tc>
        <w:tc>
          <w:tcPr>
            <w:tcW w:w="4834" w:type="dxa"/>
            <w:gridSpan w:val="2"/>
          </w:tcPr>
          <w:p w14:paraId="1DBC3145" w14:textId="0D597AEE" w:rsidR="5DC2CF11" w:rsidRPr="00BA6FAC" w:rsidRDefault="690E53F9" w:rsidP="00BA6FAC">
            <w:pPr>
              <w:rPr>
                <w:rFonts w:ascii="Franklin Gothic Book" w:eastAsia="Franklin Gothic Book" w:hAnsi="Franklin Gothic Book" w:cs="Franklin Gothic Book"/>
                <w:color w:val="000000" w:themeColor="text1"/>
                <w:sz w:val="20"/>
                <w:szCs w:val="20"/>
                <w:lang w:val="en-GB"/>
              </w:rPr>
            </w:pPr>
            <w:r w:rsidRPr="5DC2CF11">
              <w:rPr>
                <w:rFonts w:ascii="Franklin Gothic Book" w:eastAsia="Franklin Gothic Book" w:hAnsi="Franklin Gothic Book" w:cs="Franklin Gothic Book"/>
                <w:color w:val="0070C0"/>
                <w:sz w:val="20"/>
                <w:szCs w:val="20"/>
              </w:rPr>
              <w:t>ua.procurementcountryoffice@nrc.no</w:t>
            </w:r>
          </w:p>
        </w:tc>
      </w:tr>
    </w:tbl>
    <w:p w14:paraId="211C9993" w14:textId="77777777" w:rsidR="00435936" w:rsidRPr="00B93594" w:rsidRDefault="00435936" w:rsidP="00EB04C2">
      <w:pPr>
        <w:jc w:val="both"/>
        <w:outlineLvl w:val="0"/>
        <w:rPr>
          <w:rFonts w:ascii="Franklin Gothic Book" w:hAnsi="Franklin Gothic Book" w:cs="Arial"/>
          <w:bCs/>
          <w:sz w:val="20"/>
          <w:szCs w:val="20"/>
          <w:lang w:val="ru-RU"/>
        </w:rPr>
      </w:pPr>
    </w:p>
    <w:tbl>
      <w:tblPr>
        <w:tblStyle w:val="TableGrid"/>
        <w:tblpPr w:leftFromText="180" w:rightFromText="180" w:vertAnchor="text" w:horzAnchor="margin" w:tblpY="23"/>
        <w:tblW w:w="5228" w:type="pct"/>
        <w:tblLayout w:type="fixed"/>
        <w:tblLook w:val="04A0" w:firstRow="1" w:lastRow="0" w:firstColumn="1" w:lastColumn="0" w:noHBand="0" w:noVBand="1"/>
      </w:tblPr>
      <w:tblGrid>
        <w:gridCol w:w="697"/>
        <w:gridCol w:w="2591"/>
        <w:gridCol w:w="1660"/>
        <w:gridCol w:w="1156"/>
        <w:gridCol w:w="1768"/>
        <w:gridCol w:w="1904"/>
      </w:tblGrid>
      <w:tr w:rsidR="33C06B73" w14:paraId="59BB931C" w14:textId="77777777" w:rsidTr="00583DBD">
        <w:trPr>
          <w:trHeight w:val="300"/>
        </w:trPr>
        <w:tc>
          <w:tcPr>
            <w:tcW w:w="9776" w:type="dxa"/>
            <w:gridSpan w:val="6"/>
            <w:shd w:val="clear" w:color="auto" w:fill="D9D9D9" w:themeFill="background1" w:themeFillShade="D9"/>
            <w:vAlign w:val="center"/>
          </w:tcPr>
          <w:p w14:paraId="5D0534A9" w14:textId="7594D5BA" w:rsidR="7A40AC85" w:rsidRDefault="7A40AC85" w:rsidP="33C06B73">
            <w:pPr>
              <w:jc w:val="center"/>
              <w:rPr>
                <w:rFonts w:ascii="Franklin Gothic Book" w:hAnsi="Franklin Gothic Book" w:cs="Arial"/>
                <w:b/>
                <w:bCs/>
                <w:sz w:val="20"/>
                <w:szCs w:val="20"/>
                <w:lang w:val="en-GB"/>
              </w:rPr>
            </w:pPr>
            <w:r w:rsidRPr="33C06B73">
              <w:rPr>
                <w:rFonts w:ascii="Franklin Gothic Book" w:hAnsi="Franklin Gothic Book" w:cs="Arial"/>
                <w:b/>
                <w:bCs/>
                <w:sz w:val="20"/>
                <w:szCs w:val="20"/>
                <w:lang w:val="en-GB"/>
              </w:rPr>
              <w:t>Financial proposal</w:t>
            </w:r>
          </w:p>
        </w:tc>
      </w:tr>
      <w:tr w:rsidR="00B8246B" w:rsidRPr="00386552" w14:paraId="569BF30F" w14:textId="77777777" w:rsidTr="00583DBD">
        <w:trPr>
          <w:trHeight w:val="300"/>
        </w:trPr>
        <w:tc>
          <w:tcPr>
            <w:tcW w:w="6104" w:type="dxa"/>
            <w:gridSpan w:val="4"/>
            <w:shd w:val="clear" w:color="auto" w:fill="D9D9D9" w:themeFill="background1" w:themeFillShade="D9"/>
            <w:vAlign w:val="center"/>
          </w:tcPr>
          <w:p w14:paraId="1FF494B7" w14:textId="77777777" w:rsidR="004937FC" w:rsidRDefault="00B8246B" w:rsidP="5E24E6B8">
            <w:pPr>
              <w:jc w:val="center"/>
              <w:rPr>
                <w:rFonts w:ascii="Franklin Gothic Book" w:hAnsi="Franklin Gothic Book" w:cs="Arial"/>
                <w:b/>
                <w:bCs/>
                <w:sz w:val="20"/>
                <w:szCs w:val="20"/>
                <w:lang w:val="en-GB"/>
              </w:rPr>
            </w:pPr>
            <w:r w:rsidRPr="5E24E6B8">
              <w:rPr>
                <w:rFonts w:ascii="Franklin Gothic Book" w:hAnsi="Franklin Gothic Book" w:cs="Arial"/>
                <w:b/>
                <w:bCs/>
                <w:sz w:val="20"/>
                <w:szCs w:val="20"/>
                <w:lang w:val="en-GB"/>
              </w:rPr>
              <w:t xml:space="preserve">To be filled by NRC / </w:t>
            </w:r>
          </w:p>
          <w:p w14:paraId="74558D1C" w14:textId="733F6B50" w:rsidR="00B8246B" w:rsidRPr="003C4527" w:rsidRDefault="00B8246B" w:rsidP="003C4527">
            <w:pPr>
              <w:jc w:val="center"/>
              <w:rPr>
                <w:rFonts w:ascii="Franklin Gothic Book" w:hAnsi="Franklin Gothic Book" w:cs="Arial"/>
                <w:b/>
                <w:bCs/>
                <w:sz w:val="20"/>
                <w:szCs w:val="20"/>
                <w:lang w:val="en-US"/>
              </w:rPr>
            </w:pPr>
            <w:r w:rsidRPr="5E24E6B8">
              <w:rPr>
                <w:rFonts w:ascii="Franklin Gothic Book" w:hAnsi="Franklin Gothic Book" w:cs="Arial"/>
                <w:b/>
                <w:bCs/>
                <w:sz w:val="20"/>
                <w:szCs w:val="20"/>
                <w:lang w:val="uk-UA"/>
              </w:rPr>
              <w:t>Заповнюється НРСБ</w:t>
            </w:r>
          </w:p>
        </w:tc>
        <w:tc>
          <w:tcPr>
            <w:tcW w:w="3672" w:type="dxa"/>
            <w:gridSpan w:val="2"/>
            <w:shd w:val="clear" w:color="auto" w:fill="D9D9D9" w:themeFill="background1" w:themeFillShade="D9"/>
          </w:tcPr>
          <w:p w14:paraId="13731877" w14:textId="77777777" w:rsidR="004937FC" w:rsidRDefault="00B8246B" w:rsidP="548027AC">
            <w:pPr>
              <w:jc w:val="center"/>
              <w:rPr>
                <w:rFonts w:ascii="Franklin Gothic Book" w:hAnsi="Franklin Gothic Book" w:cs="Arial"/>
                <w:b/>
                <w:bCs/>
                <w:sz w:val="20"/>
                <w:szCs w:val="20"/>
                <w:lang w:val="en-GB"/>
              </w:rPr>
            </w:pPr>
            <w:r w:rsidRPr="00B93594">
              <w:rPr>
                <w:rFonts w:ascii="Franklin Gothic Book" w:hAnsi="Franklin Gothic Book" w:cs="Arial"/>
                <w:b/>
                <w:bCs/>
                <w:sz w:val="20"/>
                <w:szCs w:val="20"/>
                <w:lang w:val="en-GB"/>
              </w:rPr>
              <w:t xml:space="preserve">To be filled by Supplier / </w:t>
            </w:r>
          </w:p>
          <w:p w14:paraId="5C4B7A34" w14:textId="024E5DDA" w:rsidR="00B8246B" w:rsidRPr="00B93594" w:rsidRDefault="00B8246B" w:rsidP="548027AC">
            <w:pPr>
              <w:jc w:val="center"/>
              <w:rPr>
                <w:rFonts w:ascii="Franklin Gothic Book" w:eastAsia="Franklin Gothic Book" w:hAnsi="Franklin Gothic Book" w:cs="Franklin Gothic Book"/>
                <w:sz w:val="20"/>
                <w:szCs w:val="20"/>
                <w:lang w:val="en-GB"/>
              </w:rPr>
            </w:pPr>
            <w:r w:rsidRPr="00B93594">
              <w:rPr>
                <w:rFonts w:ascii="Franklin Gothic Book" w:eastAsia="Franklin Gothic Book" w:hAnsi="Franklin Gothic Book" w:cs="Franklin Gothic Book"/>
                <w:b/>
                <w:bCs/>
                <w:color w:val="000000" w:themeColor="text1"/>
                <w:sz w:val="20"/>
                <w:szCs w:val="20"/>
                <w:lang w:val="uk-UA"/>
              </w:rPr>
              <w:t>Заповнюється постачальником</w:t>
            </w:r>
          </w:p>
        </w:tc>
      </w:tr>
      <w:tr w:rsidR="00B8246B" w:rsidRPr="00B93594" w14:paraId="11867B25" w14:textId="77777777" w:rsidTr="00583DBD">
        <w:trPr>
          <w:trHeight w:val="1152"/>
        </w:trPr>
        <w:tc>
          <w:tcPr>
            <w:tcW w:w="697" w:type="dxa"/>
          </w:tcPr>
          <w:p w14:paraId="75C301C0" w14:textId="6C17ED69" w:rsidR="00BB1491" w:rsidRPr="00B93594" w:rsidRDefault="00BB1491" w:rsidP="5E24E6B8">
            <w:pPr>
              <w:jc w:val="center"/>
              <w:rPr>
                <w:rFonts w:ascii="Franklin Gothic Book" w:eastAsia="Franklin Gothic Book" w:hAnsi="Franklin Gothic Book" w:cs="Franklin Gothic Book"/>
                <w:color w:val="000000" w:themeColor="text1"/>
                <w:sz w:val="20"/>
                <w:szCs w:val="20"/>
                <w:lang w:val="en-GB"/>
              </w:rPr>
            </w:pPr>
            <w:r w:rsidRPr="5E24E6B8">
              <w:rPr>
                <w:rFonts w:ascii="Franklin Gothic Book" w:hAnsi="Franklin Gothic Book" w:cs="Arial"/>
                <w:b/>
                <w:bCs/>
                <w:sz w:val="20"/>
                <w:szCs w:val="20"/>
                <w:lang w:val="en-GB"/>
              </w:rPr>
              <w:t xml:space="preserve">Item / </w:t>
            </w:r>
            <w:r w:rsidRPr="5E24E6B8">
              <w:rPr>
                <w:rFonts w:ascii="Franklin Gothic Book" w:eastAsia="Franklin Gothic Book" w:hAnsi="Franklin Gothic Book" w:cs="Franklin Gothic Book"/>
                <w:b/>
                <w:bCs/>
                <w:color w:val="000000" w:themeColor="text1"/>
                <w:sz w:val="20"/>
                <w:szCs w:val="20"/>
                <w:lang w:val="uk-UA"/>
              </w:rPr>
              <w:t xml:space="preserve">Пункт </w:t>
            </w:r>
          </w:p>
        </w:tc>
        <w:tc>
          <w:tcPr>
            <w:tcW w:w="2591" w:type="dxa"/>
            <w:vAlign w:val="center"/>
          </w:tcPr>
          <w:p w14:paraId="552723DA" w14:textId="16561FD1" w:rsidR="00BB1491" w:rsidRPr="00B93594" w:rsidRDefault="00BB1491" w:rsidP="548027AC">
            <w:pPr>
              <w:jc w:val="center"/>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 xml:space="preserve">Description/Specifications/ </w:t>
            </w:r>
            <w:r w:rsidRPr="00B93594">
              <w:rPr>
                <w:rFonts w:ascii="Franklin Gothic Book" w:eastAsia="Franklin Gothic Book" w:hAnsi="Franklin Gothic Book" w:cs="Franklin Gothic Book"/>
                <w:b/>
                <w:bCs/>
                <w:color w:val="000000" w:themeColor="text1"/>
                <w:sz w:val="20"/>
                <w:szCs w:val="20"/>
                <w:lang w:val="uk-UA"/>
              </w:rPr>
              <w:t>Опис/специфікації</w:t>
            </w:r>
          </w:p>
        </w:tc>
        <w:tc>
          <w:tcPr>
            <w:tcW w:w="1660" w:type="dxa"/>
            <w:vAlign w:val="center"/>
          </w:tcPr>
          <w:p w14:paraId="24A4C2C8" w14:textId="4CAB1E2F" w:rsidR="00BB1491" w:rsidRDefault="00BB1491" w:rsidP="5E24E6B8">
            <w:pPr>
              <w:jc w:val="center"/>
              <w:rPr>
                <w:rFonts w:ascii="Franklin Gothic Book" w:hAnsi="Franklin Gothic Book" w:cs="Arial"/>
                <w:b/>
                <w:bCs/>
                <w:sz w:val="20"/>
                <w:szCs w:val="20"/>
                <w:lang w:val="en-GB"/>
              </w:rPr>
            </w:pPr>
            <w:r w:rsidRPr="5E24E6B8">
              <w:rPr>
                <w:rFonts w:ascii="Franklin Gothic Book" w:hAnsi="Franklin Gothic Book" w:cs="Arial"/>
                <w:b/>
                <w:bCs/>
                <w:sz w:val="20"/>
                <w:szCs w:val="20"/>
                <w:lang w:val="en-GB"/>
              </w:rPr>
              <w:t>Category of staff/</w:t>
            </w:r>
            <w:r w:rsidRPr="5E24E6B8">
              <w:rPr>
                <w:rFonts w:ascii="Franklin Gothic Book" w:hAnsi="Franklin Gothic Book" w:cs="Arial"/>
                <w:b/>
                <w:bCs/>
                <w:color w:val="000000" w:themeColor="text1"/>
                <w:sz w:val="20"/>
                <w:szCs w:val="20"/>
                <w:lang w:val="en-GB"/>
              </w:rPr>
              <w:t xml:space="preserve"> </w:t>
            </w:r>
            <w:proofErr w:type="spellStart"/>
            <w:r w:rsidRPr="5E24E6B8">
              <w:rPr>
                <w:rFonts w:ascii="Franklin Gothic Book" w:hAnsi="Franklin Gothic Book" w:cs="Arial"/>
                <w:b/>
                <w:bCs/>
                <w:color w:val="000000" w:themeColor="text1"/>
                <w:sz w:val="20"/>
                <w:szCs w:val="20"/>
                <w:lang w:val="en-GB"/>
              </w:rPr>
              <w:t>Категорія</w:t>
            </w:r>
            <w:proofErr w:type="spellEnd"/>
            <w:r w:rsidRPr="5E24E6B8">
              <w:rPr>
                <w:rFonts w:ascii="Franklin Gothic Book" w:hAnsi="Franklin Gothic Book" w:cs="Arial"/>
                <w:b/>
                <w:bCs/>
                <w:color w:val="000000" w:themeColor="text1"/>
                <w:sz w:val="20"/>
                <w:szCs w:val="20"/>
                <w:lang w:val="en-GB"/>
              </w:rPr>
              <w:t xml:space="preserve"> </w:t>
            </w:r>
            <w:proofErr w:type="spellStart"/>
            <w:r w:rsidRPr="5E24E6B8">
              <w:rPr>
                <w:rFonts w:ascii="Franklin Gothic Book" w:hAnsi="Franklin Gothic Book" w:cs="Arial"/>
                <w:b/>
                <w:bCs/>
                <w:color w:val="000000" w:themeColor="text1"/>
                <w:sz w:val="20"/>
                <w:szCs w:val="20"/>
                <w:lang w:val="en-GB"/>
              </w:rPr>
              <w:t>персоналу</w:t>
            </w:r>
            <w:proofErr w:type="spellEnd"/>
          </w:p>
        </w:tc>
        <w:tc>
          <w:tcPr>
            <w:tcW w:w="1156" w:type="dxa"/>
            <w:vAlign w:val="center"/>
          </w:tcPr>
          <w:p w14:paraId="59973AD6" w14:textId="003F985B" w:rsidR="00BB1491" w:rsidRPr="00B93594" w:rsidRDefault="00BB1491" w:rsidP="009B1E45">
            <w:pPr>
              <w:jc w:val="center"/>
              <w:rPr>
                <w:rFonts w:ascii="Franklin Gothic Book" w:hAnsi="Franklin Gothic Book" w:cs="Arial"/>
                <w:b/>
                <w:bCs/>
                <w:sz w:val="20"/>
                <w:szCs w:val="20"/>
                <w:lang w:val="en-GB"/>
              </w:rPr>
            </w:pPr>
            <w:r w:rsidRPr="00B93594">
              <w:rPr>
                <w:rFonts w:ascii="Franklin Gothic Book" w:hAnsi="Franklin Gothic Book" w:cs="Arial"/>
                <w:b/>
                <w:bCs/>
                <w:sz w:val="20"/>
                <w:szCs w:val="20"/>
                <w:lang w:val="en-GB"/>
              </w:rPr>
              <w:t xml:space="preserve">Unit / </w:t>
            </w:r>
            <w:proofErr w:type="spellStart"/>
            <w:r w:rsidRPr="00B93594">
              <w:rPr>
                <w:rFonts w:ascii="Franklin Gothic Book" w:hAnsi="Franklin Gothic Book" w:cs="Arial"/>
                <w:b/>
                <w:bCs/>
                <w:sz w:val="20"/>
                <w:szCs w:val="20"/>
                <w:lang w:val="en-GB"/>
              </w:rPr>
              <w:t>Одиниця</w:t>
            </w:r>
            <w:proofErr w:type="spellEnd"/>
          </w:p>
        </w:tc>
        <w:tc>
          <w:tcPr>
            <w:tcW w:w="1768" w:type="dxa"/>
            <w:vAlign w:val="center"/>
          </w:tcPr>
          <w:p w14:paraId="61525D82" w14:textId="4E1200B8" w:rsidR="00BB1491" w:rsidRPr="00296AD7" w:rsidRDefault="00B8246B" w:rsidP="00296AD7">
            <w:pPr>
              <w:jc w:val="center"/>
              <w:rPr>
                <w:rFonts w:ascii="Franklin Gothic Book" w:hAnsi="Franklin Gothic Book" w:cs="Arial"/>
                <w:b/>
                <w:bCs/>
                <w:sz w:val="20"/>
                <w:szCs w:val="20"/>
                <w:lang w:val="ru-RU"/>
              </w:rPr>
            </w:pPr>
            <w:r w:rsidRPr="00B8246B">
              <w:rPr>
                <w:rFonts w:ascii="Franklin Gothic Book" w:hAnsi="Franklin Gothic Book" w:cs="Arial"/>
                <w:b/>
                <w:bCs/>
                <w:sz w:val="20"/>
                <w:szCs w:val="20"/>
                <w:lang w:val="en-GB"/>
              </w:rPr>
              <w:t>Unit</w:t>
            </w:r>
            <w:r w:rsidRPr="00DD0FD9">
              <w:rPr>
                <w:rFonts w:ascii="Franklin Gothic Book" w:hAnsi="Franklin Gothic Book" w:cs="Arial"/>
                <w:b/>
                <w:bCs/>
                <w:sz w:val="20"/>
                <w:szCs w:val="20"/>
                <w:lang w:val="en-US"/>
              </w:rPr>
              <w:t xml:space="preserve"> </w:t>
            </w:r>
            <w:r w:rsidRPr="00B8246B">
              <w:rPr>
                <w:rFonts w:ascii="Franklin Gothic Book" w:hAnsi="Franklin Gothic Book" w:cs="Arial"/>
                <w:b/>
                <w:bCs/>
                <w:sz w:val="20"/>
                <w:szCs w:val="20"/>
                <w:lang w:val="en-GB"/>
              </w:rPr>
              <w:t>Price</w:t>
            </w:r>
            <w:r w:rsidRPr="00DD0FD9">
              <w:rPr>
                <w:rFonts w:ascii="Franklin Gothic Book" w:hAnsi="Franklin Gothic Book" w:cs="Arial"/>
                <w:b/>
                <w:bCs/>
                <w:sz w:val="20"/>
                <w:szCs w:val="20"/>
                <w:lang w:val="en-US"/>
              </w:rPr>
              <w:t xml:space="preserve"> </w:t>
            </w:r>
            <w:r w:rsidR="00296AD7">
              <w:rPr>
                <w:rFonts w:ascii="Franklin Gothic Book" w:hAnsi="Franklin Gothic Book" w:cs="Arial"/>
                <w:b/>
                <w:bCs/>
                <w:sz w:val="20"/>
                <w:szCs w:val="20"/>
                <w:lang w:val="en-US"/>
              </w:rPr>
              <w:t>(Legal advising</w:t>
            </w:r>
            <w:r w:rsidR="00296AD7">
              <w:rPr>
                <w:rFonts w:ascii="Franklin Gothic Book" w:hAnsi="Franklin Gothic Book" w:cs="Arial"/>
                <w:b/>
                <w:bCs/>
                <w:sz w:val="20"/>
                <w:szCs w:val="20"/>
                <w:lang w:val="uk-UA"/>
              </w:rPr>
              <w:t xml:space="preserve">) </w:t>
            </w:r>
            <w:r w:rsidRPr="00DD0FD9">
              <w:rPr>
                <w:rFonts w:ascii="Franklin Gothic Book" w:hAnsi="Franklin Gothic Book" w:cs="Arial"/>
                <w:b/>
                <w:bCs/>
                <w:sz w:val="20"/>
                <w:szCs w:val="20"/>
                <w:lang w:val="en-US"/>
              </w:rPr>
              <w:t xml:space="preserve">/ </w:t>
            </w:r>
            <w:r w:rsidRPr="00B8246B">
              <w:rPr>
                <w:rFonts w:ascii="Franklin Gothic Book" w:hAnsi="Franklin Gothic Book" w:cs="Arial"/>
                <w:b/>
                <w:bCs/>
                <w:sz w:val="20"/>
                <w:szCs w:val="20"/>
                <w:lang w:val="ru-RU"/>
              </w:rPr>
              <w:t>Ціна</w:t>
            </w:r>
            <w:r w:rsidRPr="00DD0FD9">
              <w:rPr>
                <w:rFonts w:ascii="Franklin Gothic Book" w:hAnsi="Franklin Gothic Book" w:cs="Arial"/>
                <w:b/>
                <w:bCs/>
                <w:sz w:val="20"/>
                <w:szCs w:val="20"/>
                <w:lang w:val="en-US"/>
              </w:rPr>
              <w:t xml:space="preserve"> </w:t>
            </w:r>
            <w:r w:rsidRPr="00B8246B">
              <w:rPr>
                <w:rFonts w:ascii="Franklin Gothic Book" w:hAnsi="Franklin Gothic Book" w:cs="Arial"/>
                <w:b/>
                <w:bCs/>
                <w:sz w:val="20"/>
                <w:szCs w:val="20"/>
                <w:lang w:val="ru-RU"/>
              </w:rPr>
              <w:t>за</w:t>
            </w:r>
            <w:r w:rsidRPr="00DD0FD9">
              <w:rPr>
                <w:rFonts w:ascii="Franklin Gothic Book" w:hAnsi="Franklin Gothic Book" w:cs="Arial"/>
                <w:b/>
                <w:bCs/>
                <w:sz w:val="20"/>
                <w:szCs w:val="20"/>
                <w:lang w:val="en-US"/>
              </w:rPr>
              <w:t xml:space="preserve"> </w:t>
            </w:r>
            <w:r w:rsidRPr="00B8246B">
              <w:rPr>
                <w:rFonts w:ascii="Franklin Gothic Book" w:hAnsi="Franklin Gothic Book" w:cs="Arial"/>
                <w:b/>
                <w:bCs/>
                <w:sz w:val="20"/>
                <w:szCs w:val="20"/>
                <w:lang w:val="ru-RU"/>
              </w:rPr>
              <w:t>одиницю</w:t>
            </w:r>
            <w:r w:rsidR="00296AD7" w:rsidRPr="00DD0FD9">
              <w:rPr>
                <w:rFonts w:ascii="Franklin Gothic Book" w:hAnsi="Franklin Gothic Book" w:cs="Arial"/>
                <w:b/>
                <w:bCs/>
                <w:sz w:val="20"/>
                <w:szCs w:val="20"/>
                <w:lang w:val="en-US"/>
              </w:rPr>
              <w:t xml:space="preserve"> </w:t>
            </w:r>
            <w:r w:rsidR="00296AD7">
              <w:rPr>
                <w:rFonts w:ascii="Franklin Gothic Book" w:hAnsi="Franklin Gothic Book" w:cs="Arial"/>
                <w:b/>
                <w:bCs/>
                <w:sz w:val="20"/>
                <w:szCs w:val="20"/>
                <w:lang w:val="ru-RU"/>
              </w:rPr>
              <w:t>(Ю</w:t>
            </w:r>
            <w:r w:rsidR="00296AD7">
              <w:rPr>
                <w:rFonts w:ascii="Franklin Gothic Book" w:hAnsi="Franklin Gothic Book" w:cs="Arial"/>
                <w:b/>
                <w:bCs/>
                <w:sz w:val="20"/>
                <w:szCs w:val="20"/>
                <w:lang w:val="uk-UA"/>
              </w:rPr>
              <w:t>ридичні консультації)</w:t>
            </w:r>
          </w:p>
        </w:tc>
        <w:tc>
          <w:tcPr>
            <w:tcW w:w="1904" w:type="dxa"/>
            <w:vAlign w:val="center"/>
          </w:tcPr>
          <w:p w14:paraId="6A44F82D" w14:textId="6EB333BC" w:rsidR="00BB1491" w:rsidRDefault="00BB1491" w:rsidP="00C35BFA">
            <w:pPr>
              <w:jc w:val="center"/>
              <w:rPr>
                <w:rFonts w:ascii="Franklin Gothic Book" w:hAnsi="Franklin Gothic Book" w:cs="Arial"/>
                <w:b/>
                <w:bCs/>
                <w:sz w:val="20"/>
                <w:szCs w:val="20"/>
                <w:lang w:val="en-GB"/>
              </w:rPr>
            </w:pPr>
            <w:r w:rsidRPr="5E24E6B8">
              <w:rPr>
                <w:rFonts w:ascii="Franklin Gothic Book" w:hAnsi="Franklin Gothic Book" w:cs="Arial"/>
                <w:b/>
                <w:bCs/>
                <w:sz w:val="20"/>
                <w:szCs w:val="20"/>
                <w:lang w:val="en-GB"/>
              </w:rPr>
              <w:t>Unit</w:t>
            </w:r>
            <w:r w:rsidRPr="00DD0FD9">
              <w:rPr>
                <w:rFonts w:ascii="Franklin Gothic Book" w:hAnsi="Franklin Gothic Book" w:cs="Arial"/>
                <w:b/>
                <w:bCs/>
                <w:sz w:val="20"/>
                <w:szCs w:val="20"/>
                <w:lang w:val="en-US"/>
              </w:rPr>
              <w:t xml:space="preserve"> </w:t>
            </w:r>
            <w:r w:rsidRPr="5E24E6B8">
              <w:rPr>
                <w:rFonts w:ascii="Franklin Gothic Book" w:hAnsi="Franklin Gothic Book" w:cs="Arial"/>
                <w:b/>
                <w:bCs/>
                <w:sz w:val="20"/>
                <w:szCs w:val="20"/>
                <w:lang w:val="en-GB"/>
              </w:rPr>
              <w:t>Price</w:t>
            </w:r>
            <w:r w:rsidR="00296AD7">
              <w:rPr>
                <w:rFonts w:ascii="Franklin Gothic Book" w:hAnsi="Franklin Gothic Book" w:cs="Arial"/>
                <w:b/>
                <w:bCs/>
                <w:sz w:val="20"/>
                <w:szCs w:val="20"/>
                <w:lang w:val="uk-UA"/>
              </w:rPr>
              <w:t xml:space="preserve"> (</w:t>
            </w:r>
            <w:r w:rsidR="005B1D64">
              <w:rPr>
                <w:rFonts w:ascii="Franklin Gothic Book" w:hAnsi="Franklin Gothic Book" w:cs="Arial"/>
                <w:b/>
                <w:bCs/>
                <w:sz w:val="20"/>
                <w:szCs w:val="20"/>
                <w:lang w:val="uk-UA"/>
              </w:rPr>
              <w:t>С</w:t>
            </w:r>
            <w:r w:rsidR="00296AD7">
              <w:rPr>
                <w:rFonts w:ascii="Franklin Gothic Book" w:hAnsi="Franklin Gothic Book" w:cs="Arial"/>
                <w:b/>
                <w:bCs/>
                <w:sz w:val="20"/>
                <w:szCs w:val="20"/>
                <w:lang w:val="uk-UA"/>
              </w:rPr>
              <w:t>ourt cases fee)</w:t>
            </w:r>
            <w:r w:rsidRPr="00DD0FD9">
              <w:rPr>
                <w:rFonts w:ascii="Franklin Gothic Book" w:hAnsi="Franklin Gothic Book" w:cs="Arial"/>
                <w:b/>
                <w:bCs/>
                <w:sz w:val="20"/>
                <w:szCs w:val="20"/>
                <w:lang w:val="en-US"/>
              </w:rPr>
              <w:t xml:space="preserve"> / </w:t>
            </w:r>
            <w:r w:rsidRPr="5E24E6B8">
              <w:rPr>
                <w:rFonts w:ascii="Franklin Gothic Book" w:hAnsi="Franklin Gothic Book" w:cs="Arial"/>
                <w:b/>
                <w:bCs/>
                <w:sz w:val="20"/>
                <w:szCs w:val="20"/>
                <w:lang w:val="ru-RU"/>
              </w:rPr>
              <w:t>Ціна</w:t>
            </w:r>
            <w:r w:rsidRPr="00DD0FD9">
              <w:rPr>
                <w:rFonts w:ascii="Franklin Gothic Book" w:hAnsi="Franklin Gothic Book" w:cs="Arial"/>
                <w:b/>
                <w:bCs/>
                <w:sz w:val="20"/>
                <w:szCs w:val="20"/>
                <w:lang w:val="en-US"/>
              </w:rPr>
              <w:t xml:space="preserve"> </w:t>
            </w:r>
            <w:r w:rsidRPr="5E24E6B8">
              <w:rPr>
                <w:rFonts w:ascii="Franklin Gothic Book" w:hAnsi="Franklin Gothic Book" w:cs="Arial"/>
                <w:b/>
                <w:bCs/>
                <w:sz w:val="20"/>
                <w:szCs w:val="20"/>
                <w:lang w:val="ru-RU"/>
              </w:rPr>
              <w:t>за</w:t>
            </w:r>
            <w:r w:rsidRPr="00DD0FD9">
              <w:rPr>
                <w:rFonts w:ascii="Franklin Gothic Book" w:hAnsi="Franklin Gothic Book" w:cs="Arial"/>
                <w:b/>
                <w:bCs/>
                <w:sz w:val="20"/>
                <w:szCs w:val="20"/>
                <w:lang w:val="en-US"/>
              </w:rPr>
              <w:t xml:space="preserve"> </w:t>
            </w:r>
            <w:r w:rsidRPr="5E24E6B8">
              <w:rPr>
                <w:rFonts w:ascii="Franklin Gothic Book" w:hAnsi="Franklin Gothic Book" w:cs="Arial"/>
                <w:b/>
                <w:bCs/>
                <w:sz w:val="20"/>
                <w:szCs w:val="20"/>
                <w:lang w:val="ru-RU"/>
              </w:rPr>
              <w:t>одиницю</w:t>
            </w:r>
            <w:r w:rsidR="00296AD7">
              <w:rPr>
                <w:rFonts w:ascii="Franklin Gothic Book" w:hAnsi="Franklin Gothic Book" w:cs="Arial"/>
                <w:b/>
                <w:bCs/>
                <w:sz w:val="20"/>
                <w:szCs w:val="20"/>
                <w:lang w:val="en-US"/>
              </w:rPr>
              <w:t xml:space="preserve"> </w:t>
            </w:r>
            <w:r w:rsidR="005B1D64">
              <w:rPr>
                <w:rFonts w:ascii="Franklin Gothic Book" w:hAnsi="Franklin Gothic Book" w:cs="Arial"/>
                <w:b/>
                <w:bCs/>
                <w:sz w:val="20"/>
                <w:szCs w:val="20"/>
                <w:lang w:val="uk-UA"/>
              </w:rPr>
              <w:t>(П</w:t>
            </w:r>
            <w:r w:rsidR="001F7D41">
              <w:rPr>
                <w:rFonts w:ascii="Franklin Gothic Book" w:hAnsi="Franklin Gothic Book" w:cs="Arial"/>
                <w:b/>
                <w:bCs/>
                <w:sz w:val="20"/>
                <w:szCs w:val="20"/>
                <w:lang w:val="uk-UA"/>
              </w:rPr>
              <w:t>редставництво у суді)</w:t>
            </w:r>
          </w:p>
        </w:tc>
      </w:tr>
      <w:tr w:rsidR="00B8246B" w:rsidRPr="00B93594" w14:paraId="4A1645BF" w14:textId="77777777" w:rsidTr="00583DBD">
        <w:trPr>
          <w:trHeight w:val="960"/>
        </w:trPr>
        <w:tc>
          <w:tcPr>
            <w:tcW w:w="697" w:type="dxa"/>
            <w:vAlign w:val="center"/>
          </w:tcPr>
          <w:p w14:paraId="6F2EF6E8" w14:textId="0EE0B6BA" w:rsidR="00BB1491" w:rsidRPr="00B93594" w:rsidRDefault="00BB1491" w:rsidP="5E24E6B8">
            <w:pPr>
              <w:jc w:val="center"/>
              <w:rPr>
                <w:rFonts w:ascii="Franklin Gothic Book" w:hAnsi="Franklin Gothic Book" w:cs="Arial"/>
                <w:sz w:val="20"/>
                <w:szCs w:val="20"/>
                <w:lang w:val="en-GB"/>
              </w:rPr>
            </w:pPr>
            <w:r w:rsidRPr="5E24E6B8">
              <w:rPr>
                <w:rFonts w:ascii="Franklin Gothic Book" w:hAnsi="Franklin Gothic Book" w:cs="Arial"/>
                <w:sz w:val="20"/>
                <w:szCs w:val="20"/>
                <w:lang w:val="en-GB"/>
              </w:rPr>
              <w:t>1</w:t>
            </w:r>
          </w:p>
        </w:tc>
        <w:tc>
          <w:tcPr>
            <w:tcW w:w="2591" w:type="dxa"/>
            <w:vMerge w:val="restart"/>
            <w:vAlign w:val="center"/>
          </w:tcPr>
          <w:p w14:paraId="79B88AE7" w14:textId="722F4B9B" w:rsidR="00BB1491" w:rsidRPr="00B93594" w:rsidRDefault="00A3104C" w:rsidP="5E24E6B8">
            <w:pPr>
              <w:rPr>
                <w:rFonts w:ascii="Franklin Gothic Book" w:hAnsi="Franklin Gothic Book" w:cs="Arial"/>
                <w:b/>
                <w:bCs/>
                <w:sz w:val="20"/>
                <w:szCs w:val="20"/>
                <w:lang w:val="en-US"/>
              </w:rPr>
            </w:pPr>
            <w:r w:rsidRPr="00A3104C">
              <w:rPr>
                <w:rFonts w:ascii="Franklin Gothic Book" w:hAnsi="Franklin Gothic Book" w:cs="Arial"/>
                <w:b/>
                <w:bCs/>
                <w:sz w:val="20"/>
                <w:szCs w:val="20"/>
                <w:lang w:val="en-US"/>
              </w:rPr>
              <w:t xml:space="preserve">Legal Advisor Consultancy (intellectual services) </w:t>
            </w:r>
            <w:r w:rsidR="00BB1491" w:rsidRPr="5E24E6B8">
              <w:rPr>
                <w:rFonts w:ascii="Franklin Gothic Book" w:hAnsi="Franklin Gothic Book" w:cs="Arial"/>
                <w:b/>
                <w:bCs/>
                <w:sz w:val="20"/>
                <w:szCs w:val="20"/>
                <w:lang w:val="en-US"/>
              </w:rPr>
              <w:t>which can provide legal guidance</w:t>
            </w:r>
            <w:r w:rsidR="00BB1491" w:rsidRPr="5E24E6B8">
              <w:rPr>
                <w:rFonts w:ascii="Franklin Gothic Book" w:hAnsi="Franklin Gothic Book" w:cs="Arial"/>
                <w:b/>
                <w:bCs/>
                <w:sz w:val="20"/>
                <w:szCs w:val="20"/>
                <w:lang w:val="uk-UA"/>
              </w:rPr>
              <w:t xml:space="preserve"> </w:t>
            </w:r>
            <w:r w:rsidR="00BB1491" w:rsidRPr="5E24E6B8">
              <w:rPr>
                <w:rFonts w:ascii="Franklin Gothic Book" w:hAnsi="Franklin Gothic Book" w:cs="Arial"/>
                <w:b/>
                <w:bCs/>
                <w:sz w:val="20"/>
                <w:szCs w:val="20"/>
                <w:lang w:val="en-US"/>
              </w:rPr>
              <w:t>and recommendations and potentially</w:t>
            </w:r>
          </w:p>
          <w:p w14:paraId="40999570" w14:textId="764E196F" w:rsidR="00BB1491" w:rsidRPr="00B93594" w:rsidRDefault="00BB1491" w:rsidP="5E24E6B8">
            <w:pPr>
              <w:rPr>
                <w:rFonts w:ascii="Franklin Gothic Book" w:hAnsi="Franklin Gothic Book" w:cs="Arial"/>
                <w:b/>
                <w:bCs/>
                <w:sz w:val="20"/>
                <w:szCs w:val="20"/>
                <w:lang w:val="en-US"/>
              </w:rPr>
            </w:pPr>
            <w:r w:rsidRPr="5E24E6B8">
              <w:rPr>
                <w:rFonts w:ascii="Franklin Gothic Book" w:hAnsi="Franklin Gothic Book" w:cs="Arial"/>
                <w:b/>
                <w:bCs/>
                <w:sz w:val="20"/>
                <w:szCs w:val="20"/>
                <w:lang w:val="en-US"/>
              </w:rPr>
              <w:t>representation if needed across a</w:t>
            </w:r>
            <w:r w:rsidRPr="5E24E6B8">
              <w:rPr>
                <w:rFonts w:ascii="Franklin Gothic Book" w:hAnsi="Franklin Gothic Book" w:cs="Arial"/>
                <w:b/>
                <w:bCs/>
                <w:sz w:val="20"/>
                <w:szCs w:val="20"/>
                <w:lang w:val="uk-UA"/>
              </w:rPr>
              <w:t xml:space="preserve"> </w:t>
            </w:r>
            <w:r w:rsidRPr="5E24E6B8">
              <w:rPr>
                <w:rFonts w:ascii="Franklin Gothic Book" w:hAnsi="Franklin Gothic Book" w:cs="Arial"/>
                <w:b/>
                <w:bCs/>
                <w:sz w:val="20"/>
                <w:szCs w:val="20"/>
                <w:lang w:val="en-US"/>
              </w:rPr>
              <w:t>range of tax and</w:t>
            </w:r>
            <w:r w:rsidRPr="5E24E6B8">
              <w:rPr>
                <w:rFonts w:ascii="Franklin Gothic Book" w:hAnsi="Franklin Gothic Book" w:cs="Arial"/>
                <w:b/>
                <w:bCs/>
                <w:sz w:val="20"/>
                <w:szCs w:val="20"/>
                <w:lang w:val="uk-UA"/>
              </w:rPr>
              <w:t xml:space="preserve"> </w:t>
            </w:r>
            <w:r w:rsidRPr="5E24E6B8">
              <w:rPr>
                <w:rFonts w:ascii="Franklin Gothic Book" w:hAnsi="Franklin Gothic Book" w:cs="Arial"/>
                <w:b/>
                <w:bCs/>
                <w:sz w:val="20"/>
                <w:szCs w:val="20"/>
                <w:lang w:val="en-US"/>
              </w:rPr>
              <w:t>legal issues NRC and its staff</w:t>
            </w:r>
            <w:r w:rsidR="00DD0FD9">
              <w:rPr>
                <w:rFonts w:ascii="Franklin Gothic Book" w:hAnsi="Franklin Gothic Book" w:cs="Arial"/>
                <w:b/>
                <w:bCs/>
                <w:sz w:val="20"/>
                <w:szCs w:val="20"/>
                <w:lang w:val="en-US"/>
              </w:rPr>
              <w:t xml:space="preserve"> (</w:t>
            </w:r>
            <w:r w:rsidR="00CE5EA6" w:rsidRPr="00A81DC6">
              <w:rPr>
                <w:rFonts w:ascii="Franklin Gothic Book" w:hAnsi="Franklin Gothic Book" w:cs="Arial"/>
                <w:b/>
                <w:bCs/>
                <w:sz w:val="20"/>
                <w:szCs w:val="20"/>
                <w:lang w:val="en-US"/>
              </w:rPr>
              <w:t xml:space="preserve">Framework agreement for a period of two </w:t>
            </w:r>
            <w:r w:rsidR="00D8041C" w:rsidRPr="00A81DC6">
              <w:rPr>
                <w:rFonts w:ascii="Franklin Gothic Book" w:hAnsi="Franklin Gothic Book" w:cs="Arial"/>
                <w:b/>
                <w:bCs/>
                <w:sz w:val="20"/>
                <w:szCs w:val="20"/>
                <w:lang w:val="en-US"/>
              </w:rPr>
              <w:t>years</w:t>
            </w:r>
            <w:r w:rsidR="00D8041C" w:rsidRPr="00CE5EA6">
              <w:rPr>
                <w:rFonts w:ascii="Franklin Gothic Book" w:hAnsi="Franklin Gothic Book" w:cs="Arial"/>
                <w:b/>
                <w:bCs/>
                <w:sz w:val="20"/>
                <w:szCs w:val="20"/>
                <w:lang w:val="en-US"/>
              </w:rPr>
              <w:t>)</w:t>
            </w:r>
            <w:r w:rsidR="00DD0FD9" w:rsidRPr="00A81DC6">
              <w:rPr>
                <w:lang w:val="en-US"/>
              </w:rPr>
              <w:t xml:space="preserve"> </w:t>
            </w:r>
            <w:r w:rsidRPr="00A81DC6">
              <w:rPr>
                <w:lang w:val="en-US"/>
              </w:rPr>
              <w:br/>
            </w:r>
            <w:r w:rsidRPr="5E24E6B8">
              <w:rPr>
                <w:rFonts w:ascii="Franklin Gothic Book" w:hAnsi="Franklin Gothic Book" w:cs="Arial"/>
                <w:sz w:val="20"/>
                <w:szCs w:val="20"/>
                <w:lang w:val="en-GB"/>
              </w:rPr>
              <w:t>/</w:t>
            </w:r>
          </w:p>
          <w:p w14:paraId="750FF969" w14:textId="5C15EFCE" w:rsidR="00BB1491" w:rsidRPr="00A21D1A" w:rsidRDefault="00A3104C" w:rsidP="5E24E6B8">
            <w:pPr>
              <w:rPr>
                <w:rFonts w:ascii="Franklin Gothic Book" w:hAnsi="Franklin Gothic Book" w:cs="Arial"/>
                <w:sz w:val="20"/>
                <w:szCs w:val="20"/>
                <w:lang w:val="uk-UA"/>
              </w:rPr>
            </w:pPr>
            <w:r w:rsidRPr="00A3104C">
              <w:rPr>
                <w:rFonts w:ascii="Franklin Gothic Book" w:hAnsi="Franklin Gothic Book" w:cs="Arial"/>
                <w:b/>
                <w:bCs/>
                <w:sz w:val="20"/>
                <w:szCs w:val="20"/>
                <w:lang w:val="ru-RU"/>
              </w:rPr>
              <w:t>Запит цінової пропозиції на Консультаційні послуги юридичного радника (послуги інтелектуального характеру)</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які</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можуть</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надавати</w:t>
            </w:r>
            <w:r w:rsidR="754BD725" w:rsidRPr="00F80B43">
              <w:rPr>
                <w:rFonts w:ascii="Franklin Gothic Book" w:hAnsi="Franklin Gothic Book" w:cs="Arial"/>
                <w:b/>
                <w:bCs/>
                <w:sz w:val="20"/>
                <w:szCs w:val="20"/>
                <w:lang w:val="ru-RU"/>
              </w:rPr>
              <w:t xml:space="preserve"> </w:t>
            </w:r>
            <w:r w:rsidR="0761B3C0" w:rsidRPr="00F80B43">
              <w:rPr>
                <w:rFonts w:ascii="Franklin Gothic Book" w:eastAsia="Franklin Gothic Book" w:hAnsi="Franklin Gothic Book" w:cs="Franklin Gothic Book"/>
                <w:b/>
                <w:bCs/>
                <w:sz w:val="20"/>
                <w:szCs w:val="20"/>
                <w:lang w:val="ru-RU"/>
              </w:rPr>
              <w:t>правничу допомогу</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рекомендації</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а</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за</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необхідності</w:t>
            </w:r>
            <w:r w:rsidR="754BD725" w:rsidRPr="00F80B43">
              <w:rPr>
                <w:rFonts w:ascii="Franklin Gothic Book" w:hAnsi="Franklin Gothic Book" w:cs="Arial"/>
                <w:b/>
                <w:bCs/>
                <w:sz w:val="20"/>
                <w:szCs w:val="20"/>
                <w:lang w:val="ru-RU"/>
              </w:rPr>
              <w:t xml:space="preserve"> – </w:t>
            </w:r>
            <w:r w:rsidR="754BD725" w:rsidRPr="00A81DC6">
              <w:rPr>
                <w:rFonts w:ascii="Franklin Gothic Book" w:hAnsi="Franklin Gothic Book" w:cs="Arial"/>
                <w:b/>
                <w:bCs/>
                <w:sz w:val="20"/>
                <w:szCs w:val="20"/>
                <w:lang w:val="ru-RU"/>
              </w:rPr>
              <w:t>представництво</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з</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широкого</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кола</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податкових</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та</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правових</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питань</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що</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стосуються</w:t>
            </w:r>
            <w:r w:rsidR="754BD725" w:rsidRPr="00F80B43">
              <w:rPr>
                <w:rFonts w:ascii="Franklin Gothic Book" w:hAnsi="Franklin Gothic Book" w:cs="Arial"/>
                <w:b/>
                <w:bCs/>
                <w:sz w:val="20"/>
                <w:szCs w:val="20"/>
                <w:lang w:val="ru-RU"/>
              </w:rPr>
              <w:t xml:space="preserve"> </w:t>
            </w:r>
            <w:r w:rsidR="754BD725" w:rsidRPr="5DC2CF11">
              <w:rPr>
                <w:rFonts w:ascii="Franklin Gothic Book" w:hAnsi="Franklin Gothic Book" w:cs="Arial"/>
                <w:b/>
                <w:bCs/>
                <w:sz w:val="20"/>
                <w:szCs w:val="20"/>
                <w:lang w:val="en-US"/>
              </w:rPr>
              <w:t>NRC</w:t>
            </w:r>
            <w:r w:rsidR="754BD725" w:rsidRPr="00F80B43">
              <w:rPr>
                <w:rFonts w:ascii="Franklin Gothic Book" w:hAnsi="Franklin Gothic Book" w:cs="Arial"/>
                <w:b/>
                <w:bCs/>
                <w:sz w:val="20"/>
                <w:szCs w:val="20"/>
                <w:lang w:val="ru-RU"/>
              </w:rPr>
              <w:t xml:space="preserve"> </w:t>
            </w:r>
            <w:r w:rsidR="754BD725" w:rsidRPr="00A81DC6">
              <w:rPr>
                <w:rFonts w:ascii="Franklin Gothic Book" w:hAnsi="Franklin Gothic Book" w:cs="Arial"/>
                <w:b/>
                <w:bCs/>
                <w:sz w:val="20"/>
                <w:szCs w:val="20"/>
                <w:lang w:val="ru-RU"/>
              </w:rPr>
              <w:t>та</w:t>
            </w:r>
            <w:r w:rsidR="754BD725" w:rsidRPr="00F80B43">
              <w:rPr>
                <w:rFonts w:ascii="Franklin Gothic Book" w:hAnsi="Franklin Gothic Book" w:cs="Arial"/>
                <w:b/>
                <w:bCs/>
                <w:sz w:val="20"/>
                <w:szCs w:val="20"/>
                <w:lang w:val="ru-RU"/>
              </w:rPr>
              <w:t xml:space="preserve"> </w:t>
            </w:r>
            <w:r w:rsidR="754BD725" w:rsidRPr="00D33169">
              <w:rPr>
                <w:rFonts w:ascii="Franklin Gothic Book" w:hAnsi="Franklin Gothic Book" w:cs="Arial"/>
                <w:b/>
                <w:bCs/>
                <w:sz w:val="20"/>
                <w:szCs w:val="20"/>
                <w:lang w:val="ru-RU"/>
              </w:rPr>
              <w:t>його</w:t>
            </w:r>
            <w:r w:rsidR="754BD725" w:rsidRPr="00F80B43">
              <w:rPr>
                <w:rFonts w:ascii="Franklin Gothic Book" w:hAnsi="Franklin Gothic Book" w:cs="Arial"/>
                <w:b/>
                <w:bCs/>
                <w:sz w:val="20"/>
                <w:szCs w:val="20"/>
                <w:lang w:val="ru-RU"/>
              </w:rPr>
              <w:t xml:space="preserve"> </w:t>
            </w:r>
            <w:r w:rsidR="754BD725" w:rsidRPr="00D33169">
              <w:rPr>
                <w:rFonts w:ascii="Franklin Gothic Book" w:hAnsi="Franklin Gothic Book" w:cs="Arial"/>
                <w:b/>
                <w:bCs/>
                <w:sz w:val="20"/>
                <w:szCs w:val="20"/>
                <w:lang w:val="ru-RU"/>
              </w:rPr>
              <w:t>співробітників</w:t>
            </w:r>
          </w:p>
          <w:p w14:paraId="77C31285" w14:textId="1FCEAEAA" w:rsidR="00BB1491" w:rsidRPr="00B93594" w:rsidRDefault="00A21D1A" w:rsidP="4A2A4A2C">
            <w:pPr>
              <w:rPr>
                <w:rFonts w:ascii="Franklin Gothic Book" w:hAnsi="Franklin Gothic Book" w:cs="Arial"/>
                <w:b/>
                <w:bCs/>
                <w:sz w:val="20"/>
                <w:szCs w:val="20"/>
                <w:lang w:val="uk-UA"/>
              </w:rPr>
            </w:pPr>
            <w:r>
              <w:rPr>
                <w:rFonts w:ascii="Franklin Gothic Book" w:hAnsi="Franklin Gothic Book" w:cs="Arial"/>
                <w:b/>
                <w:bCs/>
                <w:sz w:val="20"/>
                <w:szCs w:val="20"/>
                <w:lang w:val="uk-UA"/>
              </w:rPr>
              <w:t>(</w:t>
            </w:r>
            <w:r w:rsidRPr="00D33169">
              <w:rPr>
                <w:rFonts w:ascii="Franklin Gothic Book" w:hAnsi="Franklin Gothic Book" w:cs="Arial"/>
                <w:b/>
                <w:bCs/>
                <w:sz w:val="20"/>
                <w:szCs w:val="20"/>
                <w:lang w:val="ru-RU"/>
              </w:rPr>
              <w:t>Рамкова угода строком на два роки</w:t>
            </w:r>
            <w:r w:rsidRPr="00A21D1A">
              <w:rPr>
                <w:rFonts w:ascii="Franklin Gothic Book" w:hAnsi="Franklin Gothic Book" w:cs="Arial"/>
                <w:b/>
                <w:bCs/>
                <w:sz w:val="20"/>
                <w:szCs w:val="20"/>
                <w:lang w:val="uk-UA"/>
              </w:rPr>
              <w:t xml:space="preserve"> </w:t>
            </w:r>
            <w:r w:rsidR="00FA47EC">
              <w:rPr>
                <w:rFonts w:ascii="Franklin Gothic Book" w:hAnsi="Franklin Gothic Book" w:cs="Arial"/>
                <w:b/>
                <w:bCs/>
                <w:sz w:val="20"/>
                <w:szCs w:val="20"/>
                <w:lang w:val="uk-UA"/>
              </w:rPr>
              <w:t>)</w:t>
            </w:r>
          </w:p>
        </w:tc>
        <w:tc>
          <w:tcPr>
            <w:tcW w:w="1660" w:type="dxa"/>
            <w:vAlign w:val="center"/>
          </w:tcPr>
          <w:p w14:paraId="24F800C5" w14:textId="34BA2B31" w:rsidR="00BB1491" w:rsidRDefault="00BB1491" w:rsidP="5E24E6B8">
            <w:pPr>
              <w:rPr>
                <w:sz w:val="20"/>
                <w:szCs w:val="20"/>
                <w:lang w:val="en-US"/>
              </w:rPr>
            </w:pPr>
            <w:r w:rsidRPr="5E24E6B8">
              <w:rPr>
                <w:color w:val="000000" w:themeColor="text1"/>
                <w:sz w:val="20"/>
                <w:szCs w:val="20"/>
                <w:lang w:val="en-US"/>
              </w:rPr>
              <w:t xml:space="preserve">Senior partner / </w:t>
            </w:r>
            <w:proofErr w:type="spellStart"/>
            <w:r w:rsidRPr="5E24E6B8">
              <w:rPr>
                <w:color w:val="000000" w:themeColor="text1"/>
                <w:sz w:val="20"/>
                <w:szCs w:val="20"/>
                <w:lang w:val="en-US"/>
              </w:rPr>
              <w:t>Старший</w:t>
            </w:r>
            <w:proofErr w:type="spellEnd"/>
            <w:r w:rsidRPr="5E24E6B8">
              <w:rPr>
                <w:color w:val="000000" w:themeColor="text1"/>
                <w:sz w:val="20"/>
                <w:szCs w:val="20"/>
                <w:lang w:val="en-US"/>
              </w:rPr>
              <w:t xml:space="preserve"> </w:t>
            </w:r>
            <w:proofErr w:type="spellStart"/>
            <w:r w:rsidRPr="5E24E6B8">
              <w:rPr>
                <w:color w:val="000000" w:themeColor="text1"/>
                <w:sz w:val="20"/>
                <w:szCs w:val="20"/>
                <w:lang w:val="en-US"/>
              </w:rPr>
              <w:t>партнер</w:t>
            </w:r>
            <w:proofErr w:type="spellEnd"/>
          </w:p>
        </w:tc>
        <w:tc>
          <w:tcPr>
            <w:tcW w:w="1156" w:type="dxa"/>
            <w:vMerge w:val="restart"/>
            <w:vAlign w:val="center"/>
          </w:tcPr>
          <w:p w14:paraId="11AA7C6B" w14:textId="23FC6A03" w:rsidR="00BB1491" w:rsidRPr="00B93594" w:rsidRDefault="00BB1491" w:rsidP="4A2A4A2C">
            <w:pPr>
              <w:jc w:val="center"/>
              <w:rPr>
                <w:rFonts w:ascii="Franklin Gothic Book" w:eastAsia="Franklin Gothic Book" w:hAnsi="Franklin Gothic Book" w:cs="Franklin Gothic Book"/>
                <w:sz w:val="20"/>
                <w:szCs w:val="20"/>
                <w:lang w:val="en-US"/>
              </w:rPr>
            </w:pPr>
            <w:r w:rsidRPr="4A2A4A2C">
              <w:rPr>
                <w:rFonts w:ascii="Franklin Gothic Book" w:hAnsi="Franklin Gothic Book" w:cs="Arial"/>
                <w:sz w:val="20"/>
                <w:szCs w:val="20"/>
                <w:lang w:val="en-US"/>
              </w:rPr>
              <w:t xml:space="preserve">Hourly rate / </w:t>
            </w:r>
            <w:proofErr w:type="spellStart"/>
            <w:r w:rsidRPr="4A2A4A2C">
              <w:rPr>
                <w:color w:val="000000" w:themeColor="text1"/>
                <w:sz w:val="20"/>
                <w:szCs w:val="20"/>
                <w:lang w:val="en-US"/>
              </w:rPr>
              <w:t>Погодинна</w:t>
            </w:r>
            <w:proofErr w:type="spellEnd"/>
            <w:r w:rsidRPr="4A2A4A2C">
              <w:rPr>
                <w:color w:val="000000" w:themeColor="text1"/>
                <w:sz w:val="20"/>
                <w:szCs w:val="20"/>
                <w:lang w:val="en-US"/>
              </w:rPr>
              <w:t xml:space="preserve"> </w:t>
            </w:r>
            <w:proofErr w:type="spellStart"/>
            <w:r w:rsidRPr="4A2A4A2C">
              <w:rPr>
                <w:color w:val="000000" w:themeColor="text1"/>
                <w:sz w:val="20"/>
                <w:szCs w:val="20"/>
                <w:lang w:val="en-US"/>
              </w:rPr>
              <w:t>ставка</w:t>
            </w:r>
            <w:proofErr w:type="spellEnd"/>
          </w:p>
        </w:tc>
        <w:tc>
          <w:tcPr>
            <w:tcW w:w="1768" w:type="dxa"/>
          </w:tcPr>
          <w:p w14:paraId="1494A229" w14:textId="77777777" w:rsidR="00BB1491" w:rsidRPr="00B93594" w:rsidRDefault="00BB1491" w:rsidP="00896594">
            <w:pPr>
              <w:jc w:val="right"/>
              <w:rPr>
                <w:rFonts w:ascii="Franklin Gothic Book" w:hAnsi="Franklin Gothic Book" w:cs="Arial"/>
                <w:sz w:val="20"/>
                <w:szCs w:val="20"/>
                <w:lang w:val="en-GB"/>
              </w:rPr>
            </w:pPr>
          </w:p>
        </w:tc>
        <w:tc>
          <w:tcPr>
            <w:tcW w:w="1904" w:type="dxa"/>
            <w:vAlign w:val="center"/>
          </w:tcPr>
          <w:p w14:paraId="7A32C07B" w14:textId="738D737E" w:rsidR="00BB1491" w:rsidRPr="00B93594" w:rsidRDefault="00BB1491" w:rsidP="00896594">
            <w:pPr>
              <w:jc w:val="right"/>
              <w:rPr>
                <w:rFonts w:ascii="Franklin Gothic Book" w:hAnsi="Franklin Gothic Book" w:cs="Arial"/>
                <w:sz w:val="20"/>
                <w:szCs w:val="20"/>
                <w:lang w:val="en-GB"/>
              </w:rPr>
            </w:pPr>
          </w:p>
        </w:tc>
      </w:tr>
      <w:tr w:rsidR="00B8246B" w14:paraId="7DA3040F" w14:textId="77777777" w:rsidTr="00583DBD">
        <w:trPr>
          <w:trHeight w:val="930"/>
        </w:trPr>
        <w:tc>
          <w:tcPr>
            <w:tcW w:w="697" w:type="dxa"/>
            <w:vAlign w:val="center"/>
          </w:tcPr>
          <w:p w14:paraId="7B7D4344" w14:textId="74F4EE22" w:rsidR="00BB1491" w:rsidRDefault="00BB1491" w:rsidP="5E24E6B8">
            <w:pPr>
              <w:jc w:val="center"/>
              <w:rPr>
                <w:rFonts w:ascii="Franklin Gothic Book" w:hAnsi="Franklin Gothic Book" w:cs="Arial"/>
                <w:sz w:val="20"/>
                <w:szCs w:val="20"/>
                <w:lang w:val="en-GB"/>
              </w:rPr>
            </w:pPr>
            <w:r w:rsidRPr="5E24E6B8">
              <w:rPr>
                <w:rFonts w:ascii="Franklin Gothic Book" w:hAnsi="Franklin Gothic Book" w:cs="Arial"/>
                <w:sz w:val="20"/>
                <w:szCs w:val="20"/>
                <w:lang w:val="en-GB"/>
              </w:rPr>
              <w:t>2</w:t>
            </w:r>
          </w:p>
        </w:tc>
        <w:tc>
          <w:tcPr>
            <w:tcW w:w="2591" w:type="dxa"/>
            <w:vMerge/>
            <w:vAlign w:val="center"/>
          </w:tcPr>
          <w:p w14:paraId="0F343A24" w14:textId="77777777" w:rsidR="00BB1491" w:rsidRDefault="00BB1491"/>
        </w:tc>
        <w:tc>
          <w:tcPr>
            <w:tcW w:w="1660" w:type="dxa"/>
            <w:vAlign w:val="center"/>
          </w:tcPr>
          <w:p w14:paraId="37F34AB2" w14:textId="72B15F1C" w:rsidR="00BB1491" w:rsidRDefault="00BB1491" w:rsidP="5E24E6B8">
            <w:pPr>
              <w:rPr>
                <w:sz w:val="20"/>
                <w:szCs w:val="20"/>
                <w:lang w:val="en-US"/>
              </w:rPr>
            </w:pPr>
            <w:r w:rsidRPr="5E24E6B8">
              <w:rPr>
                <w:color w:val="000000" w:themeColor="text1"/>
                <w:sz w:val="20"/>
                <w:szCs w:val="20"/>
                <w:lang w:val="en-US"/>
              </w:rPr>
              <w:t xml:space="preserve">Partner / </w:t>
            </w:r>
            <w:proofErr w:type="spellStart"/>
            <w:r w:rsidRPr="5E24E6B8">
              <w:rPr>
                <w:color w:val="000000" w:themeColor="text1"/>
                <w:sz w:val="20"/>
                <w:szCs w:val="20"/>
                <w:lang w:val="en-US"/>
              </w:rPr>
              <w:t>Партнер</w:t>
            </w:r>
            <w:proofErr w:type="spellEnd"/>
          </w:p>
        </w:tc>
        <w:tc>
          <w:tcPr>
            <w:tcW w:w="1156" w:type="dxa"/>
            <w:vMerge/>
            <w:vAlign w:val="center"/>
          </w:tcPr>
          <w:p w14:paraId="75A0194E" w14:textId="77777777" w:rsidR="00BB1491" w:rsidRDefault="00BB1491"/>
        </w:tc>
        <w:tc>
          <w:tcPr>
            <w:tcW w:w="1768" w:type="dxa"/>
          </w:tcPr>
          <w:p w14:paraId="6EC24A38" w14:textId="77777777" w:rsidR="00BB1491" w:rsidRDefault="00BB1491" w:rsidP="4A2A4A2C">
            <w:pPr>
              <w:jc w:val="right"/>
              <w:rPr>
                <w:rFonts w:ascii="Franklin Gothic Book" w:hAnsi="Franklin Gothic Book" w:cs="Arial"/>
                <w:sz w:val="20"/>
                <w:szCs w:val="20"/>
                <w:lang w:val="en-GB"/>
              </w:rPr>
            </w:pPr>
          </w:p>
        </w:tc>
        <w:tc>
          <w:tcPr>
            <w:tcW w:w="1904" w:type="dxa"/>
            <w:vAlign w:val="center"/>
          </w:tcPr>
          <w:p w14:paraId="5CDCE8CD" w14:textId="33055608" w:rsidR="00BB1491" w:rsidRDefault="00BB1491" w:rsidP="4A2A4A2C">
            <w:pPr>
              <w:jc w:val="right"/>
              <w:rPr>
                <w:rFonts w:ascii="Franklin Gothic Book" w:hAnsi="Franklin Gothic Book" w:cs="Arial"/>
                <w:sz w:val="20"/>
                <w:szCs w:val="20"/>
                <w:lang w:val="en-GB"/>
              </w:rPr>
            </w:pPr>
          </w:p>
        </w:tc>
      </w:tr>
      <w:tr w:rsidR="00B8246B" w14:paraId="50531BE2" w14:textId="77777777" w:rsidTr="00583DBD">
        <w:trPr>
          <w:trHeight w:val="1035"/>
        </w:trPr>
        <w:tc>
          <w:tcPr>
            <w:tcW w:w="697" w:type="dxa"/>
            <w:vAlign w:val="center"/>
          </w:tcPr>
          <w:p w14:paraId="711E6EFE" w14:textId="0392131A" w:rsidR="00BB1491" w:rsidRDefault="00BB1491" w:rsidP="5E24E6B8">
            <w:pPr>
              <w:jc w:val="center"/>
              <w:rPr>
                <w:rFonts w:ascii="Franklin Gothic Book" w:hAnsi="Franklin Gothic Book" w:cs="Arial"/>
                <w:sz w:val="20"/>
                <w:szCs w:val="20"/>
                <w:lang w:val="en-GB"/>
              </w:rPr>
            </w:pPr>
            <w:r w:rsidRPr="5E24E6B8">
              <w:rPr>
                <w:rFonts w:ascii="Franklin Gothic Book" w:hAnsi="Franklin Gothic Book" w:cs="Arial"/>
                <w:sz w:val="20"/>
                <w:szCs w:val="20"/>
                <w:lang w:val="en-GB"/>
              </w:rPr>
              <w:t>3</w:t>
            </w:r>
          </w:p>
        </w:tc>
        <w:tc>
          <w:tcPr>
            <w:tcW w:w="2591" w:type="dxa"/>
            <w:vMerge/>
            <w:vAlign w:val="center"/>
          </w:tcPr>
          <w:p w14:paraId="0E831380" w14:textId="77777777" w:rsidR="00BB1491" w:rsidRDefault="00BB1491"/>
        </w:tc>
        <w:tc>
          <w:tcPr>
            <w:tcW w:w="1660" w:type="dxa"/>
            <w:vAlign w:val="center"/>
          </w:tcPr>
          <w:p w14:paraId="2E31DCE3" w14:textId="7E142BC6" w:rsidR="00BB1491" w:rsidRDefault="00BB1491" w:rsidP="5E24E6B8">
            <w:pPr>
              <w:rPr>
                <w:sz w:val="20"/>
                <w:szCs w:val="20"/>
                <w:lang w:val="en-US"/>
              </w:rPr>
            </w:pPr>
            <w:r w:rsidRPr="5E24E6B8">
              <w:rPr>
                <w:color w:val="000000" w:themeColor="text1"/>
                <w:sz w:val="20"/>
                <w:szCs w:val="20"/>
                <w:lang w:val="en-US"/>
              </w:rPr>
              <w:t xml:space="preserve">Associate/Lawyer / </w:t>
            </w:r>
            <w:proofErr w:type="spellStart"/>
            <w:r w:rsidRPr="5E24E6B8">
              <w:rPr>
                <w:color w:val="000000" w:themeColor="text1"/>
                <w:sz w:val="20"/>
                <w:szCs w:val="20"/>
                <w:lang w:val="en-US"/>
              </w:rPr>
              <w:t>Юрист</w:t>
            </w:r>
            <w:proofErr w:type="spellEnd"/>
            <w:r w:rsidRPr="5E24E6B8">
              <w:rPr>
                <w:color w:val="000000" w:themeColor="text1"/>
                <w:sz w:val="20"/>
                <w:szCs w:val="20"/>
                <w:lang w:val="en-US"/>
              </w:rPr>
              <w:t xml:space="preserve"> / </w:t>
            </w:r>
            <w:proofErr w:type="spellStart"/>
            <w:r w:rsidRPr="5E24E6B8">
              <w:rPr>
                <w:color w:val="000000" w:themeColor="text1"/>
                <w:sz w:val="20"/>
                <w:szCs w:val="20"/>
                <w:lang w:val="en-US"/>
              </w:rPr>
              <w:t>асоційований</w:t>
            </w:r>
            <w:proofErr w:type="spellEnd"/>
            <w:r w:rsidRPr="5E24E6B8">
              <w:rPr>
                <w:color w:val="000000" w:themeColor="text1"/>
                <w:sz w:val="20"/>
                <w:szCs w:val="20"/>
                <w:lang w:val="en-US"/>
              </w:rPr>
              <w:t xml:space="preserve"> </w:t>
            </w:r>
            <w:proofErr w:type="spellStart"/>
            <w:r w:rsidRPr="5E24E6B8">
              <w:rPr>
                <w:color w:val="000000" w:themeColor="text1"/>
                <w:sz w:val="20"/>
                <w:szCs w:val="20"/>
                <w:lang w:val="en-US"/>
              </w:rPr>
              <w:t>юрист</w:t>
            </w:r>
            <w:proofErr w:type="spellEnd"/>
          </w:p>
        </w:tc>
        <w:tc>
          <w:tcPr>
            <w:tcW w:w="1156" w:type="dxa"/>
            <w:vMerge/>
            <w:vAlign w:val="center"/>
          </w:tcPr>
          <w:p w14:paraId="73507BF3" w14:textId="77777777" w:rsidR="00BB1491" w:rsidRDefault="00BB1491"/>
        </w:tc>
        <w:tc>
          <w:tcPr>
            <w:tcW w:w="1768" w:type="dxa"/>
          </w:tcPr>
          <w:p w14:paraId="09AC0003" w14:textId="77777777" w:rsidR="00BB1491" w:rsidRDefault="00BB1491" w:rsidP="4A2A4A2C">
            <w:pPr>
              <w:jc w:val="right"/>
              <w:rPr>
                <w:rFonts w:ascii="Franklin Gothic Book" w:hAnsi="Franklin Gothic Book" w:cs="Arial"/>
                <w:sz w:val="20"/>
                <w:szCs w:val="20"/>
                <w:lang w:val="en-GB"/>
              </w:rPr>
            </w:pPr>
          </w:p>
        </w:tc>
        <w:tc>
          <w:tcPr>
            <w:tcW w:w="1904" w:type="dxa"/>
            <w:vAlign w:val="center"/>
          </w:tcPr>
          <w:p w14:paraId="7C121F67" w14:textId="61F185EF" w:rsidR="00BB1491" w:rsidRDefault="00BB1491" w:rsidP="4A2A4A2C">
            <w:pPr>
              <w:jc w:val="right"/>
              <w:rPr>
                <w:rFonts w:ascii="Franklin Gothic Book" w:hAnsi="Franklin Gothic Book" w:cs="Arial"/>
                <w:sz w:val="20"/>
                <w:szCs w:val="20"/>
                <w:lang w:val="en-GB"/>
              </w:rPr>
            </w:pPr>
          </w:p>
        </w:tc>
      </w:tr>
      <w:tr w:rsidR="00B8246B" w14:paraId="7699ECB8" w14:textId="77777777" w:rsidTr="00583DBD">
        <w:trPr>
          <w:trHeight w:val="1095"/>
        </w:trPr>
        <w:tc>
          <w:tcPr>
            <w:tcW w:w="697" w:type="dxa"/>
            <w:vAlign w:val="center"/>
          </w:tcPr>
          <w:p w14:paraId="47CD40AF" w14:textId="0D430B38" w:rsidR="00BB1491" w:rsidRDefault="00BB1491" w:rsidP="5E24E6B8">
            <w:pPr>
              <w:jc w:val="center"/>
              <w:rPr>
                <w:rFonts w:ascii="Franklin Gothic Book" w:hAnsi="Franklin Gothic Book" w:cs="Arial"/>
                <w:sz w:val="20"/>
                <w:szCs w:val="20"/>
                <w:lang w:val="en-GB"/>
              </w:rPr>
            </w:pPr>
            <w:r w:rsidRPr="5E24E6B8">
              <w:rPr>
                <w:rFonts w:ascii="Franklin Gothic Book" w:hAnsi="Franklin Gothic Book" w:cs="Arial"/>
                <w:sz w:val="20"/>
                <w:szCs w:val="20"/>
                <w:lang w:val="en-GB"/>
              </w:rPr>
              <w:t>4</w:t>
            </w:r>
          </w:p>
        </w:tc>
        <w:tc>
          <w:tcPr>
            <w:tcW w:w="2591" w:type="dxa"/>
            <w:vMerge/>
            <w:vAlign w:val="center"/>
          </w:tcPr>
          <w:p w14:paraId="29DAE959" w14:textId="77777777" w:rsidR="00BB1491" w:rsidRDefault="00BB1491"/>
        </w:tc>
        <w:tc>
          <w:tcPr>
            <w:tcW w:w="1660" w:type="dxa"/>
            <w:vAlign w:val="center"/>
          </w:tcPr>
          <w:p w14:paraId="621EBEDC" w14:textId="3C964E91" w:rsidR="00BB1491" w:rsidRPr="00DD0FD9" w:rsidRDefault="00BB1491" w:rsidP="5E24E6B8">
            <w:pPr>
              <w:rPr>
                <w:sz w:val="20"/>
                <w:szCs w:val="20"/>
              </w:rPr>
            </w:pPr>
            <w:r w:rsidRPr="00DD0FD9">
              <w:rPr>
                <w:color w:val="000000" w:themeColor="text1"/>
                <w:sz w:val="20"/>
                <w:szCs w:val="20"/>
              </w:rPr>
              <w:t xml:space="preserve">Paralegal/intern / </w:t>
            </w:r>
            <w:proofErr w:type="spellStart"/>
            <w:r w:rsidRPr="5E24E6B8">
              <w:rPr>
                <w:color w:val="000000" w:themeColor="text1"/>
                <w:sz w:val="20"/>
                <w:szCs w:val="20"/>
                <w:lang w:val="en-US"/>
              </w:rPr>
              <w:t>Помічник</w:t>
            </w:r>
            <w:proofErr w:type="spellEnd"/>
            <w:r w:rsidRPr="00DD0FD9">
              <w:rPr>
                <w:color w:val="000000" w:themeColor="text1"/>
                <w:sz w:val="20"/>
                <w:szCs w:val="20"/>
              </w:rPr>
              <w:t xml:space="preserve"> </w:t>
            </w:r>
            <w:proofErr w:type="spellStart"/>
            <w:r w:rsidRPr="5E24E6B8">
              <w:rPr>
                <w:color w:val="000000" w:themeColor="text1"/>
                <w:sz w:val="20"/>
                <w:szCs w:val="20"/>
                <w:lang w:val="en-US"/>
              </w:rPr>
              <w:t>юриста</w:t>
            </w:r>
            <w:proofErr w:type="spellEnd"/>
            <w:r w:rsidRPr="00DD0FD9">
              <w:rPr>
                <w:color w:val="000000" w:themeColor="text1"/>
                <w:sz w:val="20"/>
                <w:szCs w:val="20"/>
              </w:rPr>
              <w:t xml:space="preserve"> / </w:t>
            </w:r>
            <w:proofErr w:type="spellStart"/>
            <w:r w:rsidRPr="5E24E6B8">
              <w:rPr>
                <w:color w:val="000000" w:themeColor="text1"/>
                <w:sz w:val="20"/>
                <w:szCs w:val="20"/>
                <w:lang w:val="en-US"/>
              </w:rPr>
              <w:t>молодший</w:t>
            </w:r>
            <w:proofErr w:type="spellEnd"/>
            <w:r w:rsidRPr="00DD0FD9">
              <w:rPr>
                <w:color w:val="000000" w:themeColor="text1"/>
                <w:sz w:val="20"/>
                <w:szCs w:val="20"/>
              </w:rPr>
              <w:t xml:space="preserve"> </w:t>
            </w:r>
            <w:proofErr w:type="spellStart"/>
            <w:r w:rsidRPr="5E24E6B8">
              <w:rPr>
                <w:color w:val="000000" w:themeColor="text1"/>
                <w:sz w:val="20"/>
                <w:szCs w:val="20"/>
                <w:lang w:val="en-US"/>
              </w:rPr>
              <w:t>юрист</w:t>
            </w:r>
            <w:proofErr w:type="spellEnd"/>
            <w:r w:rsidRPr="00DD0FD9">
              <w:rPr>
                <w:color w:val="000000" w:themeColor="text1"/>
                <w:sz w:val="20"/>
                <w:szCs w:val="20"/>
              </w:rPr>
              <w:t xml:space="preserve"> / </w:t>
            </w:r>
            <w:proofErr w:type="spellStart"/>
            <w:r w:rsidRPr="5E24E6B8">
              <w:rPr>
                <w:color w:val="000000" w:themeColor="text1"/>
                <w:sz w:val="20"/>
                <w:szCs w:val="20"/>
                <w:lang w:val="en-US"/>
              </w:rPr>
              <w:t>стажер</w:t>
            </w:r>
            <w:proofErr w:type="spellEnd"/>
          </w:p>
        </w:tc>
        <w:tc>
          <w:tcPr>
            <w:tcW w:w="1156" w:type="dxa"/>
            <w:vMerge/>
            <w:vAlign w:val="center"/>
          </w:tcPr>
          <w:p w14:paraId="192498D6" w14:textId="77777777" w:rsidR="00BB1491" w:rsidRDefault="00BB1491"/>
        </w:tc>
        <w:tc>
          <w:tcPr>
            <w:tcW w:w="1768" w:type="dxa"/>
          </w:tcPr>
          <w:p w14:paraId="72AEF609" w14:textId="77777777" w:rsidR="00BB1491" w:rsidRPr="00DD0FD9" w:rsidRDefault="00BB1491" w:rsidP="4A2A4A2C">
            <w:pPr>
              <w:jc w:val="right"/>
              <w:rPr>
                <w:rFonts w:ascii="Franklin Gothic Book" w:hAnsi="Franklin Gothic Book" w:cs="Arial"/>
                <w:sz w:val="20"/>
                <w:szCs w:val="20"/>
              </w:rPr>
            </w:pPr>
          </w:p>
        </w:tc>
        <w:tc>
          <w:tcPr>
            <w:tcW w:w="1904" w:type="dxa"/>
            <w:vAlign w:val="center"/>
          </w:tcPr>
          <w:p w14:paraId="50DF345F" w14:textId="078E21AF" w:rsidR="00BB1491" w:rsidRPr="00DD0FD9" w:rsidRDefault="00BB1491" w:rsidP="4A2A4A2C">
            <w:pPr>
              <w:jc w:val="right"/>
              <w:rPr>
                <w:rFonts w:ascii="Franklin Gothic Book" w:hAnsi="Franklin Gothic Book" w:cs="Arial"/>
                <w:sz w:val="20"/>
                <w:szCs w:val="20"/>
              </w:rPr>
            </w:pPr>
          </w:p>
        </w:tc>
      </w:tr>
      <w:tr w:rsidR="00B8246B" w:rsidRPr="00D8041C" w14:paraId="17455724" w14:textId="77777777" w:rsidTr="00583DBD">
        <w:trPr>
          <w:trHeight w:val="1095"/>
        </w:trPr>
        <w:tc>
          <w:tcPr>
            <w:tcW w:w="697" w:type="dxa"/>
            <w:vAlign w:val="center"/>
          </w:tcPr>
          <w:p w14:paraId="3F7A9CB4" w14:textId="29104DFC" w:rsidR="00BB1491" w:rsidRDefault="00BB1491" w:rsidP="5E24E6B8">
            <w:pPr>
              <w:jc w:val="center"/>
              <w:rPr>
                <w:rFonts w:ascii="Franklin Gothic Book" w:hAnsi="Franklin Gothic Book" w:cs="Arial"/>
                <w:sz w:val="20"/>
                <w:szCs w:val="20"/>
                <w:lang w:val="en-GB"/>
              </w:rPr>
            </w:pPr>
            <w:r w:rsidRPr="5E24E6B8">
              <w:rPr>
                <w:rFonts w:ascii="Franklin Gothic Book" w:hAnsi="Franklin Gothic Book" w:cs="Arial"/>
                <w:sz w:val="20"/>
                <w:szCs w:val="20"/>
                <w:lang w:val="en-GB"/>
              </w:rPr>
              <w:t>5</w:t>
            </w:r>
          </w:p>
        </w:tc>
        <w:tc>
          <w:tcPr>
            <w:tcW w:w="2591" w:type="dxa"/>
            <w:vMerge/>
            <w:vAlign w:val="center"/>
          </w:tcPr>
          <w:p w14:paraId="5012B73F" w14:textId="77777777" w:rsidR="00BB1491" w:rsidRDefault="00BB1491"/>
        </w:tc>
        <w:tc>
          <w:tcPr>
            <w:tcW w:w="1660" w:type="dxa"/>
            <w:vAlign w:val="center"/>
          </w:tcPr>
          <w:p w14:paraId="2B08C1A2" w14:textId="45B829FE" w:rsidR="00BB1491" w:rsidRPr="0080133A" w:rsidRDefault="00BB1491" w:rsidP="5E24E6B8">
            <w:pPr>
              <w:rPr>
                <w:sz w:val="20"/>
                <w:szCs w:val="20"/>
                <w:lang w:val="uk-UA"/>
              </w:rPr>
            </w:pPr>
            <w:r w:rsidRPr="5E24E6B8">
              <w:rPr>
                <w:color w:val="000000" w:themeColor="text1"/>
                <w:sz w:val="20"/>
                <w:szCs w:val="20"/>
                <w:lang w:val="en-US"/>
              </w:rPr>
              <w:t xml:space="preserve">Taxes or any other charges to be added / </w:t>
            </w:r>
            <w:proofErr w:type="spellStart"/>
            <w:r w:rsidRPr="5E24E6B8">
              <w:rPr>
                <w:color w:val="000000" w:themeColor="text1"/>
                <w:sz w:val="20"/>
                <w:szCs w:val="20"/>
                <w:lang w:val="en-US"/>
              </w:rPr>
              <w:t>Податки</w:t>
            </w:r>
            <w:proofErr w:type="spellEnd"/>
            <w:r w:rsidRPr="5E24E6B8">
              <w:rPr>
                <w:color w:val="000000" w:themeColor="text1"/>
                <w:sz w:val="20"/>
                <w:szCs w:val="20"/>
                <w:lang w:val="en-US"/>
              </w:rPr>
              <w:t xml:space="preserve"> </w:t>
            </w:r>
            <w:proofErr w:type="spellStart"/>
            <w:r w:rsidRPr="5E24E6B8">
              <w:rPr>
                <w:color w:val="000000" w:themeColor="text1"/>
                <w:sz w:val="20"/>
                <w:szCs w:val="20"/>
                <w:lang w:val="en-US"/>
              </w:rPr>
              <w:t>або</w:t>
            </w:r>
            <w:proofErr w:type="spellEnd"/>
            <w:r w:rsidRPr="5E24E6B8">
              <w:rPr>
                <w:color w:val="000000" w:themeColor="text1"/>
                <w:sz w:val="20"/>
                <w:szCs w:val="20"/>
                <w:lang w:val="en-US"/>
              </w:rPr>
              <w:t xml:space="preserve"> </w:t>
            </w:r>
            <w:proofErr w:type="spellStart"/>
            <w:r w:rsidRPr="5E24E6B8">
              <w:rPr>
                <w:color w:val="000000" w:themeColor="text1"/>
                <w:sz w:val="20"/>
                <w:szCs w:val="20"/>
                <w:lang w:val="en-US"/>
              </w:rPr>
              <w:t>інші</w:t>
            </w:r>
            <w:proofErr w:type="spellEnd"/>
            <w:r w:rsidRPr="5E24E6B8">
              <w:rPr>
                <w:color w:val="000000" w:themeColor="text1"/>
                <w:sz w:val="20"/>
                <w:szCs w:val="20"/>
                <w:lang w:val="en-US"/>
              </w:rPr>
              <w:t xml:space="preserve"> </w:t>
            </w:r>
            <w:proofErr w:type="spellStart"/>
            <w:r w:rsidRPr="5E24E6B8">
              <w:rPr>
                <w:color w:val="000000" w:themeColor="text1"/>
                <w:sz w:val="20"/>
                <w:szCs w:val="20"/>
                <w:lang w:val="en-US"/>
              </w:rPr>
              <w:t>додаткові</w:t>
            </w:r>
            <w:proofErr w:type="spellEnd"/>
            <w:r w:rsidRPr="5E24E6B8">
              <w:rPr>
                <w:color w:val="000000" w:themeColor="text1"/>
                <w:sz w:val="20"/>
                <w:szCs w:val="20"/>
                <w:lang w:val="en-US"/>
              </w:rPr>
              <w:t xml:space="preserve"> </w:t>
            </w:r>
            <w:proofErr w:type="spellStart"/>
            <w:r w:rsidRPr="5E24E6B8">
              <w:rPr>
                <w:color w:val="000000" w:themeColor="text1"/>
                <w:sz w:val="20"/>
                <w:szCs w:val="20"/>
                <w:lang w:val="en-US"/>
              </w:rPr>
              <w:t>збори</w:t>
            </w:r>
            <w:proofErr w:type="spellEnd"/>
            <w:r w:rsidR="0080133A">
              <w:rPr>
                <w:color w:val="000000" w:themeColor="text1"/>
                <w:sz w:val="20"/>
                <w:szCs w:val="20"/>
                <w:lang w:val="uk-UA"/>
              </w:rPr>
              <w:t xml:space="preserve">, </w:t>
            </w:r>
            <w:r w:rsidR="0080133A">
              <w:rPr>
                <w:color w:val="000000" w:themeColor="text1"/>
                <w:sz w:val="20"/>
                <w:szCs w:val="20"/>
                <w:lang w:val="ru-RU"/>
              </w:rPr>
              <w:t>платеж</w:t>
            </w:r>
            <w:r w:rsidR="0080133A">
              <w:rPr>
                <w:color w:val="000000" w:themeColor="text1"/>
                <w:sz w:val="20"/>
                <w:szCs w:val="20"/>
                <w:lang w:val="uk-UA"/>
              </w:rPr>
              <w:t>і.</w:t>
            </w:r>
          </w:p>
        </w:tc>
        <w:tc>
          <w:tcPr>
            <w:tcW w:w="1156" w:type="dxa"/>
            <w:vMerge/>
            <w:vAlign w:val="center"/>
          </w:tcPr>
          <w:p w14:paraId="569B6AA2" w14:textId="77777777" w:rsidR="00BB1491" w:rsidRPr="00D33169" w:rsidRDefault="00BB1491">
            <w:pPr>
              <w:rPr>
                <w:lang w:val="en-US"/>
              </w:rPr>
            </w:pPr>
          </w:p>
        </w:tc>
        <w:tc>
          <w:tcPr>
            <w:tcW w:w="1768" w:type="dxa"/>
          </w:tcPr>
          <w:p w14:paraId="22800D22" w14:textId="77777777" w:rsidR="00BB1491" w:rsidRDefault="00BB1491" w:rsidP="4A2A4A2C">
            <w:pPr>
              <w:jc w:val="right"/>
              <w:rPr>
                <w:rFonts w:ascii="Franklin Gothic Book" w:hAnsi="Franklin Gothic Book" w:cs="Arial"/>
                <w:sz w:val="20"/>
                <w:szCs w:val="20"/>
                <w:lang w:val="en-GB"/>
              </w:rPr>
            </w:pPr>
          </w:p>
        </w:tc>
        <w:tc>
          <w:tcPr>
            <w:tcW w:w="1904" w:type="dxa"/>
            <w:vAlign w:val="center"/>
          </w:tcPr>
          <w:p w14:paraId="3A41F22A" w14:textId="4EE0D60A" w:rsidR="00BB1491" w:rsidRDefault="00BB1491" w:rsidP="4A2A4A2C">
            <w:pPr>
              <w:jc w:val="right"/>
              <w:rPr>
                <w:rFonts w:ascii="Franklin Gothic Book" w:hAnsi="Franklin Gothic Book" w:cs="Arial"/>
                <w:sz w:val="20"/>
                <w:szCs w:val="20"/>
                <w:lang w:val="en-GB"/>
              </w:rPr>
            </w:pPr>
          </w:p>
        </w:tc>
      </w:tr>
      <w:tr w:rsidR="00BB1491" w:rsidRPr="00D8041C" w14:paraId="13BAFA6F" w14:textId="77777777" w:rsidTr="00583DBD">
        <w:trPr>
          <w:trHeight w:val="300"/>
        </w:trPr>
        <w:tc>
          <w:tcPr>
            <w:tcW w:w="6104" w:type="dxa"/>
            <w:gridSpan w:val="4"/>
            <w:vAlign w:val="center"/>
          </w:tcPr>
          <w:p w14:paraId="40A7EC52" w14:textId="39B351D6" w:rsidR="00BB1491" w:rsidRDefault="429788AC" w:rsidP="5DC2CF11">
            <w:pPr>
              <w:jc w:val="right"/>
              <w:rPr>
                <w:rFonts w:ascii="Franklin Gothic Book" w:eastAsia="Franklin Gothic Book" w:hAnsi="Franklin Gothic Book" w:cs="Franklin Gothic Book"/>
                <w:b/>
                <w:bCs/>
                <w:sz w:val="19"/>
                <w:szCs w:val="19"/>
                <w:lang w:val="en-US"/>
              </w:rPr>
            </w:pPr>
            <w:r w:rsidRPr="5DC2CF11">
              <w:rPr>
                <w:rFonts w:ascii="Franklin Gothic Book" w:eastAsia="Franklin Gothic Book" w:hAnsi="Franklin Gothic Book" w:cs="Franklin Gothic Book"/>
                <w:b/>
                <w:bCs/>
                <w:sz w:val="19"/>
                <w:szCs w:val="19"/>
                <w:lang w:val="en-US"/>
              </w:rPr>
              <w:t>GRAND TOTAL (Including all applicable taxes, fees, in particular VAT) / ЗАГАЛЬНА СУМА (</w:t>
            </w:r>
            <w:proofErr w:type="spellStart"/>
            <w:r w:rsidRPr="5DC2CF11">
              <w:rPr>
                <w:rFonts w:ascii="Franklin Gothic Book" w:eastAsia="Franklin Gothic Book" w:hAnsi="Franklin Gothic Book" w:cs="Franklin Gothic Book"/>
                <w:b/>
                <w:bCs/>
                <w:sz w:val="19"/>
                <w:szCs w:val="19"/>
                <w:lang w:val="en-US"/>
              </w:rPr>
              <w:t>включаючи</w:t>
            </w:r>
            <w:proofErr w:type="spellEnd"/>
            <w:r w:rsidRPr="5DC2CF11">
              <w:rPr>
                <w:rFonts w:ascii="Franklin Gothic Book" w:eastAsia="Franklin Gothic Book" w:hAnsi="Franklin Gothic Book" w:cs="Franklin Gothic Book"/>
                <w:b/>
                <w:bCs/>
                <w:sz w:val="19"/>
                <w:szCs w:val="19"/>
                <w:lang w:val="en-US"/>
              </w:rPr>
              <w:t xml:space="preserve"> </w:t>
            </w:r>
            <w:proofErr w:type="spellStart"/>
            <w:r w:rsidRPr="5DC2CF11">
              <w:rPr>
                <w:rFonts w:ascii="Franklin Gothic Book" w:eastAsia="Franklin Gothic Book" w:hAnsi="Franklin Gothic Book" w:cs="Franklin Gothic Book"/>
                <w:b/>
                <w:bCs/>
                <w:sz w:val="19"/>
                <w:szCs w:val="19"/>
                <w:lang w:val="en-US"/>
              </w:rPr>
              <w:t>податки</w:t>
            </w:r>
            <w:proofErr w:type="spellEnd"/>
            <w:r w:rsidRPr="5DC2CF11">
              <w:rPr>
                <w:rFonts w:ascii="Franklin Gothic Book" w:eastAsia="Franklin Gothic Book" w:hAnsi="Franklin Gothic Book" w:cs="Franklin Gothic Book"/>
                <w:b/>
                <w:bCs/>
                <w:sz w:val="19"/>
                <w:szCs w:val="19"/>
                <w:lang w:val="en-US"/>
              </w:rPr>
              <w:t xml:space="preserve">, </w:t>
            </w:r>
            <w:proofErr w:type="spellStart"/>
            <w:r w:rsidRPr="5DC2CF11">
              <w:rPr>
                <w:rFonts w:ascii="Franklin Gothic Book" w:eastAsia="Franklin Gothic Book" w:hAnsi="Franklin Gothic Book" w:cs="Franklin Gothic Book"/>
                <w:b/>
                <w:bCs/>
                <w:sz w:val="19"/>
                <w:szCs w:val="19"/>
                <w:lang w:val="en-US"/>
              </w:rPr>
              <w:t>збори</w:t>
            </w:r>
            <w:proofErr w:type="spellEnd"/>
            <w:r w:rsidRPr="5DC2CF11">
              <w:rPr>
                <w:rFonts w:ascii="Franklin Gothic Book" w:eastAsia="Franklin Gothic Book" w:hAnsi="Franklin Gothic Book" w:cs="Franklin Gothic Book"/>
                <w:b/>
                <w:bCs/>
                <w:sz w:val="19"/>
                <w:szCs w:val="19"/>
                <w:lang w:val="en-US"/>
              </w:rPr>
              <w:t xml:space="preserve"> </w:t>
            </w:r>
            <w:proofErr w:type="spellStart"/>
            <w:r w:rsidRPr="5DC2CF11">
              <w:rPr>
                <w:rFonts w:ascii="Franklin Gothic Book" w:eastAsia="Franklin Gothic Book" w:hAnsi="Franklin Gothic Book" w:cs="Franklin Gothic Book"/>
                <w:b/>
                <w:bCs/>
                <w:sz w:val="19"/>
                <w:szCs w:val="19"/>
                <w:lang w:val="en-US"/>
              </w:rPr>
              <w:t>та</w:t>
            </w:r>
            <w:proofErr w:type="spellEnd"/>
            <w:r w:rsidRPr="5DC2CF11">
              <w:rPr>
                <w:rFonts w:ascii="Franklin Gothic Book" w:eastAsia="Franklin Gothic Book" w:hAnsi="Franklin Gothic Book" w:cs="Franklin Gothic Book"/>
                <w:b/>
                <w:bCs/>
                <w:sz w:val="19"/>
                <w:szCs w:val="19"/>
                <w:lang w:val="en-US"/>
              </w:rPr>
              <w:t xml:space="preserve"> </w:t>
            </w:r>
            <w:proofErr w:type="spellStart"/>
            <w:r w:rsidRPr="5DC2CF11">
              <w:rPr>
                <w:rFonts w:ascii="Franklin Gothic Book" w:eastAsia="Franklin Gothic Book" w:hAnsi="Franklin Gothic Book" w:cs="Franklin Gothic Book"/>
                <w:b/>
                <w:bCs/>
                <w:sz w:val="19"/>
                <w:szCs w:val="19"/>
                <w:lang w:val="en-US"/>
              </w:rPr>
              <w:t>платежі</w:t>
            </w:r>
            <w:proofErr w:type="spellEnd"/>
            <w:r w:rsidRPr="5DC2CF11">
              <w:rPr>
                <w:rFonts w:ascii="Franklin Gothic Book" w:eastAsia="Franklin Gothic Book" w:hAnsi="Franklin Gothic Book" w:cs="Franklin Gothic Book"/>
                <w:b/>
                <w:bCs/>
                <w:sz w:val="19"/>
                <w:szCs w:val="19"/>
                <w:lang w:val="en-US"/>
              </w:rPr>
              <w:t xml:space="preserve">, </w:t>
            </w:r>
            <w:proofErr w:type="spellStart"/>
            <w:r w:rsidRPr="5DC2CF11">
              <w:rPr>
                <w:rFonts w:ascii="Franklin Gothic Book" w:eastAsia="Franklin Gothic Book" w:hAnsi="Franklin Gothic Book" w:cs="Franklin Gothic Book"/>
                <w:b/>
                <w:bCs/>
                <w:sz w:val="19"/>
                <w:szCs w:val="19"/>
                <w:lang w:val="en-US"/>
              </w:rPr>
              <w:t>зокрема</w:t>
            </w:r>
            <w:proofErr w:type="spellEnd"/>
            <w:r w:rsidRPr="5DC2CF11">
              <w:rPr>
                <w:rFonts w:ascii="Franklin Gothic Book" w:eastAsia="Franklin Gothic Book" w:hAnsi="Franklin Gothic Book" w:cs="Franklin Gothic Book"/>
                <w:b/>
                <w:bCs/>
                <w:sz w:val="19"/>
                <w:szCs w:val="19"/>
                <w:lang w:val="en-US"/>
              </w:rPr>
              <w:t xml:space="preserve"> ПДВ).  </w:t>
            </w:r>
          </w:p>
        </w:tc>
        <w:tc>
          <w:tcPr>
            <w:tcW w:w="1768" w:type="dxa"/>
          </w:tcPr>
          <w:p w14:paraId="45450EB6" w14:textId="77777777" w:rsidR="00BB1491" w:rsidRPr="00D33169" w:rsidRDefault="00BB1491" w:rsidP="009B1E45">
            <w:pPr>
              <w:jc w:val="right"/>
              <w:rPr>
                <w:rFonts w:ascii="Franklin Gothic Book" w:hAnsi="Franklin Gothic Book" w:cs="Arial"/>
                <w:sz w:val="20"/>
                <w:szCs w:val="20"/>
                <w:lang w:val="en-US"/>
              </w:rPr>
            </w:pPr>
          </w:p>
        </w:tc>
        <w:tc>
          <w:tcPr>
            <w:tcW w:w="1904" w:type="dxa"/>
            <w:vAlign w:val="center"/>
          </w:tcPr>
          <w:p w14:paraId="2F1A0192" w14:textId="529BFCFB" w:rsidR="00BB1491" w:rsidRPr="00D33169" w:rsidRDefault="00BB1491" w:rsidP="009B1E45">
            <w:pPr>
              <w:jc w:val="right"/>
              <w:rPr>
                <w:rFonts w:ascii="Franklin Gothic Book" w:hAnsi="Franklin Gothic Book" w:cs="Arial"/>
                <w:sz w:val="20"/>
                <w:szCs w:val="20"/>
                <w:lang w:val="en-US"/>
              </w:rPr>
            </w:pPr>
          </w:p>
        </w:tc>
      </w:tr>
    </w:tbl>
    <w:p w14:paraId="3B4B5A7C" w14:textId="0336891C" w:rsidR="5DC2CF11" w:rsidRPr="00D33169" w:rsidRDefault="5DC2CF11" w:rsidP="5DC2CF11">
      <w:pPr>
        <w:jc w:val="both"/>
        <w:outlineLvl w:val="0"/>
        <w:rPr>
          <w:rFonts w:ascii="Franklin Gothic Book" w:hAnsi="Franklin Gothic Book" w:cs="Arial"/>
          <w:sz w:val="20"/>
          <w:szCs w:val="20"/>
          <w:lang w:val="en-US"/>
        </w:rPr>
      </w:pPr>
    </w:p>
    <w:tbl>
      <w:tblPr>
        <w:tblStyle w:val="TableGrid"/>
        <w:tblpPr w:leftFromText="180" w:rightFromText="180" w:vertAnchor="text" w:horzAnchor="margin" w:tblpY="-27"/>
        <w:tblW w:w="9776" w:type="dxa"/>
        <w:tblLook w:val="04A0" w:firstRow="1" w:lastRow="0" w:firstColumn="1" w:lastColumn="0" w:noHBand="0" w:noVBand="1"/>
      </w:tblPr>
      <w:tblGrid>
        <w:gridCol w:w="4957"/>
        <w:gridCol w:w="4819"/>
      </w:tblGrid>
      <w:tr w:rsidR="009B1E45" w:rsidRPr="00B93594" w14:paraId="5EB829FF" w14:textId="77777777" w:rsidTr="00E81C16">
        <w:trPr>
          <w:trHeight w:val="296"/>
        </w:trPr>
        <w:tc>
          <w:tcPr>
            <w:tcW w:w="4957" w:type="dxa"/>
            <w:shd w:val="clear" w:color="auto" w:fill="D9D9D9" w:themeFill="background1" w:themeFillShade="D9"/>
            <w:vAlign w:val="center"/>
          </w:tcPr>
          <w:p w14:paraId="54F6DC3F" w14:textId="26074A84" w:rsidR="009B1E45" w:rsidRPr="00B93594" w:rsidRDefault="44EE449A" w:rsidP="5DC2CF11">
            <w:pPr>
              <w:outlineLvl w:val="0"/>
              <w:rPr>
                <w:rFonts w:ascii="Franklin Gothic Book" w:eastAsia="Franklin Gothic Book" w:hAnsi="Franklin Gothic Book" w:cs="Franklin Gothic Book"/>
                <w:color w:val="000000" w:themeColor="text1"/>
                <w:sz w:val="20"/>
                <w:szCs w:val="20"/>
                <w:lang w:val="uk-UA"/>
              </w:rPr>
            </w:pPr>
            <w:r w:rsidRPr="00D33169">
              <w:rPr>
                <w:rFonts w:ascii="Franklin Gothic Book" w:hAnsi="Franklin Gothic Book" w:cs="Arial"/>
                <w:sz w:val="20"/>
                <w:szCs w:val="20"/>
                <w:lang w:val="en-US"/>
              </w:rPr>
              <w:t>Bid Validity Period (</w:t>
            </w:r>
            <w:r w:rsidR="3B49E0D7" w:rsidRPr="00D33169">
              <w:rPr>
                <w:rFonts w:ascii="Franklin Gothic Book" w:eastAsia="Franklin Gothic Book" w:hAnsi="Franklin Gothic Book" w:cs="Franklin Gothic Book"/>
                <w:sz w:val="20"/>
                <w:szCs w:val="20"/>
                <w:lang w:val="en-US"/>
              </w:rPr>
              <w:t xml:space="preserve">in days from submission </w:t>
            </w:r>
            <w:r w:rsidR="650DC9A4" w:rsidRPr="00D33169">
              <w:rPr>
                <w:rFonts w:ascii="Franklin Gothic Book" w:eastAsia="Franklin Gothic Book" w:hAnsi="Franklin Gothic Book" w:cs="Franklin Gothic Book"/>
                <w:sz w:val="20"/>
                <w:szCs w:val="20"/>
                <w:lang w:val="en-US"/>
              </w:rPr>
              <w:t>of RFQ to NRC</w:t>
            </w:r>
            <w:r w:rsidRPr="00D33169">
              <w:rPr>
                <w:rFonts w:ascii="Franklin Gothic Book" w:hAnsi="Franklin Gothic Book" w:cs="Arial"/>
                <w:sz w:val="20"/>
                <w:szCs w:val="20"/>
                <w:lang w:val="en-US"/>
              </w:rPr>
              <w:t>)</w:t>
            </w:r>
            <w:r w:rsidR="0F2C96CF" w:rsidRPr="00D33169">
              <w:rPr>
                <w:rFonts w:ascii="Franklin Gothic Book" w:hAnsi="Franklin Gothic Book" w:cs="Arial"/>
                <w:sz w:val="20"/>
                <w:szCs w:val="20"/>
                <w:lang w:val="en-US"/>
              </w:rPr>
              <w:t xml:space="preserve"> / </w:t>
            </w:r>
            <w:r w:rsidR="0F2C96CF" w:rsidRPr="5DC2CF11">
              <w:rPr>
                <w:rFonts w:ascii="Franklin Gothic Book" w:eastAsia="Franklin Gothic Book" w:hAnsi="Franklin Gothic Book" w:cs="Franklin Gothic Book"/>
                <w:color w:val="000000" w:themeColor="text1"/>
                <w:sz w:val="20"/>
                <w:szCs w:val="20"/>
                <w:lang w:val="uk-UA"/>
              </w:rPr>
              <w:t xml:space="preserve">Термін дії </w:t>
            </w:r>
            <w:r w:rsidR="2DAA2804" w:rsidRPr="5DC2CF11">
              <w:rPr>
                <w:rFonts w:ascii="Franklin Gothic Book" w:eastAsia="Franklin Gothic Book" w:hAnsi="Franklin Gothic Book" w:cs="Franklin Gothic Book"/>
                <w:color w:val="000000" w:themeColor="text1"/>
                <w:sz w:val="20"/>
                <w:szCs w:val="20"/>
                <w:lang w:val="uk-UA"/>
              </w:rPr>
              <w:t>пропозиції</w:t>
            </w:r>
            <w:r w:rsidR="0F2C96CF" w:rsidRPr="5DC2CF11">
              <w:rPr>
                <w:rFonts w:ascii="Franklin Gothic Book" w:eastAsia="Franklin Gothic Book" w:hAnsi="Franklin Gothic Book" w:cs="Franklin Gothic Book"/>
                <w:color w:val="000000" w:themeColor="text1"/>
                <w:sz w:val="20"/>
                <w:szCs w:val="20"/>
                <w:lang w:val="uk-UA"/>
              </w:rPr>
              <w:t xml:space="preserve"> (в днях з моменту </w:t>
            </w:r>
            <w:r w:rsidR="5A61C7E8" w:rsidRPr="5DC2CF11">
              <w:rPr>
                <w:rFonts w:ascii="Franklin Gothic Book" w:eastAsia="Franklin Gothic Book" w:hAnsi="Franklin Gothic Book" w:cs="Franklin Gothic Book"/>
                <w:color w:val="000000" w:themeColor="text1"/>
                <w:sz w:val="20"/>
                <w:szCs w:val="20"/>
                <w:lang w:val="uk-UA"/>
              </w:rPr>
              <w:t>надання цінової пропозиції до НРСБ</w:t>
            </w:r>
            <w:r w:rsidR="0F2C96CF" w:rsidRPr="5DC2CF11">
              <w:rPr>
                <w:rFonts w:ascii="Franklin Gothic Book" w:eastAsia="Franklin Gothic Book" w:hAnsi="Franklin Gothic Book" w:cs="Franklin Gothic Book"/>
                <w:color w:val="000000" w:themeColor="text1"/>
                <w:sz w:val="20"/>
                <w:szCs w:val="20"/>
                <w:lang w:val="uk-UA"/>
              </w:rPr>
              <w:t>):</w:t>
            </w:r>
          </w:p>
        </w:tc>
        <w:tc>
          <w:tcPr>
            <w:tcW w:w="4819" w:type="dxa"/>
            <w:vAlign w:val="center"/>
          </w:tcPr>
          <w:p w14:paraId="1D6C4C4F" w14:textId="2C50695D" w:rsidR="009B1E45" w:rsidRPr="001C3776" w:rsidRDefault="001C3776" w:rsidP="548027AC">
            <w:pPr>
              <w:outlineLvl w:val="0"/>
              <w:rPr>
                <w:rFonts w:ascii="Franklin Gothic Book" w:hAnsi="Franklin Gothic Book" w:cs="Arial"/>
                <w:sz w:val="20"/>
                <w:szCs w:val="20"/>
                <w:lang w:val="uk-UA"/>
              </w:rPr>
            </w:pPr>
            <w:r>
              <w:rPr>
                <w:rFonts w:ascii="Franklin Gothic Book" w:hAnsi="Franklin Gothic Book" w:cs="Arial"/>
                <w:sz w:val="20"/>
                <w:szCs w:val="20"/>
                <w:lang w:val="uk-UA"/>
              </w:rPr>
              <w:t xml:space="preserve">90 </w:t>
            </w:r>
            <w:r>
              <w:rPr>
                <w:rFonts w:ascii="Franklin Gothic Book" w:hAnsi="Franklin Gothic Book" w:cs="Arial"/>
                <w:sz w:val="20"/>
                <w:szCs w:val="20"/>
                <w:lang w:val="en-US"/>
              </w:rPr>
              <w:t xml:space="preserve">days / 90 </w:t>
            </w:r>
            <w:r>
              <w:rPr>
                <w:rFonts w:ascii="Franklin Gothic Book" w:hAnsi="Franklin Gothic Book" w:cs="Arial"/>
                <w:sz w:val="20"/>
                <w:szCs w:val="20"/>
                <w:lang w:val="uk-UA"/>
              </w:rPr>
              <w:t>днів</w:t>
            </w:r>
          </w:p>
        </w:tc>
      </w:tr>
    </w:tbl>
    <w:tbl>
      <w:tblPr>
        <w:tblStyle w:val="TableGrid"/>
        <w:tblW w:w="9776" w:type="dxa"/>
        <w:tblLook w:val="04A0" w:firstRow="1" w:lastRow="0" w:firstColumn="1" w:lastColumn="0" w:noHBand="0" w:noVBand="1"/>
      </w:tblPr>
      <w:tblGrid>
        <w:gridCol w:w="2155"/>
        <w:gridCol w:w="7621"/>
      </w:tblGrid>
      <w:tr w:rsidR="004335E6" w:rsidRPr="00A32D71" w14:paraId="324BC350" w14:textId="77777777" w:rsidTr="00A32D71">
        <w:trPr>
          <w:trHeight w:val="555"/>
        </w:trPr>
        <w:tc>
          <w:tcPr>
            <w:tcW w:w="2155" w:type="dxa"/>
            <w:vAlign w:val="center"/>
          </w:tcPr>
          <w:p w14:paraId="2FE8BA8D" w14:textId="22881501" w:rsidR="004335E6" w:rsidRPr="00B42A44" w:rsidRDefault="674C1776" w:rsidP="548027AC">
            <w:pPr>
              <w:outlineLvl w:val="0"/>
              <w:rPr>
                <w:rFonts w:ascii="Franklin Gothic Book" w:eastAsia="Franklin Gothic Book" w:hAnsi="Franklin Gothic Book" w:cs="Franklin Gothic Book"/>
                <w:sz w:val="18"/>
                <w:szCs w:val="18"/>
                <w:lang w:val="en-GB"/>
              </w:rPr>
            </w:pPr>
            <w:r w:rsidRPr="00B42A44">
              <w:rPr>
                <w:rFonts w:ascii="Franklin Gothic Book" w:hAnsi="Franklin Gothic Book" w:cs="Arial"/>
                <w:sz w:val="18"/>
                <w:szCs w:val="18"/>
                <w:lang w:val="en-GB"/>
              </w:rPr>
              <w:t>Name</w:t>
            </w:r>
            <w:r w:rsidR="36A8D634" w:rsidRPr="00B42A44">
              <w:rPr>
                <w:rFonts w:ascii="Franklin Gothic Book" w:hAnsi="Franklin Gothic Book" w:cs="Arial"/>
                <w:sz w:val="18"/>
                <w:szCs w:val="18"/>
                <w:lang w:val="en-GB"/>
              </w:rPr>
              <w:t xml:space="preserve"> / </w:t>
            </w:r>
            <w:r w:rsidR="36A8D634" w:rsidRPr="00B42A44">
              <w:rPr>
                <w:rFonts w:ascii="Franklin Gothic Book" w:eastAsia="Franklin Gothic Book" w:hAnsi="Franklin Gothic Book" w:cs="Franklin Gothic Book"/>
                <w:color w:val="000000" w:themeColor="text1"/>
                <w:sz w:val="18"/>
                <w:szCs w:val="18"/>
                <w:lang w:val="uk-UA"/>
              </w:rPr>
              <w:t>ПІБ</w:t>
            </w:r>
          </w:p>
        </w:tc>
        <w:tc>
          <w:tcPr>
            <w:tcW w:w="7621" w:type="dxa"/>
          </w:tcPr>
          <w:p w14:paraId="0E496F9E" w14:textId="383C4C27" w:rsidR="004335E6" w:rsidRPr="00A32D71" w:rsidRDefault="004335E6" w:rsidP="00EB04C2">
            <w:pPr>
              <w:jc w:val="both"/>
              <w:outlineLvl w:val="0"/>
              <w:rPr>
                <w:rFonts w:ascii="Franklin Gothic Book" w:hAnsi="Franklin Gothic Book" w:cs="Arial"/>
                <w:bCs/>
                <w:sz w:val="16"/>
                <w:szCs w:val="16"/>
                <w:lang w:val="en-GB"/>
              </w:rPr>
            </w:pPr>
          </w:p>
        </w:tc>
      </w:tr>
      <w:tr w:rsidR="004335E6" w:rsidRPr="00A32D71" w14:paraId="5F3748BE" w14:textId="77777777" w:rsidTr="00A32D71">
        <w:trPr>
          <w:trHeight w:val="549"/>
        </w:trPr>
        <w:tc>
          <w:tcPr>
            <w:tcW w:w="2155" w:type="dxa"/>
            <w:vAlign w:val="center"/>
          </w:tcPr>
          <w:p w14:paraId="1F908F68" w14:textId="75165598" w:rsidR="004335E6" w:rsidRPr="00B42A44" w:rsidRDefault="674C1776" w:rsidP="548027AC">
            <w:pPr>
              <w:outlineLvl w:val="0"/>
              <w:rPr>
                <w:rFonts w:ascii="Franklin Gothic Book" w:eastAsia="Franklin Gothic Book" w:hAnsi="Franklin Gothic Book" w:cs="Franklin Gothic Book"/>
                <w:sz w:val="18"/>
                <w:szCs w:val="18"/>
                <w:lang w:val="en-GB"/>
              </w:rPr>
            </w:pPr>
            <w:r w:rsidRPr="00B42A44">
              <w:rPr>
                <w:rFonts w:ascii="Franklin Gothic Book" w:hAnsi="Franklin Gothic Book" w:cs="Arial"/>
                <w:sz w:val="18"/>
                <w:szCs w:val="18"/>
                <w:lang w:val="en-GB"/>
              </w:rPr>
              <w:t>Position</w:t>
            </w:r>
            <w:r w:rsidR="3F5F6914" w:rsidRPr="00B42A44">
              <w:rPr>
                <w:rFonts w:ascii="Franklin Gothic Book" w:hAnsi="Franklin Gothic Book" w:cs="Arial"/>
                <w:sz w:val="18"/>
                <w:szCs w:val="18"/>
                <w:lang w:val="en-GB"/>
              </w:rPr>
              <w:t xml:space="preserve"> / </w:t>
            </w:r>
            <w:r w:rsidR="3F5F6914" w:rsidRPr="00B42A44">
              <w:rPr>
                <w:rFonts w:ascii="Franklin Gothic Book" w:eastAsia="Franklin Gothic Book" w:hAnsi="Franklin Gothic Book" w:cs="Franklin Gothic Book"/>
                <w:color w:val="000000" w:themeColor="text1"/>
                <w:sz w:val="18"/>
                <w:szCs w:val="18"/>
                <w:lang w:val="uk-UA"/>
              </w:rPr>
              <w:t>Посада</w:t>
            </w:r>
          </w:p>
        </w:tc>
        <w:tc>
          <w:tcPr>
            <w:tcW w:w="7621" w:type="dxa"/>
          </w:tcPr>
          <w:p w14:paraId="07DA5D3B" w14:textId="335CA32C" w:rsidR="004335E6" w:rsidRPr="00A32D71" w:rsidRDefault="004335E6" w:rsidP="00EB04C2">
            <w:pPr>
              <w:jc w:val="both"/>
              <w:outlineLvl w:val="0"/>
              <w:rPr>
                <w:rFonts w:ascii="Franklin Gothic Book" w:hAnsi="Franklin Gothic Book" w:cs="Arial"/>
                <w:bCs/>
                <w:sz w:val="16"/>
                <w:szCs w:val="16"/>
                <w:lang w:val="en-GB"/>
              </w:rPr>
            </w:pPr>
          </w:p>
        </w:tc>
      </w:tr>
      <w:tr w:rsidR="00A32D71" w:rsidRPr="00D8041C" w14:paraId="52D913A7" w14:textId="77777777" w:rsidTr="00A32D71">
        <w:trPr>
          <w:trHeight w:val="549"/>
        </w:trPr>
        <w:tc>
          <w:tcPr>
            <w:tcW w:w="2155" w:type="dxa"/>
            <w:vAlign w:val="center"/>
          </w:tcPr>
          <w:p w14:paraId="64FB6D0B" w14:textId="588B120A" w:rsidR="00A32D71" w:rsidRPr="00B42A44" w:rsidRDefault="00A32D71" w:rsidP="548027AC">
            <w:pPr>
              <w:outlineLvl w:val="0"/>
              <w:rPr>
                <w:rFonts w:ascii="Franklin Gothic Book" w:hAnsi="Franklin Gothic Book" w:cs="Arial"/>
                <w:sz w:val="18"/>
                <w:szCs w:val="18"/>
                <w:lang w:val="en-GB"/>
              </w:rPr>
            </w:pPr>
            <w:r w:rsidRPr="00B42A44">
              <w:rPr>
                <w:rFonts w:ascii="Franklin Gothic Book" w:hAnsi="Franklin Gothic Book" w:cs="Arial"/>
                <w:sz w:val="18"/>
                <w:szCs w:val="18"/>
                <w:lang w:val="en-GB"/>
              </w:rPr>
              <w:t>Date Signature</w:t>
            </w:r>
            <w:r w:rsidRPr="00B42A44">
              <w:rPr>
                <w:rFonts w:ascii="Franklin Gothic Book" w:hAnsi="Franklin Gothic Book" w:cs="Arial"/>
                <w:sz w:val="18"/>
                <w:szCs w:val="18"/>
                <w:lang w:val="en-US"/>
              </w:rPr>
              <w:t xml:space="preserve">, </w:t>
            </w:r>
            <w:r w:rsidRPr="00B42A44">
              <w:rPr>
                <w:rFonts w:ascii="Franklin Gothic Book" w:hAnsi="Franklin Gothic Book" w:cs="Arial"/>
                <w:sz w:val="18"/>
                <w:szCs w:val="18"/>
                <w:lang w:val="en-GB"/>
              </w:rPr>
              <w:t xml:space="preserve">Stamp / </w:t>
            </w:r>
            <w:r w:rsidRPr="00B42A44">
              <w:rPr>
                <w:rFonts w:ascii="Franklin Gothic Book" w:eastAsia="Franklin Gothic Book" w:hAnsi="Franklin Gothic Book" w:cs="Franklin Gothic Book"/>
                <w:color w:val="000000" w:themeColor="text1"/>
                <w:sz w:val="18"/>
                <w:szCs w:val="18"/>
                <w:lang w:val="uk-UA"/>
              </w:rPr>
              <w:t>Дата і підпис, Печатка</w:t>
            </w:r>
          </w:p>
        </w:tc>
        <w:tc>
          <w:tcPr>
            <w:tcW w:w="7621" w:type="dxa"/>
          </w:tcPr>
          <w:p w14:paraId="1C931D55" w14:textId="77777777" w:rsidR="00A32D71" w:rsidRPr="00A32D71" w:rsidRDefault="00A32D71" w:rsidP="00EB04C2">
            <w:pPr>
              <w:jc w:val="both"/>
              <w:outlineLvl w:val="0"/>
              <w:rPr>
                <w:rFonts w:ascii="Franklin Gothic Book" w:hAnsi="Franklin Gothic Book" w:cs="Arial"/>
                <w:bCs/>
                <w:sz w:val="16"/>
                <w:szCs w:val="16"/>
                <w:lang w:val="en-GB"/>
              </w:rPr>
            </w:pPr>
          </w:p>
        </w:tc>
      </w:tr>
    </w:tbl>
    <w:p w14:paraId="551F3228" w14:textId="42F2420C" w:rsidR="00ED67BD" w:rsidRPr="00B93594" w:rsidRDefault="000E2ADC" w:rsidP="00A32D71">
      <w:pPr>
        <w:jc w:val="center"/>
        <w:outlineLvl w:val="0"/>
        <w:rPr>
          <w:rFonts w:ascii="Franklin Gothic Book" w:hAnsi="Franklin Gothic Book"/>
          <w:b/>
          <w:bCs/>
          <w:color w:val="F79646" w:themeColor="accent6"/>
          <w:u w:val="single"/>
          <w:lang w:val="en-GB"/>
        </w:rPr>
      </w:pPr>
      <w:r w:rsidRPr="00A32D71">
        <w:rPr>
          <w:rStyle w:val="normaltextrun"/>
          <w:rFonts w:ascii="Franklin Gothic Book" w:hAnsi="Franklin Gothic Book" w:cs="Arial"/>
          <w:b/>
          <w:bCs/>
          <w:sz w:val="16"/>
          <w:szCs w:val="16"/>
          <w:u w:val="single"/>
          <w:lang w:val="en-GB"/>
        </w:rPr>
        <w:br w:type="page"/>
      </w:r>
      <w:r w:rsidR="00532DA0" w:rsidRPr="00B93594">
        <w:rPr>
          <w:rFonts w:ascii="Franklin Gothic Book" w:hAnsi="Franklin Gothic Book"/>
          <w:b/>
          <w:bCs/>
          <w:color w:val="F79646" w:themeColor="accent6"/>
          <w:u w:val="single"/>
          <w:lang w:val="en-GB"/>
        </w:rPr>
        <w:lastRenderedPageBreak/>
        <w:t xml:space="preserve">RFQ </w:t>
      </w:r>
      <w:r w:rsidR="3D7914FB" w:rsidRPr="00B93594">
        <w:rPr>
          <w:rFonts w:ascii="Franklin Gothic Book" w:hAnsi="Franklin Gothic Book"/>
          <w:b/>
          <w:bCs/>
          <w:color w:val="F79646" w:themeColor="accent6"/>
          <w:u w:val="single"/>
          <w:lang w:val="en-GB"/>
        </w:rPr>
        <w:t>Terms &amp; Conditions</w:t>
      </w:r>
    </w:p>
    <w:p w14:paraId="6933111B" w14:textId="260CB1F4" w:rsidR="54390E72" w:rsidRPr="00B93594" w:rsidRDefault="54390E72" w:rsidP="548027AC">
      <w:pPr>
        <w:pStyle w:val="paragraph"/>
        <w:spacing w:before="0" w:beforeAutospacing="0" w:after="0" w:afterAutospacing="0"/>
        <w:jc w:val="center"/>
        <w:rPr>
          <w:rFonts w:ascii="Franklin Gothic Book" w:hAnsi="Franklin Gothic Book"/>
        </w:rPr>
      </w:pPr>
      <w:r w:rsidRPr="00B93594">
        <w:rPr>
          <w:rFonts w:ascii="Franklin Gothic Book" w:hAnsi="Franklin Gothic Book"/>
          <w:b/>
          <w:bCs/>
          <w:color w:val="F79646" w:themeColor="accent6"/>
          <w:u w:val="single"/>
          <w:lang w:val="uk-UA"/>
        </w:rPr>
        <w:t xml:space="preserve">Правила та умови ЗЦП </w:t>
      </w:r>
      <w:r w:rsidRPr="00B93594">
        <w:rPr>
          <w:rFonts w:ascii="Franklin Gothic Book" w:hAnsi="Franklin Gothic Book"/>
          <w:lang w:val="en-GB"/>
        </w:rPr>
        <w:t xml:space="preserve"> </w:t>
      </w:r>
    </w:p>
    <w:p w14:paraId="734B9941" w14:textId="77777777" w:rsidR="0090274F" w:rsidRPr="00B93594" w:rsidRDefault="0090274F" w:rsidP="0090274F">
      <w:pPr>
        <w:pStyle w:val="paragraph"/>
        <w:spacing w:before="0" w:beforeAutospacing="0" w:after="0" w:afterAutospacing="0"/>
        <w:textAlignment w:val="baseline"/>
        <w:rPr>
          <w:rFonts w:ascii="Franklin Gothic Book" w:hAnsi="Franklin Gothic Book" w:cs="Segoe UI"/>
          <w:sz w:val="18"/>
          <w:szCs w:val="18"/>
        </w:rPr>
      </w:pPr>
      <w:r w:rsidRPr="00B93594">
        <w:rPr>
          <w:rStyle w:val="normaltextrun"/>
          <w:rFonts w:ascii="Franklin Gothic Book" w:hAnsi="Franklin Gothic Book" w:cs="Segoe UI"/>
          <w:b/>
          <w:bCs/>
          <w:sz w:val="20"/>
          <w:szCs w:val="20"/>
          <w:u w:val="single"/>
          <w:lang w:val="uk-UA"/>
        </w:rPr>
        <w:t>Manner of Submission:</w:t>
      </w:r>
      <w:r w:rsidRPr="00B93594">
        <w:rPr>
          <w:rStyle w:val="normaltextrun"/>
          <w:rFonts w:ascii="Arial" w:hAnsi="Arial" w:cs="Arial"/>
          <w:b/>
          <w:bCs/>
          <w:sz w:val="20"/>
          <w:szCs w:val="20"/>
          <w:u w:val="single"/>
          <w:lang w:val="uk-UA"/>
        </w:rPr>
        <w:t> </w:t>
      </w:r>
      <w:r w:rsidRPr="00B93594">
        <w:rPr>
          <w:rStyle w:val="normaltextrun"/>
          <w:rFonts w:ascii="Arial" w:hAnsi="Arial" w:cs="Arial"/>
          <w:sz w:val="20"/>
          <w:szCs w:val="20"/>
          <w:lang w:val="uk-UA"/>
        </w:rPr>
        <w:t> </w:t>
      </w:r>
      <w:r w:rsidRPr="00B93594">
        <w:rPr>
          <w:rStyle w:val="eop"/>
          <w:rFonts w:ascii="Franklin Gothic Book" w:hAnsi="Franklin Gothic Book" w:cs="Segoe UI"/>
          <w:sz w:val="20"/>
          <w:szCs w:val="20"/>
        </w:rPr>
        <w:t> </w:t>
      </w:r>
    </w:p>
    <w:p w14:paraId="3643481A" w14:textId="77777777" w:rsidR="0090274F" w:rsidRPr="00B93594" w:rsidRDefault="0090274F" w:rsidP="000667CE">
      <w:pPr>
        <w:pStyle w:val="paragraph"/>
        <w:numPr>
          <w:ilvl w:val="0"/>
          <w:numId w:val="35"/>
        </w:numPr>
        <w:spacing w:before="0" w:beforeAutospacing="0" w:after="0" w:afterAutospacing="0"/>
        <w:ind w:left="851"/>
        <w:textAlignment w:val="baseline"/>
        <w:rPr>
          <w:rFonts w:ascii="Franklin Gothic Book" w:hAnsi="Franklin Gothic Book" w:cs="Segoe UI"/>
          <w:sz w:val="20"/>
          <w:szCs w:val="20"/>
        </w:rPr>
      </w:pPr>
      <w:r w:rsidRPr="00B93594">
        <w:rPr>
          <w:rStyle w:val="normaltextrun"/>
          <w:rFonts w:ascii="Franklin Gothic Book" w:hAnsi="Franklin Gothic Book" w:cs="Segoe UI"/>
          <w:sz w:val="20"/>
          <w:szCs w:val="20"/>
          <w:lang w:val="en-GB"/>
        </w:rPr>
        <w:t xml:space="preserve">Submitting the 2 offers 1 Technical &amp; 1 financial to </w:t>
      </w:r>
      <w:proofErr w:type="spellStart"/>
      <w:r w:rsidRPr="00B93594">
        <w:rPr>
          <w:rStyle w:val="normaltextrun"/>
          <w:rFonts w:ascii="Franklin Gothic Book" w:hAnsi="Franklin Gothic Book" w:cs="Segoe UI"/>
          <w:sz w:val="20"/>
          <w:szCs w:val="20"/>
          <w:lang w:val="en-GB"/>
        </w:rPr>
        <w:t>eTB</w:t>
      </w:r>
      <w:proofErr w:type="spellEnd"/>
      <w:r w:rsidRPr="00B93594">
        <w:rPr>
          <w:rStyle w:val="normaltextrun"/>
          <w:rFonts w:ascii="Franklin Gothic Book" w:hAnsi="Franklin Gothic Book" w:cs="Segoe UI"/>
          <w:sz w:val="20"/>
          <w:szCs w:val="20"/>
          <w:lang w:val="en-GB"/>
        </w:rPr>
        <w:t xml:space="preserve"> system. </w:t>
      </w:r>
      <w:r w:rsidRPr="00B93594">
        <w:rPr>
          <w:rStyle w:val="eop"/>
          <w:rFonts w:ascii="Franklin Gothic Book" w:hAnsi="Franklin Gothic Book" w:cs="Segoe UI"/>
          <w:sz w:val="20"/>
          <w:szCs w:val="20"/>
        </w:rPr>
        <w:t> </w:t>
      </w:r>
    </w:p>
    <w:p w14:paraId="4E31E017" w14:textId="77777777" w:rsidR="0090274F" w:rsidRPr="00B93594" w:rsidRDefault="0090274F" w:rsidP="000667CE">
      <w:pPr>
        <w:pStyle w:val="paragraph"/>
        <w:numPr>
          <w:ilvl w:val="0"/>
          <w:numId w:val="35"/>
        </w:numPr>
        <w:spacing w:before="0" w:beforeAutospacing="0" w:after="0" w:afterAutospacing="0"/>
        <w:ind w:left="851"/>
        <w:textAlignment w:val="baseline"/>
        <w:rPr>
          <w:rFonts w:ascii="Franklin Gothic Book" w:hAnsi="Franklin Gothic Book" w:cs="Segoe UI"/>
          <w:sz w:val="20"/>
          <w:szCs w:val="20"/>
        </w:rPr>
      </w:pPr>
      <w:r w:rsidRPr="00B93594">
        <w:rPr>
          <w:rStyle w:val="normaltextrun"/>
          <w:rFonts w:ascii="Franklin Gothic Book" w:hAnsi="Franklin Gothic Book" w:cs="Segoe UI"/>
          <w:sz w:val="20"/>
          <w:szCs w:val="20"/>
          <w:lang w:val="en-GB"/>
        </w:rPr>
        <w:t>Before the Closing date &amp; Time mentioned above. Companies who do not submit their quotation by this deadline will not be considered</w:t>
      </w:r>
      <w:r w:rsidRPr="00B93594">
        <w:rPr>
          <w:rStyle w:val="eop"/>
          <w:rFonts w:ascii="Franklin Gothic Book" w:hAnsi="Franklin Gothic Book" w:cs="Segoe UI"/>
          <w:sz w:val="20"/>
          <w:szCs w:val="20"/>
        </w:rPr>
        <w:t> </w:t>
      </w:r>
    </w:p>
    <w:p w14:paraId="6A6EB99B" w14:textId="77777777" w:rsidR="0090274F" w:rsidRPr="00B93594" w:rsidRDefault="0090274F" w:rsidP="0090274F">
      <w:pPr>
        <w:pStyle w:val="paragraph"/>
        <w:spacing w:before="0" w:beforeAutospacing="0" w:after="0" w:afterAutospacing="0"/>
        <w:textAlignment w:val="baseline"/>
        <w:rPr>
          <w:rFonts w:ascii="Franklin Gothic Book" w:hAnsi="Franklin Gothic Book" w:cs="Segoe UI"/>
          <w:sz w:val="18"/>
          <w:szCs w:val="18"/>
        </w:rPr>
      </w:pPr>
      <w:r w:rsidRPr="00B93594">
        <w:rPr>
          <w:rStyle w:val="normaltextrun"/>
          <w:rFonts w:ascii="Arial" w:hAnsi="Arial" w:cs="Arial"/>
          <w:sz w:val="20"/>
          <w:szCs w:val="20"/>
          <w:lang w:val="uk-UA"/>
        </w:rPr>
        <w:t> </w:t>
      </w:r>
      <w:r w:rsidRPr="00B93594">
        <w:rPr>
          <w:rStyle w:val="scxw101827436"/>
          <w:rFonts w:ascii="Franklin Gothic Book" w:hAnsi="Franklin Gothic Book" w:cs="Segoe UI"/>
          <w:sz w:val="20"/>
          <w:szCs w:val="20"/>
        </w:rPr>
        <w:t> </w:t>
      </w:r>
      <w:r w:rsidRPr="00B93594">
        <w:rPr>
          <w:rFonts w:ascii="Franklin Gothic Book" w:hAnsi="Franklin Gothic Book" w:cs="Segoe UI"/>
          <w:sz w:val="20"/>
          <w:szCs w:val="20"/>
        </w:rPr>
        <w:br/>
      </w:r>
      <w:r w:rsidRPr="00B93594">
        <w:rPr>
          <w:rStyle w:val="normaltextrun"/>
          <w:rFonts w:ascii="Franklin Gothic Book" w:hAnsi="Franklin Gothic Book" w:cs="Segoe UI"/>
          <w:b/>
          <w:bCs/>
          <w:sz w:val="20"/>
          <w:szCs w:val="20"/>
          <w:u w:val="single"/>
          <w:lang w:val="uk-UA"/>
        </w:rPr>
        <w:t>Спосіб подання:  </w:t>
      </w:r>
      <w:r w:rsidRPr="00B93594">
        <w:rPr>
          <w:rStyle w:val="eop"/>
          <w:rFonts w:ascii="Franklin Gothic Book" w:hAnsi="Franklin Gothic Book" w:cs="Segoe UI"/>
          <w:sz w:val="20"/>
          <w:szCs w:val="20"/>
        </w:rPr>
        <w:t> </w:t>
      </w:r>
    </w:p>
    <w:p w14:paraId="34D354B0" w14:textId="77777777" w:rsidR="0090274F" w:rsidRPr="00B93594" w:rsidRDefault="0090274F" w:rsidP="000667CE">
      <w:pPr>
        <w:pStyle w:val="paragraph"/>
        <w:numPr>
          <w:ilvl w:val="0"/>
          <w:numId w:val="36"/>
        </w:numPr>
        <w:spacing w:before="0" w:beforeAutospacing="0" w:after="0" w:afterAutospacing="0"/>
        <w:ind w:left="851"/>
        <w:textAlignment w:val="baseline"/>
        <w:rPr>
          <w:rFonts w:ascii="Franklin Gothic Book" w:hAnsi="Franklin Gothic Book" w:cs="Segoe UI"/>
          <w:sz w:val="20"/>
          <w:szCs w:val="20"/>
        </w:rPr>
      </w:pPr>
      <w:r w:rsidRPr="00B93594">
        <w:rPr>
          <w:rStyle w:val="normaltextrun"/>
          <w:rFonts w:ascii="Franklin Gothic Book" w:hAnsi="Franklin Gothic Book" w:cs="Segoe UI"/>
          <w:sz w:val="20"/>
          <w:szCs w:val="20"/>
          <w:lang w:val="ru-RU"/>
        </w:rPr>
        <w:t xml:space="preserve">Подача 2 пропозицій 1 Технічна &amp; 1 фінансова система </w:t>
      </w:r>
      <w:proofErr w:type="spellStart"/>
      <w:r w:rsidRPr="00B93594">
        <w:rPr>
          <w:rStyle w:val="normaltextrun"/>
          <w:rFonts w:ascii="Franklin Gothic Book" w:hAnsi="Franklin Gothic Book" w:cs="Segoe UI"/>
          <w:sz w:val="20"/>
          <w:szCs w:val="20"/>
          <w:lang w:val="en-GB"/>
        </w:rPr>
        <w:t>eTB</w:t>
      </w:r>
      <w:proofErr w:type="spellEnd"/>
      <w:r w:rsidRPr="00B93594">
        <w:rPr>
          <w:rStyle w:val="normaltextrun"/>
          <w:rFonts w:ascii="Franklin Gothic Book" w:hAnsi="Franklin Gothic Book" w:cs="Segoe UI"/>
          <w:sz w:val="20"/>
          <w:szCs w:val="20"/>
          <w:lang w:val="ru-RU"/>
        </w:rPr>
        <w:t>.</w:t>
      </w:r>
      <w:r w:rsidRPr="00B93594">
        <w:rPr>
          <w:rStyle w:val="eop"/>
          <w:rFonts w:ascii="Franklin Gothic Book" w:hAnsi="Franklin Gothic Book" w:cs="Segoe UI"/>
          <w:sz w:val="20"/>
          <w:szCs w:val="20"/>
        </w:rPr>
        <w:t> </w:t>
      </w:r>
    </w:p>
    <w:p w14:paraId="2A64B490" w14:textId="77777777" w:rsidR="0090274F" w:rsidRPr="00B93594" w:rsidRDefault="0090274F" w:rsidP="000667CE">
      <w:pPr>
        <w:pStyle w:val="paragraph"/>
        <w:numPr>
          <w:ilvl w:val="0"/>
          <w:numId w:val="36"/>
        </w:numPr>
        <w:spacing w:before="0" w:beforeAutospacing="0" w:after="0" w:afterAutospacing="0"/>
        <w:ind w:left="851"/>
        <w:textAlignment w:val="baseline"/>
        <w:rPr>
          <w:rStyle w:val="eop"/>
          <w:rFonts w:ascii="Franklin Gothic Book" w:hAnsi="Franklin Gothic Book" w:cs="Segoe UI"/>
          <w:sz w:val="20"/>
          <w:szCs w:val="20"/>
        </w:rPr>
      </w:pPr>
      <w:r w:rsidRPr="00B93594">
        <w:rPr>
          <w:rStyle w:val="normaltextrun"/>
          <w:rFonts w:ascii="Franklin Gothic Book" w:hAnsi="Franklin Gothic Book" w:cs="Segoe UI"/>
          <w:sz w:val="20"/>
          <w:szCs w:val="20"/>
          <w:lang w:val="ru-RU"/>
        </w:rPr>
        <w:t>До дати та часу закриття, зазначених вище. Компанії, які не подадуть свої пропозиції до зазначеного терміну, не будуть розглянуті</w:t>
      </w:r>
      <w:r w:rsidRPr="00B93594">
        <w:rPr>
          <w:rStyle w:val="eop"/>
          <w:rFonts w:ascii="Franklin Gothic Book" w:hAnsi="Franklin Gothic Book" w:cs="Segoe UI"/>
          <w:sz w:val="20"/>
          <w:szCs w:val="20"/>
        </w:rPr>
        <w:t> </w:t>
      </w:r>
    </w:p>
    <w:p w14:paraId="66A07D43" w14:textId="275B448C" w:rsidR="0090274F" w:rsidRPr="00B93594" w:rsidRDefault="0090274F" w:rsidP="0090274F">
      <w:pPr>
        <w:pStyle w:val="paragraph"/>
        <w:spacing w:before="0" w:beforeAutospacing="0" w:after="0" w:afterAutospacing="0"/>
        <w:ind w:left="720"/>
        <w:textAlignment w:val="baseline"/>
        <w:rPr>
          <w:rFonts w:ascii="Franklin Gothic Book" w:hAnsi="Franklin Gothic Book" w:cs="Segoe UI"/>
          <w:sz w:val="20"/>
          <w:szCs w:val="20"/>
        </w:rPr>
      </w:pPr>
    </w:p>
    <w:p w14:paraId="510D107E" w14:textId="77777777" w:rsidR="00045A7A" w:rsidRPr="00B93594" w:rsidRDefault="00045A7A" w:rsidP="00EB04C2">
      <w:pPr>
        <w:pStyle w:val="paragraph"/>
        <w:spacing w:before="0" w:beforeAutospacing="0" w:after="0" w:afterAutospacing="0"/>
        <w:rPr>
          <w:rFonts w:ascii="Franklin Gothic Book" w:hAnsi="Franklin Gothic Book" w:cs="Arial"/>
          <w:sz w:val="20"/>
          <w:szCs w:val="20"/>
          <w:lang w:val="en-GB"/>
        </w:rPr>
      </w:pPr>
      <w:r w:rsidRPr="00B93594">
        <w:rPr>
          <w:rFonts w:ascii="Franklin Gothic Book" w:hAnsi="Franklin Gothic Book" w:cs="Arial"/>
          <w:b/>
          <w:bCs/>
          <w:sz w:val="20"/>
          <w:szCs w:val="20"/>
          <w:u w:val="single"/>
          <w:lang w:val="en-GB"/>
        </w:rPr>
        <w:t>Requirements:</w:t>
      </w:r>
      <w:r w:rsidRPr="00B93594">
        <w:rPr>
          <w:rFonts w:ascii="Franklin Gothic Book" w:hAnsi="Franklin Gothic Book" w:cs="Arial"/>
          <w:sz w:val="20"/>
          <w:szCs w:val="20"/>
          <w:lang w:val="en-GB"/>
        </w:rPr>
        <w:t> </w:t>
      </w:r>
    </w:p>
    <w:p w14:paraId="4764F799" w14:textId="0CFC2625" w:rsidR="64D529A5" w:rsidRPr="00B93594" w:rsidRDefault="64D529A5" w:rsidP="00E435A4">
      <w:pPr>
        <w:pStyle w:val="paragraph"/>
        <w:numPr>
          <w:ilvl w:val="0"/>
          <w:numId w:val="15"/>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B93594">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B93594" w:rsidRDefault="599C56FF" w:rsidP="00E435A4">
      <w:pPr>
        <w:pStyle w:val="paragraph"/>
        <w:numPr>
          <w:ilvl w:val="0"/>
          <w:numId w:val="15"/>
        </w:numPr>
        <w:tabs>
          <w:tab w:val="clear" w:pos="720"/>
          <w:tab w:val="left" w:pos="142"/>
        </w:tabs>
        <w:spacing w:before="0" w:beforeAutospacing="0" w:after="0" w:afterAutospacing="0"/>
        <w:ind w:left="142" w:hanging="142"/>
        <w:jc w:val="both"/>
        <w:rPr>
          <w:rFonts w:ascii="Franklin Gothic Book" w:hAnsi="Franklin Gothic Book" w:cs="Arial"/>
          <w:sz w:val="20"/>
          <w:szCs w:val="20"/>
          <w:lang w:val="en-GB"/>
        </w:rPr>
      </w:pPr>
      <w:r w:rsidRPr="00B93594">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B93594" w:rsidRDefault="599C56FF" w:rsidP="00E435A4">
      <w:pPr>
        <w:pStyle w:val="paragraph"/>
        <w:numPr>
          <w:ilvl w:val="0"/>
          <w:numId w:val="15"/>
        </w:numPr>
        <w:tabs>
          <w:tab w:val="left" w:pos="142"/>
        </w:tabs>
        <w:spacing w:before="0" w:beforeAutospacing="0" w:after="0" w:afterAutospacing="0"/>
        <w:ind w:left="142" w:hanging="142"/>
        <w:jc w:val="both"/>
        <w:rPr>
          <w:rFonts w:ascii="Franklin Gothic Book" w:hAnsi="Franklin Gothic Book" w:cs="Arial"/>
          <w:sz w:val="20"/>
          <w:szCs w:val="20"/>
          <w:lang w:val="en-GB"/>
        </w:rPr>
      </w:pPr>
      <w:r w:rsidRPr="00B93594">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620D17C" w:rsidR="003941EB" w:rsidRPr="00B93594" w:rsidRDefault="64D529A5" w:rsidP="00E435A4">
      <w:pPr>
        <w:pStyle w:val="paragraph"/>
        <w:numPr>
          <w:ilvl w:val="0"/>
          <w:numId w:val="15"/>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B93594">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447C31A1" w14:textId="77777777" w:rsidR="006C0995" w:rsidRPr="00B93594" w:rsidRDefault="0250F2B3" w:rsidP="00E435A4">
      <w:pPr>
        <w:pStyle w:val="paragraph"/>
        <w:numPr>
          <w:ilvl w:val="0"/>
          <w:numId w:val="15"/>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B93594">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785B82D8" w14:textId="68A2B164" w:rsidR="548027AC" w:rsidRPr="00B93594" w:rsidRDefault="548027AC" w:rsidP="006C0995">
      <w:pPr>
        <w:pStyle w:val="paragraph"/>
        <w:tabs>
          <w:tab w:val="left" w:pos="142"/>
        </w:tabs>
        <w:spacing w:before="0" w:beforeAutospacing="0" w:after="0" w:afterAutospacing="0"/>
        <w:ind w:left="142"/>
        <w:jc w:val="both"/>
        <w:rPr>
          <w:rFonts w:ascii="Franklin Gothic Book" w:eastAsia="Arial" w:hAnsi="Franklin Gothic Book" w:cs="Arial"/>
          <w:color w:val="222222"/>
          <w:sz w:val="20"/>
          <w:szCs w:val="20"/>
          <w:lang w:val="en-GB"/>
        </w:rPr>
      </w:pPr>
      <w:r w:rsidRPr="00B93594">
        <w:rPr>
          <w:rFonts w:ascii="Franklin Gothic Book" w:hAnsi="Franklin Gothic Book"/>
        </w:rPr>
        <w:br/>
      </w:r>
      <w:r w:rsidR="5D47A159" w:rsidRPr="00B93594">
        <w:rPr>
          <w:rFonts w:ascii="Franklin Gothic Book" w:eastAsia="Franklin Gothic Book" w:hAnsi="Franklin Gothic Book" w:cs="Franklin Gothic Book"/>
          <w:b/>
          <w:bCs/>
          <w:color w:val="000000" w:themeColor="text1"/>
          <w:sz w:val="20"/>
          <w:szCs w:val="20"/>
          <w:u w:val="single"/>
          <w:lang w:val="uk-UA"/>
        </w:rPr>
        <w:t>Вимоги: </w:t>
      </w:r>
    </w:p>
    <w:p w14:paraId="1138DEB8" w14:textId="632A202E" w:rsidR="5D47A159" w:rsidRPr="00B93594" w:rsidRDefault="5D47A159" w:rsidP="00E435A4">
      <w:pPr>
        <w:pStyle w:val="paragraph"/>
        <w:numPr>
          <w:ilvl w:val="0"/>
          <w:numId w:val="12"/>
        </w:numPr>
        <w:tabs>
          <w:tab w:val="left" w:pos="142"/>
        </w:tabs>
        <w:spacing w:before="0" w:beforeAutospacing="0" w:after="0" w:afterAutospacing="0"/>
        <w:ind w:left="180" w:hanging="90"/>
        <w:jc w:val="both"/>
        <w:rPr>
          <w:rFonts w:ascii="Franklin Gothic Book" w:eastAsia="Franklin Gothic Book" w:hAnsi="Franklin Gothic Book" w:cs="Franklin Gothic Book"/>
          <w:color w:val="000000" w:themeColor="text1"/>
          <w:sz w:val="20"/>
          <w:szCs w:val="20"/>
          <w:lang w:val="en-GB"/>
        </w:rPr>
      </w:pPr>
      <w:r w:rsidRPr="00B93594">
        <w:rPr>
          <w:rFonts w:ascii="Franklin Gothic Book" w:eastAsia="Franklin Gothic Book" w:hAnsi="Franklin Gothic Book" w:cs="Franklin Gothic Book"/>
          <w:color w:val="000000" w:themeColor="text1"/>
          <w:sz w:val="20"/>
          <w:szCs w:val="20"/>
          <w:lang w:val="uk-UA"/>
        </w:rPr>
        <w:t>Усі пропозиції повинні включати всі митні збори та податки, що підлягають сплаті в країні доставки, якщо в ЗЦП не вказано інше.</w:t>
      </w:r>
    </w:p>
    <w:p w14:paraId="4B00A89E" w14:textId="7DEF4275" w:rsidR="5D47A159" w:rsidRPr="00B93594" w:rsidRDefault="5D47A159" w:rsidP="00E435A4">
      <w:pPr>
        <w:pStyle w:val="paragraph"/>
        <w:numPr>
          <w:ilvl w:val="0"/>
          <w:numId w:val="11"/>
        </w:numPr>
        <w:tabs>
          <w:tab w:val="left" w:pos="142"/>
        </w:tabs>
        <w:spacing w:before="0" w:beforeAutospacing="0" w:after="0" w:afterAutospacing="0"/>
        <w:ind w:left="180" w:hanging="90"/>
        <w:jc w:val="both"/>
        <w:rPr>
          <w:rFonts w:ascii="Franklin Gothic Book" w:eastAsia="Franklin Gothic Book" w:hAnsi="Franklin Gothic Book" w:cs="Franklin Gothic Book"/>
          <w:color w:val="000000" w:themeColor="text1"/>
          <w:sz w:val="20"/>
          <w:szCs w:val="20"/>
          <w:lang w:val="ru-RU"/>
        </w:rPr>
      </w:pPr>
      <w:r w:rsidRPr="00B93594">
        <w:rPr>
          <w:rFonts w:ascii="Franklin Gothic Book" w:eastAsia="Franklin Gothic Book" w:hAnsi="Franklin Gothic Book" w:cs="Franklin Gothic Book"/>
          <w:color w:val="000000" w:themeColor="text1"/>
          <w:sz w:val="20"/>
          <w:szCs w:val="20"/>
          <w:lang w:val="uk-UA"/>
        </w:rPr>
        <w:t>Заявки повинні бути подані у валюті, зазначеній у ЗЦП. Заявки в іншій валюті можуть не прийматися</w:t>
      </w:r>
    </w:p>
    <w:p w14:paraId="33BFC3E3" w14:textId="0959766A" w:rsidR="5D47A159" w:rsidRPr="00B93594" w:rsidRDefault="5D47A159" w:rsidP="00E435A4">
      <w:pPr>
        <w:pStyle w:val="paragraph"/>
        <w:numPr>
          <w:ilvl w:val="0"/>
          <w:numId w:val="10"/>
        </w:numPr>
        <w:tabs>
          <w:tab w:val="left" w:pos="142"/>
        </w:tabs>
        <w:spacing w:before="0" w:beforeAutospacing="0" w:after="0" w:afterAutospacing="0"/>
        <w:ind w:left="180" w:hanging="90"/>
        <w:jc w:val="both"/>
        <w:rPr>
          <w:rFonts w:ascii="Franklin Gothic Book" w:eastAsia="Franklin Gothic Book" w:hAnsi="Franklin Gothic Book" w:cs="Franklin Gothic Book"/>
          <w:color w:val="000000" w:themeColor="text1"/>
          <w:sz w:val="20"/>
          <w:szCs w:val="20"/>
          <w:lang w:val="en-GB"/>
        </w:rPr>
      </w:pPr>
      <w:r w:rsidRPr="00B93594">
        <w:rPr>
          <w:rFonts w:ascii="Franklin Gothic Book" w:eastAsia="Franklin Gothic Book" w:hAnsi="Franklin Gothic Book" w:cs="Franklin Gothic Book"/>
          <w:color w:val="000000" w:themeColor="text1"/>
          <w:sz w:val="20"/>
          <w:szCs w:val="20"/>
          <w:lang w:val="uk-UA"/>
        </w:rPr>
        <w:t>Заявки повинні бути дійсними протягом терміну дії, зазначеного в ЗЦП. Заявки, які не відповідають цьому терміну дії, можуть бути дискваліфіковані</w:t>
      </w:r>
    </w:p>
    <w:p w14:paraId="65335ABF" w14:textId="5FCF7FBC" w:rsidR="5D47A159" w:rsidRPr="00B93594" w:rsidRDefault="5D47A159" w:rsidP="00E435A4">
      <w:pPr>
        <w:pStyle w:val="paragraph"/>
        <w:numPr>
          <w:ilvl w:val="0"/>
          <w:numId w:val="9"/>
        </w:numPr>
        <w:tabs>
          <w:tab w:val="left" w:pos="142"/>
        </w:tabs>
        <w:spacing w:before="0" w:beforeAutospacing="0" w:after="0" w:afterAutospacing="0"/>
        <w:ind w:left="180" w:hanging="90"/>
        <w:jc w:val="both"/>
        <w:rPr>
          <w:rFonts w:ascii="Franklin Gothic Book" w:eastAsia="Franklin Gothic Book" w:hAnsi="Franklin Gothic Book" w:cs="Franklin Gothic Book"/>
          <w:color w:val="222222"/>
          <w:sz w:val="20"/>
          <w:szCs w:val="20"/>
          <w:lang w:val="ru-RU"/>
        </w:rPr>
      </w:pPr>
      <w:r w:rsidRPr="00B93594">
        <w:rPr>
          <w:rFonts w:ascii="Franklin Gothic Book" w:eastAsia="Franklin Gothic Book" w:hAnsi="Franklin Gothic Book" w:cs="Franklin Gothic Book"/>
          <w:color w:val="222222"/>
          <w:sz w:val="20"/>
          <w:szCs w:val="20"/>
          <w:lang w:val="uk-UA"/>
        </w:rPr>
        <w:t>Всі запити і питання слід направляти по електронній пошті, зазначеній в розділі відомостей про ЗЦП. Всі питання і відповіді будуть доведені до відома всіх запрошених постачальників.</w:t>
      </w:r>
    </w:p>
    <w:p w14:paraId="5C75DAD0" w14:textId="311B8FA3" w:rsidR="5D47A159" w:rsidRPr="00B93594" w:rsidRDefault="5D47A159" w:rsidP="00E435A4">
      <w:pPr>
        <w:pStyle w:val="paragraph"/>
        <w:numPr>
          <w:ilvl w:val="0"/>
          <w:numId w:val="8"/>
        </w:numPr>
        <w:tabs>
          <w:tab w:val="left" w:pos="142"/>
        </w:tabs>
        <w:spacing w:before="0" w:beforeAutospacing="0" w:after="0" w:afterAutospacing="0"/>
        <w:ind w:left="180" w:hanging="90"/>
        <w:jc w:val="both"/>
        <w:rPr>
          <w:rFonts w:ascii="Franklin Gothic Book" w:eastAsia="Franklin Gothic Book" w:hAnsi="Franklin Gothic Book" w:cs="Franklin Gothic Book"/>
          <w:color w:val="222222"/>
          <w:sz w:val="20"/>
          <w:szCs w:val="20"/>
          <w:lang w:val="ru-RU"/>
        </w:rPr>
      </w:pPr>
      <w:r w:rsidRPr="00B93594">
        <w:rPr>
          <w:rFonts w:ascii="Franklin Gothic Book" w:eastAsia="Franklin Gothic Book" w:hAnsi="Franklin Gothic Book" w:cs="Franklin Gothic Book"/>
          <w:color w:val="222222"/>
          <w:sz w:val="20"/>
          <w:szCs w:val="20"/>
          <w:lang w:val="uk-UA"/>
        </w:rPr>
        <w:t>НРСБ залишає за собою право прийняти або відхилити вашу пропозицію повністю або частково на підставі наданої інформації. Неповні цінові пропозиції, які не відповідають нашим умовам, розглядатися не будуть.</w:t>
      </w:r>
    </w:p>
    <w:p w14:paraId="1CB351F9" w14:textId="1AD707C0" w:rsidR="548027AC" w:rsidRPr="00B93594" w:rsidRDefault="548027AC" w:rsidP="548027AC">
      <w:pPr>
        <w:pStyle w:val="paragraph"/>
        <w:tabs>
          <w:tab w:val="left" w:pos="142"/>
        </w:tabs>
        <w:spacing w:before="0" w:beforeAutospacing="0" w:after="0" w:afterAutospacing="0"/>
        <w:rPr>
          <w:rFonts w:ascii="Franklin Gothic Book" w:eastAsia="Franklin Gothic Book" w:hAnsi="Franklin Gothic Book" w:cs="Franklin Gothic Book"/>
          <w:color w:val="222222"/>
          <w:lang w:val="uk-UA"/>
        </w:rPr>
      </w:pPr>
    </w:p>
    <w:p w14:paraId="009D28AF" w14:textId="77777777" w:rsidR="00A772AF" w:rsidRPr="00B93594" w:rsidRDefault="00A772AF" w:rsidP="00A772AF">
      <w:pPr>
        <w:rPr>
          <w:rFonts w:ascii="Franklin Gothic Book" w:hAnsi="Franklin Gothic Book" w:cs="Arial"/>
          <w:b/>
          <w:bCs/>
          <w:sz w:val="20"/>
          <w:szCs w:val="20"/>
          <w:u w:val="single"/>
          <w:lang w:val="en-GB"/>
        </w:rPr>
      </w:pPr>
      <w:r w:rsidRPr="00B93594">
        <w:rPr>
          <w:rFonts w:ascii="Franklin Gothic Book" w:hAnsi="Franklin Gothic Book" w:cs="Arial"/>
          <w:b/>
          <w:bCs/>
          <w:sz w:val="20"/>
          <w:szCs w:val="20"/>
          <w:u w:val="single"/>
          <w:lang w:val="en-GB"/>
        </w:rPr>
        <w:t>Assessment Criteria:</w:t>
      </w:r>
    </w:p>
    <w:p w14:paraId="282E7F77" w14:textId="77777777" w:rsidR="00A772AF" w:rsidRPr="00B93594" w:rsidRDefault="00A772AF" w:rsidP="00A772AF">
      <w:pPr>
        <w:pStyle w:val="ListParagraph"/>
        <w:numPr>
          <w:ilvl w:val="0"/>
          <w:numId w:val="18"/>
        </w:numPr>
        <w:spacing w:line="240" w:lineRule="exact"/>
        <w:ind w:left="142" w:hanging="142"/>
        <w:rPr>
          <w:rFonts w:ascii="Franklin Gothic Book" w:eastAsia="Calibri" w:hAnsi="Franklin Gothic Book" w:cs="Arial"/>
          <w:color w:val="000000" w:themeColor="text1"/>
          <w:sz w:val="20"/>
          <w:szCs w:val="20"/>
          <w:lang w:val="en-AU"/>
        </w:rPr>
      </w:pPr>
      <w:r w:rsidRPr="00B93594">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ADCD36C" w14:textId="77777777" w:rsidR="00A772AF" w:rsidRPr="00B93594" w:rsidRDefault="00A772AF" w:rsidP="00A772AF">
      <w:pPr>
        <w:pStyle w:val="ListParagraph"/>
        <w:numPr>
          <w:ilvl w:val="0"/>
          <w:numId w:val="19"/>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B93594">
        <w:rPr>
          <w:rFonts w:ascii="Franklin Gothic Book" w:eastAsia="Calibri" w:hAnsi="Franklin Gothic Book" w:cs="Arial"/>
          <w:color w:val="000000" w:themeColor="text1"/>
          <w:sz w:val="20"/>
          <w:szCs w:val="20"/>
          <w:u w:val="single"/>
          <w:lang w:val="en-AU"/>
        </w:rPr>
        <w:t>Step 1</w:t>
      </w:r>
      <w:r w:rsidRPr="00B93594">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24A79763" w14:textId="77777777" w:rsidR="00A772AF" w:rsidRPr="00B93594" w:rsidRDefault="00A772AF" w:rsidP="00A772AF">
      <w:pPr>
        <w:pStyle w:val="ListParagraph"/>
        <w:numPr>
          <w:ilvl w:val="0"/>
          <w:numId w:val="19"/>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B93594">
        <w:rPr>
          <w:rFonts w:ascii="Franklin Gothic Book" w:eastAsia="Calibri" w:hAnsi="Franklin Gothic Book" w:cs="Arial"/>
          <w:color w:val="000000" w:themeColor="text1"/>
          <w:sz w:val="20"/>
          <w:szCs w:val="20"/>
          <w:u w:val="single"/>
          <w:lang w:val="en-AU"/>
        </w:rPr>
        <w:t>Step 2</w:t>
      </w:r>
      <w:r w:rsidRPr="00B93594">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4C677530" w14:textId="5C63E190" w:rsidR="00A772AF" w:rsidRPr="00B93594" w:rsidRDefault="00A772AF" w:rsidP="00A772AF">
      <w:pPr>
        <w:pStyle w:val="paragraph"/>
        <w:numPr>
          <w:ilvl w:val="0"/>
          <w:numId w:val="19"/>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en-AU" w:eastAsia="nb-NO"/>
        </w:rPr>
        <w:t>Step 3:</w:t>
      </w:r>
      <w:r w:rsidRPr="00B93594">
        <w:rPr>
          <w:rFonts w:ascii="Franklin Gothic Book" w:eastAsia="Calibri" w:hAnsi="Franklin Gothic Book" w:cs="Arial"/>
          <w:color w:val="000000" w:themeColor="text1"/>
          <w:sz w:val="20"/>
          <w:szCs w:val="20"/>
          <w:lang w:val="en-AU" w:eastAsia="nb-NO"/>
        </w:rPr>
        <w:t xml:space="preserve"> Financial Evaluation: Price in comparison to NRC established expectation </w:t>
      </w:r>
      <w:proofErr w:type="gramStart"/>
      <w:r w:rsidRPr="00B93594">
        <w:rPr>
          <w:rFonts w:ascii="Franklin Gothic Book" w:eastAsia="Calibri" w:hAnsi="Franklin Gothic Book" w:cs="Arial"/>
          <w:color w:val="000000" w:themeColor="text1"/>
          <w:sz w:val="20"/>
          <w:szCs w:val="20"/>
          <w:lang w:val="en-AU" w:eastAsia="nb-NO"/>
        </w:rPr>
        <w:t xml:space="preserve">and in comparison </w:t>
      </w:r>
      <w:proofErr w:type="gramEnd"/>
      <w:r w:rsidRPr="00B93594">
        <w:rPr>
          <w:rFonts w:ascii="Franklin Gothic Book" w:eastAsia="Calibri" w:hAnsi="Franklin Gothic Book" w:cs="Arial"/>
          <w:color w:val="000000" w:themeColor="text1"/>
          <w:sz w:val="20"/>
          <w:szCs w:val="20"/>
          <w:lang w:val="en-AU" w:eastAsia="nb-NO"/>
        </w:rPr>
        <w:t>to other bidders of comparable technical quality</w:t>
      </w:r>
      <w:r w:rsidRPr="00B93594">
        <w:rPr>
          <w:rFonts w:ascii="Franklin Gothic Book" w:eastAsia="Calibri" w:hAnsi="Franklin Gothic Book" w:cs="Arial"/>
          <w:color w:val="000000" w:themeColor="text1"/>
          <w:sz w:val="20"/>
          <w:szCs w:val="20"/>
          <w:lang w:val="uk-UA"/>
        </w:rPr>
        <w:br/>
      </w:r>
      <w:r w:rsidRPr="00B93594">
        <w:rPr>
          <w:rFonts w:ascii="Franklin Gothic Book" w:eastAsia="Calibri" w:hAnsi="Franklin Gothic Book" w:cs="Arial"/>
          <w:color w:val="000000" w:themeColor="text1"/>
          <w:sz w:val="20"/>
          <w:szCs w:val="20"/>
          <w:lang w:val="uk-UA"/>
        </w:rPr>
        <w:br/>
      </w:r>
      <w:r w:rsidRPr="00B93594">
        <w:rPr>
          <w:rFonts w:ascii="Franklin Gothic Book" w:hAnsi="Franklin Gothic Book" w:cs="Arial"/>
          <w:b/>
          <w:bCs/>
          <w:sz w:val="20"/>
          <w:szCs w:val="20"/>
          <w:u w:val="single"/>
          <w:lang w:val="uk-UA" w:eastAsia="nb-NO"/>
        </w:rPr>
        <w:t>Критерії оцінки:</w:t>
      </w:r>
    </w:p>
    <w:p w14:paraId="380787D2" w14:textId="77777777" w:rsidR="00A772AF" w:rsidRPr="00B93594" w:rsidRDefault="00A772AF" w:rsidP="00A772AF">
      <w:pPr>
        <w:pStyle w:val="ListParagraph"/>
        <w:numPr>
          <w:ilvl w:val="0"/>
          <w:numId w:val="18"/>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lang w:val="uk-UA"/>
        </w:rPr>
        <w:t xml:space="preserve">Всі отримані та акцептовані заявки будуть оцінюватися на основі наступних критеріїв: </w:t>
      </w:r>
    </w:p>
    <w:p w14:paraId="13F24920" w14:textId="77777777" w:rsidR="00A772AF" w:rsidRPr="00B93594" w:rsidRDefault="00A772AF" w:rsidP="00A772AF">
      <w:pPr>
        <w:pStyle w:val="ListParagraph"/>
        <w:numPr>
          <w:ilvl w:val="0"/>
          <w:numId w:val="18"/>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uk-UA"/>
        </w:rPr>
        <w:t>Крок 1:</w:t>
      </w:r>
      <w:r w:rsidRPr="00B93594">
        <w:rPr>
          <w:rFonts w:ascii="Franklin Gothic Book" w:eastAsia="Calibri" w:hAnsi="Franklin Gothic Book" w:cs="Arial"/>
          <w:color w:val="000000" w:themeColor="text1"/>
          <w:sz w:val="20"/>
          <w:szCs w:val="20"/>
          <w:lang w:val="uk-UA"/>
        </w:rPr>
        <w:t xml:space="preserve"> Перевірка на відповідність адміністративним вимогам: Кожна пропозиція буде перевірена на відповідність усім вимогам ЗЦП</w:t>
      </w:r>
    </w:p>
    <w:p w14:paraId="50EC0F30" w14:textId="77777777" w:rsidR="00A772AF" w:rsidRPr="00B93594" w:rsidRDefault="00A772AF" w:rsidP="00A772AF">
      <w:pPr>
        <w:pStyle w:val="ListParagraph"/>
        <w:numPr>
          <w:ilvl w:val="0"/>
          <w:numId w:val="18"/>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uk-UA"/>
        </w:rPr>
        <w:t>Крок 2:</w:t>
      </w:r>
      <w:r w:rsidRPr="00B93594">
        <w:rPr>
          <w:rFonts w:ascii="Franklin Gothic Book" w:eastAsia="Calibri" w:hAnsi="Franklin Gothic Book" w:cs="Arial"/>
          <w:color w:val="000000" w:themeColor="text1"/>
          <w:sz w:val="20"/>
          <w:szCs w:val="20"/>
          <w:lang w:val="uk-UA"/>
        </w:rPr>
        <w:t xml:space="preserve"> Технічна оцінка: Всі пропозиції будуть технічно оцінені на основі "найкращого співвідношення ціни та якості"</w:t>
      </w:r>
    </w:p>
    <w:p w14:paraId="0B0F97FB" w14:textId="77777777" w:rsidR="00A772AF" w:rsidRPr="00B93594" w:rsidRDefault="00A772AF" w:rsidP="00A772AF">
      <w:pPr>
        <w:pStyle w:val="ListParagraph"/>
        <w:numPr>
          <w:ilvl w:val="0"/>
          <w:numId w:val="18"/>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uk-UA"/>
        </w:rPr>
        <w:t>Крок 3:</w:t>
      </w:r>
      <w:r w:rsidRPr="00B93594">
        <w:rPr>
          <w:rFonts w:ascii="Franklin Gothic Book" w:eastAsia="Calibri" w:hAnsi="Franklin Gothic Book" w:cs="Arial"/>
          <w:color w:val="000000" w:themeColor="text1"/>
          <w:sz w:val="20"/>
          <w:szCs w:val="20"/>
          <w:lang w:val="uk-UA"/>
        </w:rPr>
        <w:t xml:space="preserve"> Фінансова оцінка: Ціна у порівнянні з встановленими НРСБ очікуваннями та у порівнянні з іншими учасниками тендеру з порівнянною технічною якістю.</w:t>
      </w:r>
    </w:p>
    <w:p w14:paraId="70462F1A" w14:textId="77777777" w:rsidR="00A772AF" w:rsidRPr="00B93594" w:rsidRDefault="00A772AF" w:rsidP="00A772AF">
      <w:pPr>
        <w:pStyle w:val="ListParagraph"/>
        <w:spacing w:line="240" w:lineRule="exact"/>
        <w:ind w:left="142"/>
        <w:rPr>
          <w:rFonts w:ascii="Franklin Gothic Book" w:eastAsia="Calibri" w:hAnsi="Franklin Gothic Book" w:cs="Arial"/>
          <w:color w:val="000000" w:themeColor="text1"/>
          <w:sz w:val="20"/>
          <w:szCs w:val="20"/>
          <w:lang w:val="uk-UA"/>
        </w:rPr>
      </w:pPr>
    </w:p>
    <w:tbl>
      <w:tblPr>
        <w:tblStyle w:val="GridTable1Light"/>
        <w:tblW w:w="0" w:type="auto"/>
        <w:tblLook w:val="04A0" w:firstRow="1" w:lastRow="0" w:firstColumn="1" w:lastColumn="0" w:noHBand="0" w:noVBand="1"/>
      </w:tblPr>
      <w:tblGrid>
        <w:gridCol w:w="7508"/>
        <w:gridCol w:w="1842"/>
      </w:tblGrid>
      <w:tr w:rsidR="00A772AF" w:rsidRPr="00B93594" w14:paraId="59A9873A" w14:textId="77777777" w:rsidTr="00E8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F89FE1E" w14:textId="77777777" w:rsidR="00A772AF" w:rsidRPr="00B93594" w:rsidRDefault="00A772AF">
            <w:pPr>
              <w:pStyle w:val="ListParagraph"/>
              <w:spacing w:line="240" w:lineRule="exact"/>
              <w:ind w:left="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C</w:t>
            </w:r>
            <w:r w:rsidRPr="00B93594">
              <w:rPr>
                <w:rFonts w:ascii="Franklin Gothic Book" w:eastAsia="Calibri" w:hAnsi="Franklin Gothic Book"/>
                <w:color w:val="000000" w:themeColor="text1"/>
                <w:sz w:val="20"/>
                <w:szCs w:val="20"/>
                <w:lang w:val="en-GB"/>
              </w:rPr>
              <w:t>riteria</w:t>
            </w:r>
          </w:p>
        </w:tc>
        <w:tc>
          <w:tcPr>
            <w:tcW w:w="1842" w:type="dxa"/>
          </w:tcPr>
          <w:p w14:paraId="7BE6A088" w14:textId="77777777" w:rsidR="00A772AF" w:rsidRPr="00B93594" w:rsidRDefault="00A772AF">
            <w:pPr>
              <w:pStyle w:val="ListParagraph"/>
              <w:spacing w:line="240" w:lineRule="exact"/>
              <w:ind w:left="0"/>
              <w:cnfStyle w:val="100000000000" w:firstRow="1" w:lastRow="0" w:firstColumn="0" w:lastColumn="0" w:oddVBand="0" w:evenVBand="0" w:oddHBand="0" w:evenHBand="0" w:firstRowFirstColumn="0" w:firstRowLastColumn="0" w:lastRowFirstColumn="0" w:lastRowLastColumn="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Weight</w:t>
            </w:r>
          </w:p>
        </w:tc>
      </w:tr>
      <w:tr w:rsidR="00A772AF" w:rsidRPr="00B93594" w14:paraId="20149C37" w14:textId="77777777" w:rsidTr="00E81C16">
        <w:tc>
          <w:tcPr>
            <w:cnfStyle w:val="001000000000" w:firstRow="0" w:lastRow="0" w:firstColumn="1" w:lastColumn="0" w:oddVBand="0" w:evenVBand="0" w:oddHBand="0" w:evenHBand="0" w:firstRowFirstColumn="0" w:firstRowLastColumn="0" w:lastRowFirstColumn="0" w:lastRowLastColumn="0"/>
            <w:tcW w:w="7508" w:type="dxa"/>
          </w:tcPr>
          <w:p w14:paraId="57B5A5CB" w14:textId="51A16CAA" w:rsidR="00A772AF" w:rsidRPr="00B93594" w:rsidRDefault="43769550">
            <w:pPr>
              <w:pStyle w:val="ListParagraph"/>
              <w:spacing w:line="240" w:lineRule="exact"/>
              <w:ind w:left="0"/>
              <w:rPr>
                <w:rFonts w:ascii="Franklin Gothic Book" w:eastAsia="Calibri" w:hAnsi="Franklin Gothic Book" w:cs="Arial"/>
                <w:b w:val="0"/>
                <w:bCs w:val="0"/>
                <w:color w:val="000000" w:themeColor="text1"/>
                <w:sz w:val="20"/>
                <w:szCs w:val="20"/>
                <w:lang w:val="en-GB"/>
              </w:rPr>
            </w:pPr>
            <w:r w:rsidRPr="5DC2CF11">
              <w:rPr>
                <w:rFonts w:ascii="Franklin Gothic Book" w:eastAsia="Calibri" w:hAnsi="Franklin Gothic Book" w:cs="Arial"/>
                <w:color w:val="000000" w:themeColor="text1"/>
                <w:sz w:val="20"/>
                <w:szCs w:val="20"/>
                <w:lang w:val="en-GB"/>
              </w:rPr>
              <w:t>Price offer (price should include all</w:t>
            </w:r>
            <w:r w:rsidRPr="5DC2CF11">
              <w:rPr>
                <w:rFonts w:ascii="Franklin Gothic Book" w:eastAsia="Calibri" w:hAnsi="Franklin Gothic Book" w:cs="Arial"/>
                <w:color w:val="000000" w:themeColor="text1"/>
                <w:sz w:val="20"/>
                <w:szCs w:val="20"/>
                <w:lang w:val="uk-UA"/>
              </w:rPr>
              <w:t xml:space="preserve"> </w:t>
            </w:r>
            <w:r w:rsidRPr="5DC2CF11">
              <w:rPr>
                <w:rFonts w:ascii="Franklin Gothic Book" w:eastAsia="Calibri" w:hAnsi="Franklin Gothic Book" w:cs="Arial"/>
                <w:color w:val="000000" w:themeColor="text1"/>
                <w:sz w:val="20"/>
                <w:szCs w:val="20"/>
                <w:lang w:val="en-GB"/>
              </w:rPr>
              <w:t>applicable taxes</w:t>
            </w:r>
            <w:r w:rsidR="7032713F" w:rsidRPr="5DC2CF11">
              <w:rPr>
                <w:rFonts w:ascii="Franklin Gothic Book" w:eastAsia="Calibri" w:hAnsi="Franklin Gothic Book" w:cs="Arial"/>
                <w:color w:val="000000" w:themeColor="text1"/>
                <w:sz w:val="20"/>
                <w:szCs w:val="20"/>
                <w:lang w:val="en-GB"/>
              </w:rPr>
              <w:t xml:space="preserve"> and fees</w:t>
            </w:r>
            <w:r w:rsidRPr="5DC2CF11">
              <w:rPr>
                <w:rFonts w:ascii="Franklin Gothic Book" w:eastAsia="Calibri" w:hAnsi="Franklin Gothic Book" w:cs="Arial"/>
                <w:color w:val="000000" w:themeColor="text1"/>
                <w:sz w:val="20"/>
                <w:szCs w:val="20"/>
                <w:lang w:val="en-GB"/>
              </w:rPr>
              <w:t>)</w:t>
            </w:r>
          </w:p>
          <w:p w14:paraId="6EA641E6" w14:textId="632A5399" w:rsidR="00A772AF" w:rsidRPr="00B93594" w:rsidRDefault="43769550">
            <w:pPr>
              <w:pStyle w:val="ListParagraph"/>
              <w:spacing w:line="240" w:lineRule="exact"/>
              <w:ind w:left="0"/>
              <w:rPr>
                <w:rFonts w:ascii="Franklin Gothic Book" w:eastAsia="Calibri" w:hAnsi="Franklin Gothic Book" w:cs="Arial"/>
                <w:color w:val="000000" w:themeColor="text1"/>
                <w:sz w:val="20"/>
                <w:szCs w:val="20"/>
                <w:lang w:val="uk-UA"/>
              </w:rPr>
            </w:pPr>
            <w:r w:rsidRPr="5DC2CF11">
              <w:rPr>
                <w:rFonts w:ascii="Franklin Gothic Book" w:eastAsia="Calibri" w:hAnsi="Franklin Gothic Book" w:cs="Arial"/>
                <w:color w:val="000000" w:themeColor="text1"/>
                <w:sz w:val="20"/>
                <w:szCs w:val="20"/>
                <w:lang w:val="uk-UA"/>
              </w:rPr>
              <w:t>Цінова пропозиція (ціна повинна включати витрати та всі можливі податки</w:t>
            </w:r>
            <w:r w:rsidR="7ED8364F" w:rsidRPr="5DC2CF11">
              <w:rPr>
                <w:rFonts w:ascii="Franklin Gothic Book" w:eastAsia="Calibri" w:hAnsi="Franklin Gothic Book" w:cs="Arial"/>
                <w:color w:val="000000" w:themeColor="text1"/>
                <w:sz w:val="20"/>
                <w:szCs w:val="20"/>
                <w:lang w:val="uk-UA"/>
              </w:rPr>
              <w:t>, збори та платежі</w:t>
            </w:r>
            <w:r w:rsidRPr="5DC2CF11">
              <w:rPr>
                <w:rFonts w:ascii="Franklin Gothic Book" w:eastAsia="Calibri" w:hAnsi="Franklin Gothic Book" w:cs="Arial"/>
                <w:color w:val="000000" w:themeColor="text1"/>
                <w:sz w:val="20"/>
                <w:szCs w:val="20"/>
                <w:lang w:val="uk-UA"/>
              </w:rPr>
              <w:t>)</w:t>
            </w:r>
          </w:p>
        </w:tc>
        <w:tc>
          <w:tcPr>
            <w:tcW w:w="1842" w:type="dxa"/>
          </w:tcPr>
          <w:p w14:paraId="7B3AF6A2" w14:textId="7E85D736" w:rsidR="00A772AF" w:rsidRPr="00B93594" w:rsidRDefault="00ED6727" w:rsidP="00E81C16">
            <w:pPr>
              <w:pStyle w:val="ListParagraph"/>
              <w:spacing w:line="240" w:lineRule="exact"/>
              <w:ind w:left="0" w:right="310"/>
              <w:jc w:val="right"/>
              <w:cnfStyle w:val="000000000000" w:firstRow="0" w:lastRow="0" w:firstColumn="0" w:lastColumn="0" w:oddVBand="0" w:evenVBand="0" w:oddHBand="0" w:evenHBand="0" w:firstRowFirstColumn="0" w:firstRowLastColumn="0" w:lastRowFirstColumn="0" w:lastRowLastColumn="0"/>
              <w:rPr>
                <w:rFonts w:ascii="Franklin Gothic Book" w:hAnsi="Franklin Gothic Book"/>
                <w:lang w:val="uk-UA"/>
              </w:rPr>
            </w:pPr>
            <w:r w:rsidRPr="00B93594">
              <w:rPr>
                <w:rFonts w:ascii="Franklin Gothic Book" w:eastAsia="Calibri" w:hAnsi="Franklin Gothic Book" w:cs="Arial"/>
                <w:color w:val="000000" w:themeColor="text1"/>
                <w:sz w:val="20"/>
                <w:szCs w:val="20"/>
                <w:lang w:val="en-GB"/>
              </w:rPr>
              <w:t>4</w:t>
            </w:r>
            <w:r w:rsidR="00A772AF" w:rsidRPr="00B93594">
              <w:rPr>
                <w:rFonts w:ascii="Franklin Gothic Book" w:eastAsia="Calibri" w:hAnsi="Franklin Gothic Book" w:cs="Arial"/>
                <w:color w:val="000000" w:themeColor="text1"/>
                <w:sz w:val="20"/>
                <w:szCs w:val="20"/>
                <w:lang w:val="en-GB"/>
              </w:rPr>
              <w:t>0</w:t>
            </w:r>
            <w:r w:rsidR="00A772AF" w:rsidRPr="00B93594">
              <w:rPr>
                <w:rFonts w:ascii="Franklin Gothic Book" w:eastAsia="Calibri" w:hAnsi="Franklin Gothic Book" w:cs="Arial"/>
                <w:color w:val="000000" w:themeColor="text1"/>
                <w:sz w:val="20"/>
                <w:szCs w:val="20"/>
                <w:lang w:val="uk-UA"/>
              </w:rPr>
              <w:t>%</w:t>
            </w:r>
          </w:p>
        </w:tc>
      </w:tr>
      <w:tr w:rsidR="00A772AF" w:rsidRPr="00B93594" w14:paraId="324818D5" w14:textId="77777777" w:rsidTr="00E81C16">
        <w:tc>
          <w:tcPr>
            <w:cnfStyle w:val="001000000000" w:firstRow="0" w:lastRow="0" w:firstColumn="1" w:lastColumn="0" w:oddVBand="0" w:evenVBand="0" w:oddHBand="0" w:evenHBand="0" w:firstRowFirstColumn="0" w:firstRowLastColumn="0" w:lastRowFirstColumn="0" w:lastRowLastColumn="0"/>
            <w:tcW w:w="7508" w:type="dxa"/>
            <w:tcBorders>
              <w:bottom w:val="single" w:sz="4" w:space="0" w:color="auto"/>
            </w:tcBorders>
          </w:tcPr>
          <w:p w14:paraId="51B9AB18" w14:textId="5866DBAB" w:rsidR="00A772AF" w:rsidRPr="00B93594" w:rsidRDefault="00A772AF" w:rsidP="002E29C7">
            <w:pPr>
              <w:pStyle w:val="ListParagraph"/>
              <w:ind w:left="0"/>
              <w:rPr>
                <w:rFonts w:ascii="Franklin Gothic Book" w:eastAsia="Calibri" w:hAnsi="Franklin Gothic Book" w:cs="Arial"/>
                <w:b w:val="0"/>
                <w:bCs w:val="0"/>
                <w:color w:val="000000" w:themeColor="text1"/>
                <w:sz w:val="20"/>
                <w:szCs w:val="20"/>
                <w:lang w:val="en-US"/>
              </w:rPr>
            </w:pPr>
            <w:r w:rsidRPr="00B93594">
              <w:rPr>
                <w:rFonts w:ascii="Franklin Gothic Book" w:eastAsia="Calibri" w:hAnsi="Franklin Gothic Book" w:cs="Arial"/>
                <w:color w:val="000000" w:themeColor="text1"/>
                <w:sz w:val="20"/>
                <w:szCs w:val="20"/>
                <w:lang w:val="en-GB"/>
              </w:rPr>
              <w:lastRenderedPageBreak/>
              <w:t>Meeting the technical requirements</w:t>
            </w:r>
            <w:r w:rsidR="0005408B" w:rsidRPr="00B93594">
              <w:rPr>
                <w:rFonts w:ascii="Franklin Gothic Book" w:eastAsia="Calibri" w:hAnsi="Franklin Gothic Book" w:cs="Arial"/>
                <w:color w:val="000000" w:themeColor="text1"/>
                <w:sz w:val="20"/>
                <w:szCs w:val="20"/>
                <w:lang w:val="uk-UA"/>
              </w:rPr>
              <w:t xml:space="preserve"> </w:t>
            </w:r>
            <w:r w:rsidR="0005408B" w:rsidRPr="00B93594">
              <w:rPr>
                <w:rFonts w:ascii="Franklin Gothic Book" w:eastAsia="Calibri" w:hAnsi="Franklin Gothic Book" w:cs="Arial"/>
                <w:color w:val="000000" w:themeColor="text1"/>
                <w:sz w:val="20"/>
                <w:szCs w:val="20"/>
                <w:lang w:val="en-US"/>
              </w:rPr>
              <w:t xml:space="preserve">according to </w:t>
            </w:r>
            <w:r w:rsidR="00C92AF2" w:rsidRPr="00B93594">
              <w:rPr>
                <w:rFonts w:ascii="Franklin Gothic Book" w:eastAsia="Calibri" w:hAnsi="Franklin Gothic Book" w:cs="Arial"/>
                <w:color w:val="000000" w:themeColor="text1"/>
                <w:sz w:val="20"/>
                <w:szCs w:val="20"/>
                <w:lang w:val="en-US"/>
              </w:rPr>
              <w:t>Terms of Reference</w:t>
            </w:r>
            <w:r w:rsidR="00844554" w:rsidRPr="00B93594">
              <w:rPr>
                <w:rFonts w:ascii="Franklin Gothic Book" w:eastAsia="Calibri" w:hAnsi="Franklin Gothic Book" w:cs="Arial"/>
                <w:color w:val="000000" w:themeColor="text1"/>
                <w:sz w:val="20"/>
                <w:szCs w:val="20"/>
                <w:lang w:val="en-US"/>
              </w:rPr>
              <w:t xml:space="preserve"> </w:t>
            </w:r>
            <w:r w:rsidR="0005408B" w:rsidRPr="00B93594">
              <w:rPr>
                <w:rFonts w:ascii="Franklin Gothic Book" w:eastAsia="Calibri" w:hAnsi="Franklin Gothic Book" w:cs="Arial"/>
                <w:color w:val="000000" w:themeColor="text1"/>
                <w:sz w:val="20"/>
                <w:szCs w:val="20"/>
                <w:lang w:val="en-US"/>
              </w:rPr>
              <w:t>(Annex 1)</w:t>
            </w:r>
            <w:r w:rsidR="0005408B" w:rsidRPr="00B93594">
              <w:rPr>
                <w:rFonts w:ascii="Franklin Gothic Book" w:eastAsia="Calibri" w:hAnsi="Franklin Gothic Book" w:cs="Arial"/>
                <w:color w:val="000000" w:themeColor="text1"/>
                <w:sz w:val="20"/>
                <w:szCs w:val="20"/>
                <w:lang w:val="uk-UA"/>
              </w:rPr>
              <w:t xml:space="preserve"> /</w:t>
            </w:r>
          </w:p>
          <w:p w14:paraId="2A662303" w14:textId="7B479F9A" w:rsidR="00A772AF" w:rsidRPr="00B93594" w:rsidRDefault="00A772AF" w:rsidP="0005408B">
            <w:pPr>
              <w:pStyle w:val="ListParagraph"/>
              <w:ind w:left="0"/>
              <w:rPr>
                <w:rFonts w:ascii="Franklin Gothic Book" w:eastAsia="Calibri" w:hAnsi="Franklin Gothic Book" w:cs="Arial"/>
                <w:b w:val="0"/>
                <w:bCs w:val="0"/>
                <w:color w:val="000000" w:themeColor="text1"/>
                <w:sz w:val="20"/>
                <w:szCs w:val="20"/>
                <w:lang w:val="uk-UA"/>
              </w:rPr>
            </w:pPr>
            <w:r w:rsidRPr="00B93594">
              <w:rPr>
                <w:rFonts w:ascii="Franklin Gothic Book" w:eastAsia="Calibri" w:hAnsi="Franklin Gothic Book" w:cs="Arial"/>
                <w:color w:val="000000" w:themeColor="text1"/>
                <w:sz w:val="20"/>
                <w:szCs w:val="20"/>
                <w:lang w:val="uk-UA"/>
              </w:rPr>
              <w:t>Відповідність технічним вимогам</w:t>
            </w:r>
            <w:r w:rsidR="0005408B" w:rsidRPr="00B93594">
              <w:rPr>
                <w:rFonts w:ascii="Franklin Gothic Book" w:eastAsia="Calibri" w:hAnsi="Franklin Gothic Book" w:cs="Arial"/>
                <w:color w:val="000000" w:themeColor="text1"/>
                <w:sz w:val="20"/>
                <w:szCs w:val="20"/>
                <w:lang w:val="ru-RU"/>
              </w:rPr>
              <w:t xml:space="preserve"> </w:t>
            </w:r>
            <w:r w:rsidR="00C92AF2" w:rsidRPr="00B93594">
              <w:rPr>
                <w:rFonts w:ascii="Franklin Gothic Book" w:eastAsia="Calibri" w:hAnsi="Franklin Gothic Book" w:cs="Arial"/>
                <w:color w:val="000000" w:themeColor="text1"/>
                <w:sz w:val="20"/>
                <w:szCs w:val="20"/>
                <w:lang w:val="uk-UA"/>
              </w:rPr>
              <w:t xml:space="preserve">Технічного завдання </w:t>
            </w:r>
            <w:r w:rsidR="0005408B" w:rsidRPr="00B93594">
              <w:rPr>
                <w:rFonts w:ascii="Franklin Gothic Book" w:eastAsia="Calibri" w:hAnsi="Franklin Gothic Book" w:cs="Arial"/>
                <w:color w:val="000000" w:themeColor="text1"/>
                <w:sz w:val="20"/>
                <w:szCs w:val="20"/>
                <w:lang w:val="ru-RU"/>
              </w:rPr>
              <w:t>(</w:t>
            </w:r>
            <w:r w:rsidR="0005408B" w:rsidRPr="00B93594">
              <w:rPr>
                <w:rFonts w:ascii="Franklin Gothic Book" w:eastAsia="Calibri" w:hAnsi="Franklin Gothic Book" w:cs="Arial"/>
                <w:color w:val="000000" w:themeColor="text1"/>
                <w:sz w:val="20"/>
                <w:szCs w:val="20"/>
                <w:lang w:val="uk-UA"/>
              </w:rPr>
              <w:t>Додаток 1)</w:t>
            </w:r>
          </w:p>
        </w:tc>
        <w:tc>
          <w:tcPr>
            <w:tcW w:w="1842" w:type="dxa"/>
            <w:tcBorders>
              <w:bottom w:val="single" w:sz="4" w:space="0" w:color="auto"/>
            </w:tcBorders>
          </w:tcPr>
          <w:p w14:paraId="2B59E237" w14:textId="2252BC93" w:rsidR="00A772AF" w:rsidRPr="00B93594" w:rsidRDefault="00ED6727" w:rsidP="00E81C16">
            <w:pPr>
              <w:pStyle w:val="ListParagraph"/>
              <w:spacing w:line="240" w:lineRule="exact"/>
              <w:ind w:left="0" w:right="310"/>
              <w:jc w:val="right"/>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6</w:t>
            </w:r>
            <w:r w:rsidR="00A772AF" w:rsidRPr="00B93594">
              <w:rPr>
                <w:rFonts w:ascii="Franklin Gothic Book" w:eastAsia="Calibri" w:hAnsi="Franklin Gothic Book" w:cs="Arial"/>
                <w:color w:val="000000" w:themeColor="text1"/>
                <w:sz w:val="20"/>
                <w:szCs w:val="20"/>
                <w:lang w:val="en-GB"/>
              </w:rPr>
              <w:t>0%</w:t>
            </w:r>
          </w:p>
        </w:tc>
      </w:tr>
      <w:tr w:rsidR="00A772AF" w:rsidRPr="00B93594" w14:paraId="6A07E79E" w14:textId="77777777" w:rsidTr="00E81C16">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uto"/>
            </w:tcBorders>
          </w:tcPr>
          <w:p w14:paraId="3A3EC239" w14:textId="6D8AB5A4" w:rsidR="00A772AF" w:rsidRPr="00B93594" w:rsidRDefault="00A772AF" w:rsidP="00B81C31">
            <w:pPr>
              <w:pStyle w:val="ListParagraph"/>
              <w:spacing w:line="240" w:lineRule="exact"/>
              <w:ind w:left="0"/>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lang w:val="en-GB"/>
              </w:rPr>
              <w:t>Total</w:t>
            </w:r>
            <w:r w:rsidR="00B81C31">
              <w:rPr>
                <w:rFonts w:ascii="Franklin Gothic Book" w:eastAsia="Calibri" w:hAnsi="Franklin Gothic Book" w:cs="Arial"/>
                <w:color w:val="000000" w:themeColor="text1"/>
                <w:sz w:val="20"/>
                <w:szCs w:val="20"/>
                <w:lang w:val="en-GB"/>
              </w:rPr>
              <w:t xml:space="preserve"> / </w:t>
            </w:r>
            <w:r w:rsidRPr="00B93594">
              <w:rPr>
                <w:rFonts w:ascii="Franklin Gothic Book" w:eastAsia="Calibri" w:hAnsi="Franklin Gothic Book" w:cs="Arial"/>
                <w:color w:val="000000" w:themeColor="text1"/>
                <w:sz w:val="20"/>
                <w:szCs w:val="20"/>
                <w:lang w:val="uk-UA"/>
              </w:rPr>
              <w:t>Загально</w:t>
            </w:r>
          </w:p>
        </w:tc>
        <w:tc>
          <w:tcPr>
            <w:tcW w:w="1842" w:type="dxa"/>
            <w:tcBorders>
              <w:top w:val="single" w:sz="4" w:space="0" w:color="auto"/>
            </w:tcBorders>
          </w:tcPr>
          <w:p w14:paraId="14ADC915" w14:textId="77777777" w:rsidR="00A772AF" w:rsidRPr="00B93594" w:rsidRDefault="00A772AF" w:rsidP="00E81C16">
            <w:pPr>
              <w:pStyle w:val="ListParagraph"/>
              <w:spacing w:line="240" w:lineRule="exact"/>
              <w:ind w:left="0" w:right="310"/>
              <w:jc w:val="right"/>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100%</w:t>
            </w:r>
          </w:p>
        </w:tc>
      </w:tr>
    </w:tbl>
    <w:p w14:paraId="43482F2B" w14:textId="73DFC403" w:rsidR="00896594" w:rsidRPr="00B93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B93594"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B93594">
        <w:rPr>
          <w:rFonts w:ascii="Franklin Gothic Book" w:hAnsi="Franklin Gothic Book" w:cs="Arial"/>
          <w:b/>
          <w:bCs/>
          <w:sz w:val="20"/>
          <w:szCs w:val="20"/>
          <w:u w:val="single"/>
          <w:lang w:val="en-GB"/>
        </w:rPr>
        <w:t>Payment terms:</w:t>
      </w:r>
    </w:p>
    <w:p w14:paraId="62DE28DC" w14:textId="1E296CDA" w:rsidR="00B60047" w:rsidRPr="00B93594" w:rsidRDefault="4E70188A" w:rsidP="00F91C28">
      <w:pPr>
        <w:pStyle w:val="paragraph"/>
        <w:numPr>
          <w:ilvl w:val="0"/>
          <w:numId w:val="37"/>
        </w:numPr>
        <w:spacing w:before="0" w:beforeAutospacing="0" w:after="0" w:afterAutospacing="0"/>
        <w:ind w:left="426"/>
        <w:textAlignment w:val="baseline"/>
        <w:rPr>
          <w:rStyle w:val="normaltextrun"/>
          <w:rFonts w:ascii="Franklin Gothic Book" w:hAnsi="Franklin Gothic Book" w:cs="Arial"/>
          <w:sz w:val="20"/>
          <w:szCs w:val="20"/>
          <w:lang w:val="en-GB"/>
        </w:rPr>
      </w:pPr>
      <w:r w:rsidRPr="5DC2CF11">
        <w:rPr>
          <w:rStyle w:val="normaltextrun"/>
          <w:rFonts w:ascii="Franklin Gothic Book" w:hAnsi="Franklin Gothic Book" w:cs="Arial"/>
          <w:sz w:val="20"/>
          <w:szCs w:val="20"/>
          <w:lang w:val="en-GB"/>
        </w:rPr>
        <w:t xml:space="preserve">Payment will be made within 30 days of </w:t>
      </w:r>
      <w:r w:rsidR="118FB160" w:rsidRPr="5DC2CF11">
        <w:rPr>
          <w:rFonts w:ascii="Franklin Gothic Book" w:hAnsi="Franklin Gothic Book" w:cs="Arial"/>
          <w:sz w:val="20"/>
          <w:szCs w:val="20"/>
          <w:lang w:val="en-GB"/>
        </w:rPr>
        <w:t>providing the services</w:t>
      </w:r>
      <w:r w:rsidR="0387F4EC" w:rsidRPr="5DC2CF11">
        <w:rPr>
          <w:rStyle w:val="normaltextrun"/>
          <w:rFonts w:ascii="Franklin Gothic Book" w:hAnsi="Franklin Gothic Book" w:cs="Arial"/>
          <w:sz w:val="20"/>
          <w:szCs w:val="20"/>
          <w:lang w:val="en-GB"/>
        </w:rPr>
        <w:t xml:space="preserve"> and signing</w:t>
      </w:r>
      <w:r w:rsidR="2A6CC6E0" w:rsidRPr="5DC2CF11">
        <w:rPr>
          <w:rStyle w:val="normaltextrun"/>
          <w:rFonts w:ascii="Franklin Gothic Book" w:hAnsi="Franklin Gothic Book" w:cs="Arial"/>
          <w:sz w:val="20"/>
          <w:szCs w:val="20"/>
          <w:lang w:val="uk-UA"/>
        </w:rPr>
        <w:t xml:space="preserve"> </w:t>
      </w:r>
      <w:r w:rsidR="2A6CC6E0" w:rsidRPr="5DC2CF11">
        <w:rPr>
          <w:rStyle w:val="normaltextrun"/>
          <w:rFonts w:ascii="Franklin Gothic Book" w:hAnsi="Franklin Gothic Book" w:cs="Arial"/>
          <w:sz w:val="20"/>
          <w:szCs w:val="20"/>
          <w:lang w:val="en-US"/>
        </w:rPr>
        <w:t>by supplier and receiving by NRC</w:t>
      </w:r>
      <w:r w:rsidR="2A6CC6E0" w:rsidRPr="5DC2CF11">
        <w:rPr>
          <w:rStyle w:val="normaltextrun"/>
          <w:rFonts w:ascii="Franklin Gothic Book" w:hAnsi="Franklin Gothic Book" w:cs="Arial"/>
          <w:sz w:val="20"/>
          <w:szCs w:val="20"/>
          <w:lang w:val="en-GB"/>
        </w:rPr>
        <w:t xml:space="preserve"> Purchase Order,</w:t>
      </w:r>
      <w:r w:rsidR="2A6CC6E0" w:rsidRPr="5DC2CF11">
        <w:rPr>
          <w:rStyle w:val="normaltextrun"/>
          <w:rFonts w:ascii="Franklin Gothic Book" w:hAnsi="Franklin Gothic Book" w:cs="Arial"/>
          <w:sz w:val="20"/>
          <w:szCs w:val="20"/>
          <w:lang w:val="uk-UA"/>
        </w:rPr>
        <w:t xml:space="preserve"> </w:t>
      </w:r>
      <w:r w:rsidR="2A6CC6E0" w:rsidRPr="5DC2CF11">
        <w:rPr>
          <w:rStyle w:val="normaltextrun"/>
          <w:rFonts w:ascii="Franklin Gothic Book" w:hAnsi="Franklin Gothic Book" w:cs="Arial"/>
          <w:sz w:val="20"/>
          <w:szCs w:val="20"/>
          <w:lang w:val="en-US"/>
        </w:rPr>
        <w:t>invoice,</w:t>
      </w:r>
      <w:r w:rsidR="0387F4EC" w:rsidRPr="5DC2CF11">
        <w:rPr>
          <w:rStyle w:val="normaltextrun"/>
          <w:rFonts w:ascii="Franklin Gothic Book" w:hAnsi="Franklin Gothic Book" w:cs="Arial"/>
          <w:sz w:val="20"/>
          <w:szCs w:val="20"/>
          <w:lang w:val="en-GB"/>
        </w:rPr>
        <w:t xml:space="preserve"> </w:t>
      </w:r>
      <w:r w:rsidR="3F8141EB" w:rsidRPr="5DC2CF11">
        <w:rPr>
          <w:rFonts w:ascii="Franklin Gothic Book" w:hAnsi="Franklin Gothic Book" w:cs="Arial"/>
          <w:sz w:val="20"/>
          <w:szCs w:val="20"/>
          <w:lang w:val="en-GB"/>
        </w:rPr>
        <w:t>act of acceptance, and CoC (Certificate of Completion</w:t>
      </w:r>
      <w:r w:rsidR="2A6CC6E0" w:rsidRPr="5DC2CF11">
        <w:rPr>
          <w:rStyle w:val="normaltextrun"/>
          <w:rFonts w:ascii="Franklin Gothic Book" w:hAnsi="Franklin Gothic Book" w:cs="Arial"/>
          <w:sz w:val="20"/>
          <w:szCs w:val="20"/>
          <w:lang w:val="en-GB"/>
        </w:rPr>
        <w:t>, NRC internal document</w:t>
      </w:r>
      <w:r w:rsidR="447F975C" w:rsidRPr="5DC2CF11">
        <w:rPr>
          <w:rStyle w:val="normaltextrun"/>
          <w:rFonts w:ascii="Franklin Gothic Book" w:hAnsi="Franklin Gothic Book" w:cs="Arial"/>
          <w:sz w:val="20"/>
          <w:szCs w:val="20"/>
          <w:lang w:val="en-GB"/>
        </w:rPr>
        <w:t>)</w:t>
      </w:r>
      <w:r w:rsidR="2A6CC6E0" w:rsidRPr="5DC2CF11">
        <w:rPr>
          <w:rStyle w:val="normaltextrun"/>
          <w:rFonts w:ascii="Franklin Gothic Book" w:hAnsi="Franklin Gothic Book" w:cs="Arial"/>
          <w:sz w:val="20"/>
          <w:szCs w:val="20"/>
          <w:lang w:val="en-GB"/>
        </w:rPr>
        <w:t>. To be prepared by NRC)</w:t>
      </w:r>
      <w:r w:rsidRPr="5DC2CF11">
        <w:rPr>
          <w:rStyle w:val="normaltextrun"/>
          <w:rFonts w:ascii="Franklin Gothic Book" w:hAnsi="Franklin Gothic Book" w:cs="Arial"/>
          <w:sz w:val="20"/>
          <w:szCs w:val="20"/>
          <w:lang w:val="en-GB"/>
        </w:rPr>
        <w:t>, by bank transfer.  </w:t>
      </w:r>
    </w:p>
    <w:p w14:paraId="6CE08D14" w14:textId="77777777" w:rsidR="006C0995" w:rsidRPr="00B93594" w:rsidRDefault="006C0995" w:rsidP="548027AC">
      <w:pPr>
        <w:pStyle w:val="paragraph"/>
        <w:spacing w:before="0" w:beforeAutospacing="0" w:after="0" w:afterAutospacing="0"/>
        <w:rPr>
          <w:rStyle w:val="normaltextrun"/>
          <w:rFonts w:ascii="Franklin Gothic Book" w:hAnsi="Franklin Gothic Book" w:cs="Arial"/>
          <w:lang w:val="uk-UA"/>
        </w:rPr>
      </w:pPr>
    </w:p>
    <w:p w14:paraId="14A6B96F" w14:textId="4F88DBFC" w:rsidR="57653D17" w:rsidRPr="00B93594" w:rsidRDefault="3DF5FC24" w:rsidP="548027AC">
      <w:pPr>
        <w:pStyle w:val="paragraph"/>
        <w:spacing w:before="0" w:beforeAutospacing="0" w:after="0" w:afterAutospacing="0"/>
        <w:rPr>
          <w:rFonts w:ascii="Franklin Gothic Book" w:eastAsia="Franklin Gothic Book" w:hAnsi="Franklin Gothic Book" w:cs="Franklin Gothic Book"/>
          <w:color w:val="000000" w:themeColor="text1"/>
          <w:sz w:val="20"/>
          <w:szCs w:val="20"/>
          <w:lang w:val="en-GB"/>
        </w:rPr>
      </w:pPr>
      <w:r w:rsidRPr="5DC2CF11">
        <w:rPr>
          <w:rFonts w:ascii="Franklin Gothic Book" w:eastAsia="Franklin Gothic Book" w:hAnsi="Franklin Gothic Book" w:cs="Franklin Gothic Book"/>
          <w:b/>
          <w:bCs/>
          <w:color w:val="000000" w:themeColor="text1"/>
          <w:sz w:val="20"/>
          <w:szCs w:val="20"/>
          <w:u w:val="single"/>
          <w:lang w:val="uk-UA"/>
        </w:rPr>
        <w:t>Умови оплати:</w:t>
      </w:r>
    </w:p>
    <w:p w14:paraId="29964552" w14:textId="2FC7AFEB" w:rsidR="681944ED" w:rsidRPr="00AC515B" w:rsidRDefault="681944ED" w:rsidP="00F91C28">
      <w:pPr>
        <w:pStyle w:val="ListParagraph"/>
        <w:numPr>
          <w:ilvl w:val="0"/>
          <w:numId w:val="37"/>
        </w:numPr>
        <w:ind w:left="426"/>
        <w:rPr>
          <w:rFonts w:ascii="Franklin Gothic Book" w:hAnsi="Franklin Gothic Book" w:cs="Arial"/>
          <w:sz w:val="20"/>
          <w:szCs w:val="20"/>
          <w:lang w:val="uk-UA"/>
        </w:rPr>
      </w:pPr>
      <w:r w:rsidRPr="00AC515B">
        <w:rPr>
          <w:rFonts w:ascii="Franklin Gothic Book" w:hAnsi="Franklin Gothic Book" w:cs="Arial"/>
          <w:sz w:val="20"/>
          <w:szCs w:val="20"/>
          <w:lang w:val="uk-UA"/>
        </w:rPr>
        <w:t>Оплата буде здійснюватися протягом 30 днів з моменту надання послуг, рахунку на оплату, підписання замовлення на закупівлю НРСБ, акту наданих послуг та/чи виконаних робіт, та Certificate of Completion (акт наданих послуг та/чи виконаних робіт зразку НРСБ. Підготується НРСБ) шляхом банківського переказу</w:t>
      </w:r>
    </w:p>
    <w:p w14:paraId="0836AE09" w14:textId="08A9CDDB" w:rsidR="548027AC" w:rsidRPr="00B93594" w:rsidRDefault="548027AC" w:rsidP="548027AC">
      <w:pPr>
        <w:pStyle w:val="paragraph"/>
        <w:spacing w:before="0" w:beforeAutospacing="0" w:after="0" w:afterAutospacing="0"/>
        <w:rPr>
          <w:rStyle w:val="eop"/>
          <w:rFonts w:ascii="Franklin Gothic Book" w:hAnsi="Franklin Gothic Book" w:cs="Arial"/>
          <w:sz w:val="20"/>
          <w:szCs w:val="20"/>
          <w:lang w:val="uk-UA"/>
        </w:rPr>
      </w:pPr>
    </w:p>
    <w:p w14:paraId="5C3DC1F8" w14:textId="505062E6" w:rsidR="00B50137" w:rsidRPr="00B93594" w:rsidRDefault="0077709F" w:rsidP="4C089EE9">
      <w:pPr>
        <w:pStyle w:val="paragraph"/>
        <w:spacing w:before="0" w:beforeAutospacing="0" w:after="0" w:afterAutospacing="0"/>
        <w:textAlignment w:val="baseline"/>
        <w:rPr>
          <w:rStyle w:val="eop"/>
          <w:rFonts w:ascii="Franklin Gothic Book" w:hAnsi="Franklin Gothic Book" w:cs="Arial"/>
          <w:sz w:val="20"/>
          <w:szCs w:val="20"/>
          <w:lang w:val="en-GB"/>
        </w:rPr>
      </w:pPr>
      <w:r w:rsidRPr="4C089EE9">
        <w:rPr>
          <w:rStyle w:val="eop"/>
          <w:rFonts w:ascii="Franklin Gothic Book" w:hAnsi="Franklin Gothic Book" w:cs="Arial"/>
          <w:b/>
          <w:bCs/>
          <w:sz w:val="20"/>
          <w:szCs w:val="20"/>
          <w:lang w:val="en-GB"/>
        </w:rPr>
        <w:t>Delivery</w:t>
      </w:r>
      <w:r w:rsidR="0E99558E" w:rsidRPr="4C089EE9">
        <w:rPr>
          <w:rStyle w:val="eop"/>
          <w:rFonts w:ascii="Franklin Gothic Book" w:hAnsi="Franklin Gothic Book" w:cs="Arial"/>
          <w:b/>
          <w:bCs/>
          <w:sz w:val="20"/>
          <w:szCs w:val="20"/>
          <w:lang w:val="en-GB"/>
        </w:rPr>
        <w:t xml:space="preserve"> location</w:t>
      </w:r>
      <w:r w:rsidR="5816AD7E" w:rsidRPr="4C089EE9">
        <w:rPr>
          <w:rStyle w:val="eop"/>
          <w:rFonts w:ascii="Franklin Gothic Book" w:hAnsi="Franklin Gothic Book" w:cs="Arial"/>
          <w:b/>
          <w:bCs/>
          <w:sz w:val="20"/>
          <w:szCs w:val="20"/>
          <w:lang w:val="en-GB"/>
        </w:rPr>
        <w:t xml:space="preserve"> of documents</w:t>
      </w:r>
      <w:r w:rsidR="00AC515B" w:rsidRPr="00AC515B">
        <w:rPr>
          <w:rStyle w:val="eop"/>
          <w:rFonts w:ascii="Franklin Gothic Book" w:hAnsi="Franklin Gothic Book" w:cs="Arial"/>
          <w:b/>
          <w:bCs/>
          <w:sz w:val="20"/>
          <w:szCs w:val="20"/>
          <w:lang w:val="en-US"/>
        </w:rPr>
        <w:t xml:space="preserve"> </w:t>
      </w:r>
      <w:r w:rsidR="00AC515B">
        <w:rPr>
          <w:rStyle w:val="eop"/>
          <w:rFonts w:ascii="Franklin Gothic Book" w:hAnsi="Franklin Gothic Book" w:cs="Arial"/>
          <w:b/>
          <w:bCs/>
          <w:sz w:val="20"/>
          <w:szCs w:val="20"/>
          <w:lang w:val="en-US"/>
        </w:rPr>
        <w:t>for the winner</w:t>
      </w:r>
      <w:r w:rsidR="00520E84">
        <w:rPr>
          <w:rStyle w:val="eop"/>
          <w:rFonts w:ascii="Franklin Gothic Book" w:hAnsi="Franklin Gothic Book" w:cs="Arial"/>
          <w:b/>
          <w:bCs/>
          <w:sz w:val="20"/>
          <w:szCs w:val="20"/>
          <w:lang w:val="en-US"/>
        </w:rPr>
        <w:t xml:space="preserve"> during contract execution</w:t>
      </w:r>
      <w:r w:rsidR="0E99558E" w:rsidRPr="4C089EE9">
        <w:rPr>
          <w:rStyle w:val="eop"/>
          <w:rFonts w:ascii="Franklin Gothic Book" w:hAnsi="Franklin Gothic Book" w:cs="Arial"/>
          <w:b/>
          <w:bCs/>
          <w:sz w:val="20"/>
          <w:szCs w:val="20"/>
          <w:lang w:val="en-GB"/>
        </w:rPr>
        <w:t>:</w:t>
      </w:r>
      <w:r w:rsidR="19485EEC" w:rsidRPr="4C089EE9">
        <w:rPr>
          <w:rStyle w:val="eop"/>
          <w:rFonts w:ascii="Franklin Gothic Book" w:hAnsi="Franklin Gothic Book" w:cs="Arial"/>
          <w:sz w:val="20"/>
          <w:szCs w:val="20"/>
          <w:lang w:val="en-GB"/>
        </w:rPr>
        <w:t xml:space="preserve"> Kyiv, </w:t>
      </w:r>
      <w:proofErr w:type="spellStart"/>
      <w:r w:rsidR="19485EEC" w:rsidRPr="4C089EE9">
        <w:rPr>
          <w:rStyle w:val="eop"/>
          <w:rFonts w:ascii="Franklin Gothic Book" w:hAnsi="Franklin Gothic Book" w:cs="Arial"/>
          <w:sz w:val="20"/>
          <w:szCs w:val="20"/>
          <w:lang w:val="en-GB"/>
        </w:rPr>
        <w:t>Sichovyh</w:t>
      </w:r>
      <w:proofErr w:type="spellEnd"/>
      <w:r w:rsidR="19485EEC" w:rsidRPr="4C089EE9">
        <w:rPr>
          <w:rStyle w:val="eop"/>
          <w:rFonts w:ascii="Franklin Gothic Book" w:hAnsi="Franklin Gothic Book" w:cs="Arial"/>
          <w:sz w:val="20"/>
          <w:szCs w:val="20"/>
          <w:lang w:val="en-GB"/>
        </w:rPr>
        <w:t xml:space="preserve"> </w:t>
      </w:r>
      <w:proofErr w:type="spellStart"/>
      <w:r w:rsidR="19485EEC" w:rsidRPr="4C089EE9">
        <w:rPr>
          <w:rStyle w:val="eop"/>
          <w:rFonts w:ascii="Franklin Gothic Book" w:hAnsi="Franklin Gothic Book" w:cs="Arial"/>
          <w:sz w:val="20"/>
          <w:szCs w:val="20"/>
          <w:lang w:val="en-GB"/>
        </w:rPr>
        <w:t>Striltsiv</w:t>
      </w:r>
      <w:proofErr w:type="spellEnd"/>
      <w:r w:rsidR="19485EEC" w:rsidRPr="4C089EE9">
        <w:rPr>
          <w:rStyle w:val="eop"/>
          <w:rFonts w:ascii="Franklin Gothic Book" w:hAnsi="Franklin Gothic Book" w:cs="Arial"/>
          <w:sz w:val="20"/>
          <w:szCs w:val="20"/>
          <w:lang w:val="en-GB"/>
        </w:rPr>
        <w:t xml:space="preserve"> </w:t>
      </w:r>
      <w:proofErr w:type="spellStart"/>
      <w:r w:rsidR="19485EEC" w:rsidRPr="4C089EE9">
        <w:rPr>
          <w:rStyle w:val="eop"/>
          <w:rFonts w:ascii="Franklin Gothic Book" w:hAnsi="Franklin Gothic Book" w:cs="Arial"/>
          <w:sz w:val="20"/>
          <w:szCs w:val="20"/>
          <w:lang w:val="en-GB"/>
        </w:rPr>
        <w:t>st.</w:t>
      </w:r>
      <w:proofErr w:type="spellEnd"/>
      <w:r w:rsidR="19485EEC" w:rsidRPr="4C089EE9">
        <w:rPr>
          <w:rStyle w:val="eop"/>
          <w:rFonts w:ascii="Franklin Gothic Book" w:hAnsi="Franklin Gothic Book" w:cs="Arial"/>
          <w:sz w:val="20"/>
          <w:szCs w:val="20"/>
          <w:lang w:val="en-GB"/>
        </w:rPr>
        <w:t>, 55D.</w:t>
      </w:r>
    </w:p>
    <w:p w14:paraId="6C5A51B3" w14:textId="70BEC17C" w:rsidR="00B50137" w:rsidRPr="00B93594" w:rsidRDefault="00B50137" w:rsidP="548027AC">
      <w:pPr>
        <w:pStyle w:val="paragraph"/>
        <w:spacing w:before="0" w:beforeAutospacing="0" w:after="0" w:afterAutospacing="0"/>
        <w:textAlignment w:val="baseline"/>
        <w:rPr>
          <w:rStyle w:val="eop"/>
          <w:rFonts w:ascii="Franklin Gothic Book" w:hAnsi="Franklin Gothic Book" w:cs="Arial"/>
          <w:sz w:val="20"/>
          <w:szCs w:val="20"/>
          <w:lang w:val="en-GB"/>
        </w:rPr>
      </w:pPr>
    </w:p>
    <w:p w14:paraId="0748C5ED" w14:textId="05F31628" w:rsidR="00E11141" w:rsidRPr="00B93594" w:rsidRDefault="77ABC24F" w:rsidP="5DC2CF11">
      <w:pPr>
        <w:pStyle w:val="paragraph"/>
        <w:spacing w:before="0" w:beforeAutospacing="0" w:after="0" w:afterAutospacing="0"/>
        <w:textAlignment w:val="baseline"/>
        <w:rPr>
          <w:rStyle w:val="eop"/>
          <w:rFonts w:ascii="Franklin Gothic Book" w:hAnsi="Franklin Gothic Book" w:cs="Arial"/>
          <w:sz w:val="20"/>
          <w:szCs w:val="20"/>
          <w:lang w:val="uk-UA"/>
        </w:rPr>
      </w:pPr>
      <w:r w:rsidRPr="5DC2CF11">
        <w:rPr>
          <w:rStyle w:val="eop"/>
          <w:rFonts w:ascii="Franklin Gothic Book" w:hAnsi="Franklin Gothic Book" w:cs="Arial"/>
          <w:b/>
          <w:bCs/>
          <w:sz w:val="20"/>
          <w:szCs w:val="20"/>
          <w:lang w:val="ru-RU"/>
        </w:rPr>
        <w:t>Місце доставки</w:t>
      </w:r>
      <w:r w:rsidR="10F5D082" w:rsidRPr="5DC2CF11">
        <w:rPr>
          <w:rStyle w:val="eop"/>
          <w:rFonts w:ascii="Franklin Gothic Book" w:hAnsi="Franklin Gothic Book" w:cs="Arial"/>
          <w:b/>
          <w:bCs/>
          <w:sz w:val="20"/>
          <w:szCs w:val="20"/>
          <w:lang w:val="ru-RU"/>
        </w:rPr>
        <w:t xml:space="preserve"> документів</w:t>
      </w:r>
      <w:r w:rsidR="00520E84" w:rsidRPr="00520E84">
        <w:rPr>
          <w:rStyle w:val="eop"/>
          <w:rFonts w:ascii="Franklin Gothic Book" w:hAnsi="Franklin Gothic Book" w:cs="Arial"/>
          <w:b/>
          <w:bCs/>
          <w:sz w:val="20"/>
          <w:szCs w:val="20"/>
          <w:lang w:val="ru-RU"/>
        </w:rPr>
        <w:t xml:space="preserve"> </w:t>
      </w:r>
      <w:r w:rsidR="00520E84">
        <w:rPr>
          <w:rStyle w:val="eop"/>
          <w:rFonts w:ascii="Franklin Gothic Book" w:hAnsi="Franklin Gothic Book" w:cs="Arial"/>
          <w:b/>
          <w:bCs/>
          <w:sz w:val="20"/>
          <w:szCs w:val="20"/>
          <w:lang w:val="uk-UA"/>
        </w:rPr>
        <w:t xml:space="preserve">для переможця </w:t>
      </w:r>
      <w:r w:rsidR="00D87012">
        <w:rPr>
          <w:rStyle w:val="eop"/>
          <w:rFonts w:ascii="Franklin Gothic Book" w:hAnsi="Franklin Gothic Book" w:cs="Arial"/>
          <w:b/>
          <w:bCs/>
          <w:sz w:val="20"/>
          <w:szCs w:val="20"/>
          <w:lang w:val="uk-UA"/>
        </w:rPr>
        <w:t xml:space="preserve">під час </w:t>
      </w:r>
      <w:r w:rsidR="00F91C28">
        <w:rPr>
          <w:rStyle w:val="eop"/>
          <w:rFonts w:ascii="Franklin Gothic Book" w:hAnsi="Franklin Gothic Book" w:cs="Arial"/>
          <w:b/>
          <w:bCs/>
          <w:sz w:val="20"/>
          <w:szCs w:val="20"/>
          <w:lang w:val="uk-UA"/>
        </w:rPr>
        <w:t>виконання контракту</w:t>
      </w:r>
      <w:r w:rsidRPr="5DC2CF11">
        <w:rPr>
          <w:rStyle w:val="eop"/>
          <w:rFonts w:ascii="Franklin Gothic Book" w:hAnsi="Franklin Gothic Book" w:cs="Arial"/>
          <w:b/>
          <w:bCs/>
          <w:sz w:val="20"/>
          <w:szCs w:val="20"/>
          <w:lang w:val="ru-RU"/>
        </w:rPr>
        <w:t xml:space="preserve">: </w:t>
      </w:r>
      <w:r w:rsidRPr="5DC2CF11">
        <w:rPr>
          <w:rStyle w:val="eop"/>
          <w:rFonts w:ascii="Franklin Gothic Book" w:hAnsi="Franklin Gothic Book" w:cs="Arial"/>
          <w:sz w:val="20"/>
          <w:szCs w:val="20"/>
          <w:lang w:val="ru-RU"/>
        </w:rPr>
        <w:t>Київ, вулиця Січових Стрільців, 55Д.</w:t>
      </w:r>
      <w:r w:rsidR="20440A01">
        <w:br/>
      </w:r>
      <w:r w:rsidR="4E70188A" w:rsidRPr="5DC2CF11">
        <w:rPr>
          <w:rStyle w:val="eop"/>
          <w:rFonts w:ascii="Franklin Gothic Book" w:hAnsi="Franklin Gothic Book" w:cs="Arial"/>
          <w:sz w:val="20"/>
          <w:szCs w:val="20"/>
          <w:lang w:val="en-GB"/>
        </w:rPr>
        <w:t> </w:t>
      </w:r>
      <w:r w:rsidR="20440A01">
        <w:br/>
      </w:r>
      <w:proofErr w:type="spellStart"/>
      <w:r w:rsidR="2D5951BA" w:rsidRPr="5DC2CF11">
        <w:rPr>
          <w:rStyle w:val="eop"/>
          <w:rFonts w:ascii="Franklin Gothic Book" w:hAnsi="Franklin Gothic Book" w:cs="Arial"/>
          <w:b/>
          <w:bCs/>
          <w:sz w:val="20"/>
          <w:szCs w:val="20"/>
        </w:rPr>
        <w:t>Bidder</w:t>
      </w:r>
      <w:proofErr w:type="spellEnd"/>
      <w:r w:rsidR="2D5951BA" w:rsidRPr="5DC2CF11">
        <w:rPr>
          <w:rStyle w:val="eop"/>
          <w:rFonts w:ascii="Franklin Gothic Book" w:hAnsi="Franklin Gothic Book" w:cs="Arial"/>
          <w:b/>
          <w:bCs/>
          <w:sz w:val="20"/>
          <w:szCs w:val="20"/>
          <w:lang w:val="uk-UA"/>
        </w:rPr>
        <w:t>’</w:t>
      </w:r>
      <w:r w:rsidR="2D5951BA" w:rsidRPr="5DC2CF11">
        <w:rPr>
          <w:rStyle w:val="eop"/>
          <w:rFonts w:ascii="Franklin Gothic Book" w:hAnsi="Franklin Gothic Book" w:cs="Arial"/>
          <w:b/>
          <w:bCs/>
          <w:sz w:val="20"/>
          <w:szCs w:val="20"/>
        </w:rPr>
        <w:t>s</w:t>
      </w:r>
      <w:r w:rsidR="2D5951BA" w:rsidRPr="5DC2CF11">
        <w:rPr>
          <w:rStyle w:val="eop"/>
          <w:rFonts w:ascii="Franklin Gothic Book" w:hAnsi="Franklin Gothic Book" w:cs="Arial"/>
          <w:b/>
          <w:bCs/>
          <w:sz w:val="20"/>
          <w:szCs w:val="20"/>
          <w:lang w:val="uk-UA"/>
        </w:rPr>
        <w:t xml:space="preserve"> </w:t>
      </w:r>
      <w:r w:rsidR="2D5951BA" w:rsidRPr="5DC2CF11">
        <w:rPr>
          <w:rStyle w:val="eop"/>
          <w:rFonts w:ascii="Franklin Gothic Book" w:hAnsi="Franklin Gothic Book" w:cs="Arial"/>
          <w:b/>
          <w:bCs/>
          <w:sz w:val="20"/>
          <w:szCs w:val="20"/>
        </w:rPr>
        <w:t>Checklist</w:t>
      </w:r>
      <w:r w:rsidR="2D5951BA" w:rsidRPr="5DC2CF11">
        <w:rPr>
          <w:rStyle w:val="eop"/>
          <w:rFonts w:ascii="Franklin Gothic Book" w:hAnsi="Franklin Gothic Book" w:cs="Arial"/>
          <w:b/>
          <w:bCs/>
          <w:sz w:val="20"/>
          <w:szCs w:val="20"/>
          <w:lang w:val="uk-UA"/>
        </w:rPr>
        <w:t xml:space="preserve"> / Чек-лист учасника </w:t>
      </w:r>
      <w:proofErr w:type="gramStart"/>
      <w:r w:rsidR="2D5951BA" w:rsidRPr="5DC2CF11">
        <w:rPr>
          <w:rStyle w:val="eop"/>
          <w:rFonts w:ascii="Franklin Gothic Book" w:hAnsi="Franklin Gothic Book" w:cs="Arial"/>
          <w:b/>
          <w:bCs/>
          <w:sz w:val="20"/>
          <w:szCs w:val="20"/>
          <w:lang w:val="uk-UA"/>
        </w:rPr>
        <w:t>торгів:</w:t>
      </w:r>
      <w:proofErr w:type="gramEnd"/>
    </w:p>
    <w:p w14:paraId="67DBA4AC" w14:textId="7B01926F" w:rsidR="002851C4" w:rsidRPr="002851C4" w:rsidRDefault="002851C4" w:rsidP="002851C4">
      <w:pPr>
        <w:pStyle w:val="paragraph"/>
        <w:jc w:val="both"/>
        <w:rPr>
          <w:rFonts w:ascii="Franklin Gothic Book" w:hAnsi="Franklin Gothic Book" w:cs="Arial"/>
          <w:sz w:val="20"/>
          <w:szCs w:val="20"/>
          <w:lang w:val="en-US"/>
        </w:rPr>
      </w:pPr>
      <w:r w:rsidRPr="002851C4">
        <w:rPr>
          <w:rFonts w:ascii="Franklin Gothic Book" w:hAnsi="Franklin Gothic Book" w:cs="Arial"/>
          <w:sz w:val="20"/>
          <w:szCs w:val="20"/>
          <w:lang w:val="en-GB"/>
        </w:rPr>
        <w:t>The Financial Proposal</w:t>
      </w:r>
      <w:r w:rsidR="008C34A5">
        <w:rPr>
          <w:rFonts w:ascii="Franklin Gothic Book" w:hAnsi="Franklin Gothic Book" w:cs="Arial"/>
          <w:sz w:val="20"/>
          <w:szCs w:val="20"/>
          <w:lang w:val="en-GB"/>
        </w:rPr>
        <w:t xml:space="preserve"> (pages 1-</w:t>
      </w:r>
      <w:r w:rsidR="0075090A">
        <w:rPr>
          <w:rFonts w:ascii="Franklin Gothic Book" w:hAnsi="Franklin Gothic Book" w:cs="Arial"/>
          <w:sz w:val="20"/>
          <w:szCs w:val="20"/>
          <w:lang w:val="en-GB"/>
        </w:rPr>
        <w:t>2</w:t>
      </w:r>
      <w:r w:rsidR="008C34A5">
        <w:rPr>
          <w:rFonts w:ascii="Franklin Gothic Book" w:hAnsi="Franklin Gothic Book" w:cs="Arial"/>
          <w:sz w:val="20"/>
          <w:szCs w:val="20"/>
          <w:lang w:val="en-GB"/>
        </w:rPr>
        <w:t>)</w:t>
      </w:r>
      <w:r w:rsidRPr="002851C4">
        <w:rPr>
          <w:rFonts w:ascii="Franklin Gothic Book" w:hAnsi="Franklin Gothic Book" w:cs="Arial"/>
          <w:sz w:val="20"/>
          <w:szCs w:val="20"/>
          <w:lang w:val="en-GB"/>
        </w:rPr>
        <w:t xml:space="preserve"> must be submitted separately</w:t>
      </w:r>
      <w:r w:rsidR="00F80B43">
        <w:rPr>
          <w:rFonts w:ascii="Franklin Gothic Book" w:hAnsi="Franklin Gothic Book" w:cs="Arial"/>
          <w:sz w:val="20"/>
          <w:szCs w:val="20"/>
          <w:lang w:val="en-GB"/>
        </w:rPr>
        <w:t>,</w:t>
      </w:r>
      <w:r w:rsidRPr="002851C4">
        <w:rPr>
          <w:rFonts w:ascii="Franklin Gothic Book" w:hAnsi="Franklin Gothic Book" w:cs="Arial"/>
          <w:sz w:val="20"/>
          <w:szCs w:val="20"/>
          <w:lang w:val="en-GB"/>
        </w:rPr>
        <w:t xml:space="preserve"> and NO Financial information is to be included in the technical proposal. These documents will be considered as evidence of Experience technical capacity during bidders’ evaluations.</w:t>
      </w:r>
      <w:r w:rsidRPr="002851C4">
        <w:rPr>
          <w:rFonts w:ascii="Franklin Gothic Book" w:hAnsi="Franklin Gothic Book" w:cs="Arial"/>
          <w:sz w:val="20"/>
          <w:szCs w:val="20"/>
          <w:lang w:val="en-US"/>
        </w:rPr>
        <w:t> </w:t>
      </w:r>
    </w:p>
    <w:p w14:paraId="21A6DE95" w14:textId="017E0C7B" w:rsidR="002851C4" w:rsidRPr="002851C4" w:rsidRDefault="002851C4" w:rsidP="002851C4">
      <w:pPr>
        <w:pStyle w:val="paragraph"/>
        <w:jc w:val="both"/>
        <w:rPr>
          <w:rFonts w:ascii="Franklin Gothic Book" w:hAnsi="Franklin Gothic Book" w:cs="Arial"/>
          <w:sz w:val="20"/>
          <w:szCs w:val="20"/>
          <w:lang w:val="ru-RU"/>
        </w:rPr>
      </w:pPr>
      <w:r w:rsidRPr="002851C4">
        <w:rPr>
          <w:rFonts w:ascii="Franklin Gothic Book" w:hAnsi="Franklin Gothic Book" w:cs="Arial"/>
          <w:sz w:val="20"/>
          <w:szCs w:val="20"/>
          <w:lang w:val="ru-RU"/>
        </w:rPr>
        <w:t>Фінансова пропозиція (сторінки 1-</w:t>
      </w:r>
      <w:r w:rsidR="000D29DD" w:rsidRPr="000D29DD">
        <w:rPr>
          <w:rFonts w:ascii="Franklin Gothic Book" w:hAnsi="Franklin Gothic Book" w:cs="Arial"/>
          <w:sz w:val="20"/>
          <w:szCs w:val="20"/>
          <w:lang w:val="ru-RU"/>
        </w:rPr>
        <w:t>2</w:t>
      </w:r>
      <w:r w:rsidRPr="002851C4">
        <w:rPr>
          <w:rFonts w:ascii="Franklin Gothic Book" w:hAnsi="Franklin Gothic Book" w:cs="Arial"/>
          <w:sz w:val="20"/>
          <w:szCs w:val="20"/>
          <w:lang w:val="ru-RU"/>
        </w:rPr>
        <w:t>) має бути подана окремо і ЖОДНОЇ фінансової інформації не має бути включено в технічну пропозицію. Ці документибудуть розглядатися як доказ технічної спроможності під час оцінки учасників тендеру.</w:t>
      </w:r>
      <w:r w:rsidRPr="002851C4">
        <w:rPr>
          <w:rFonts w:ascii="Franklin Gothic Book" w:hAnsi="Franklin Gothic Book" w:cs="Arial"/>
          <w:sz w:val="20"/>
          <w:szCs w:val="20"/>
          <w:lang w:val="en-US"/>
        </w:rPr>
        <w:t> </w:t>
      </w:r>
    </w:p>
    <w:p w14:paraId="55F6B24B" w14:textId="77777777" w:rsidR="0075090A" w:rsidRPr="002851C4" w:rsidRDefault="0075090A" w:rsidP="0075090A">
      <w:pPr>
        <w:pStyle w:val="paragraph"/>
        <w:jc w:val="both"/>
        <w:rPr>
          <w:rFonts w:ascii="Franklin Gothic Book" w:hAnsi="Franklin Gothic Book" w:cs="Arial"/>
          <w:sz w:val="20"/>
          <w:szCs w:val="20"/>
          <w:lang w:val="en-US"/>
        </w:rPr>
      </w:pPr>
      <w:r w:rsidRPr="002851C4">
        <w:rPr>
          <w:rFonts w:ascii="Franklin Gothic Book" w:hAnsi="Franklin Gothic Book" w:cs="Arial"/>
          <w:sz w:val="20"/>
          <w:szCs w:val="20"/>
          <w:lang w:val="en-GB"/>
        </w:rPr>
        <w:t>The following documents are to be included in your Bid:</w:t>
      </w:r>
      <w:r w:rsidRPr="002851C4">
        <w:rPr>
          <w:rFonts w:ascii="Franklin Gothic Book" w:hAnsi="Franklin Gothic Book" w:cs="Arial"/>
          <w:sz w:val="20"/>
          <w:szCs w:val="20"/>
          <w:lang w:val="en-US"/>
        </w:rPr>
        <w:t> </w:t>
      </w:r>
    </w:p>
    <w:p w14:paraId="19B5BE04" w14:textId="2DA13FA5" w:rsidR="002851C4" w:rsidRPr="00F80B43" w:rsidRDefault="747701C1" w:rsidP="5DC2CF11">
      <w:pPr>
        <w:pStyle w:val="paragraph"/>
        <w:jc w:val="both"/>
        <w:rPr>
          <w:rFonts w:ascii="Franklin Gothic Book" w:hAnsi="Franklin Gothic Book" w:cs="Arial"/>
          <w:sz w:val="20"/>
          <w:szCs w:val="20"/>
          <w:lang w:val="ru-RU"/>
        </w:rPr>
      </w:pPr>
      <w:r w:rsidRPr="5DC2CF11">
        <w:rPr>
          <w:rFonts w:ascii="Franklin Gothic Book" w:hAnsi="Franklin Gothic Book" w:cs="Arial"/>
          <w:sz w:val="20"/>
          <w:szCs w:val="20"/>
          <w:lang w:val="uk-UA"/>
        </w:rPr>
        <w:t>До Вашої Заявки повинні бути включені наступні документи:</w:t>
      </w:r>
      <w:r w:rsidRPr="5DC2CF11">
        <w:rPr>
          <w:rFonts w:ascii="Franklin Gothic Book" w:hAnsi="Franklin Gothic Book" w:cs="Arial"/>
          <w:sz w:val="20"/>
          <w:szCs w:val="20"/>
          <w:lang w:val="en-US"/>
        </w:rPr>
        <w:t> </w:t>
      </w:r>
    </w:p>
    <w:tbl>
      <w:tblPr>
        <w:tblStyle w:val="TableGrid"/>
        <w:tblW w:w="0" w:type="auto"/>
        <w:tblInd w:w="279" w:type="dxa"/>
        <w:tblLook w:val="04A0" w:firstRow="1" w:lastRow="0" w:firstColumn="1" w:lastColumn="0" w:noHBand="0" w:noVBand="1"/>
      </w:tblPr>
      <w:tblGrid>
        <w:gridCol w:w="451"/>
        <w:gridCol w:w="5543"/>
        <w:gridCol w:w="3077"/>
      </w:tblGrid>
      <w:tr w:rsidR="00E11141" w:rsidRPr="00B93594" w14:paraId="09DF0D5B" w14:textId="77777777" w:rsidTr="0BFF7756">
        <w:trPr>
          <w:trHeight w:val="370"/>
        </w:trPr>
        <w:tc>
          <w:tcPr>
            <w:tcW w:w="451" w:type="dxa"/>
            <w:shd w:val="clear" w:color="auto" w:fill="FDE9D9" w:themeFill="accent6" w:themeFillTint="33"/>
          </w:tcPr>
          <w:p w14:paraId="35B91AEB"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b/>
                <w:bCs/>
                <w:sz w:val="20"/>
                <w:szCs w:val="20"/>
                <w:lang w:val="en-US"/>
              </w:rPr>
            </w:pPr>
            <w:r w:rsidRPr="00B93594">
              <w:rPr>
                <w:rStyle w:val="eop"/>
                <w:rFonts w:ascii="Franklin Gothic Book" w:hAnsi="Franklin Gothic Book" w:cs="Arial"/>
                <w:b/>
                <w:bCs/>
                <w:sz w:val="20"/>
                <w:szCs w:val="20"/>
                <w:lang w:val="en-US"/>
              </w:rPr>
              <w:t>#</w:t>
            </w:r>
          </w:p>
        </w:tc>
        <w:tc>
          <w:tcPr>
            <w:tcW w:w="5543" w:type="dxa"/>
            <w:shd w:val="clear" w:color="auto" w:fill="FDE9D9" w:themeFill="accent6" w:themeFillTint="33"/>
          </w:tcPr>
          <w:p w14:paraId="194A8696"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b/>
                <w:bCs/>
                <w:sz w:val="20"/>
                <w:szCs w:val="20"/>
                <w:lang w:val="uk-UA"/>
              </w:rPr>
            </w:pPr>
            <w:r w:rsidRPr="00B93594">
              <w:rPr>
                <w:rStyle w:val="eop"/>
                <w:rFonts w:ascii="Franklin Gothic Book" w:hAnsi="Franklin Gothic Book" w:cs="Arial"/>
                <w:b/>
                <w:bCs/>
                <w:sz w:val="20"/>
                <w:szCs w:val="20"/>
                <w:lang w:val="en-US"/>
              </w:rPr>
              <w:t>Description of Documents</w:t>
            </w:r>
            <w:r w:rsidRPr="00B93594">
              <w:rPr>
                <w:rStyle w:val="eop"/>
                <w:rFonts w:ascii="Franklin Gothic Book" w:hAnsi="Franklin Gothic Book" w:cs="Arial"/>
                <w:b/>
                <w:bCs/>
                <w:sz w:val="20"/>
                <w:szCs w:val="20"/>
                <w:lang w:val="uk-UA"/>
              </w:rPr>
              <w:t xml:space="preserve"> / Опис документів</w:t>
            </w:r>
          </w:p>
        </w:tc>
        <w:tc>
          <w:tcPr>
            <w:tcW w:w="3077" w:type="dxa"/>
            <w:shd w:val="clear" w:color="auto" w:fill="FDE9D9" w:themeFill="accent6" w:themeFillTint="33"/>
          </w:tcPr>
          <w:p w14:paraId="5B19DA78"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b/>
                <w:bCs/>
                <w:sz w:val="20"/>
                <w:szCs w:val="20"/>
                <w:lang w:val="uk-UA"/>
              </w:rPr>
            </w:pPr>
            <w:r w:rsidRPr="00B93594">
              <w:rPr>
                <w:rStyle w:val="eop"/>
                <w:rFonts w:ascii="Franklin Gothic Book" w:hAnsi="Franklin Gothic Book" w:cs="Arial"/>
                <w:b/>
                <w:bCs/>
                <w:sz w:val="20"/>
                <w:szCs w:val="20"/>
                <w:lang w:val="en-US"/>
              </w:rPr>
              <w:t>Status</w:t>
            </w:r>
            <w:r w:rsidRPr="00B93594">
              <w:rPr>
                <w:rStyle w:val="eop"/>
                <w:rFonts w:ascii="Franklin Gothic Book" w:hAnsi="Franklin Gothic Book" w:cs="Arial"/>
                <w:b/>
                <w:bCs/>
                <w:sz w:val="20"/>
                <w:szCs w:val="20"/>
                <w:lang w:val="uk-UA"/>
              </w:rPr>
              <w:t>*</w:t>
            </w:r>
            <w:r w:rsidRPr="00B93594">
              <w:rPr>
                <w:rStyle w:val="eop"/>
                <w:rFonts w:ascii="Franklin Gothic Book" w:hAnsi="Franklin Gothic Book" w:cs="Arial"/>
                <w:b/>
                <w:bCs/>
                <w:sz w:val="20"/>
                <w:szCs w:val="20"/>
                <w:lang w:val="en-US"/>
              </w:rPr>
              <w:t xml:space="preserve"> / </w:t>
            </w:r>
            <w:r w:rsidRPr="00B93594">
              <w:rPr>
                <w:rStyle w:val="eop"/>
                <w:rFonts w:ascii="Franklin Gothic Book" w:hAnsi="Franklin Gothic Book" w:cs="Arial"/>
                <w:b/>
                <w:bCs/>
                <w:sz w:val="20"/>
                <w:szCs w:val="20"/>
                <w:lang w:val="uk-UA"/>
              </w:rPr>
              <w:t>Статус*</w:t>
            </w:r>
          </w:p>
        </w:tc>
      </w:tr>
      <w:tr w:rsidR="00CA2075" w:rsidRPr="00B93594" w14:paraId="420370A6" w14:textId="77777777" w:rsidTr="0BFF7756">
        <w:trPr>
          <w:trHeight w:val="370"/>
        </w:trPr>
        <w:tc>
          <w:tcPr>
            <w:tcW w:w="9071" w:type="dxa"/>
            <w:gridSpan w:val="3"/>
            <w:shd w:val="clear" w:color="auto" w:fill="FDE9D9" w:themeFill="accent6" w:themeFillTint="33"/>
          </w:tcPr>
          <w:p w14:paraId="246140E6" w14:textId="1185D826" w:rsidR="00CA2075" w:rsidRPr="00B93594" w:rsidRDefault="0068762A">
            <w:pPr>
              <w:pStyle w:val="paragraph"/>
              <w:spacing w:before="0" w:beforeAutospacing="0" w:after="0" w:afterAutospacing="0"/>
              <w:jc w:val="center"/>
              <w:textAlignment w:val="baseline"/>
              <w:rPr>
                <w:rStyle w:val="eop"/>
                <w:rFonts w:ascii="Franklin Gothic Book" w:hAnsi="Franklin Gothic Book" w:cs="Arial"/>
                <w:b/>
                <w:bCs/>
                <w:sz w:val="20"/>
                <w:szCs w:val="20"/>
                <w:lang w:val="en-US"/>
              </w:rPr>
            </w:pPr>
            <w:r w:rsidRPr="00B93594">
              <w:rPr>
                <w:rStyle w:val="eop"/>
                <w:rFonts w:ascii="Franklin Gothic Book" w:hAnsi="Franklin Gothic Book" w:cs="Arial"/>
                <w:b/>
                <w:bCs/>
                <w:sz w:val="20"/>
                <w:szCs w:val="20"/>
                <w:lang w:val="en-US"/>
              </w:rPr>
              <w:t>Technical proposal documents list</w:t>
            </w:r>
          </w:p>
        </w:tc>
      </w:tr>
      <w:tr w:rsidR="00E11141" w:rsidRPr="00B93594" w14:paraId="04697F8C" w14:textId="77777777" w:rsidTr="0BFF7756">
        <w:tc>
          <w:tcPr>
            <w:tcW w:w="451" w:type="dxa"/>
          </w:tcPr>
          <w:p w14:paraId="4D1014C7"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t>1</w:t>
            </w:r>
          </w:p>
        </w:tc>
        <w:tc>
          <w:tcPr>
            <w:tcW w:w="5543" w:type="dxa"/>
          </w:tcPr>
          <w:p w14:paraId="7CFA0363" w14:textId="40D52D50" w:rsidR="00E11141" w:rsidRPr="00B93594" w:rsidRDefault="04D7A44A" w:rsidP="006B4CF2">
            <w:pPr>
              <w:pStyle w:val="paragraph"/>
              <w:textAlignment w:val="baseline"/>
              <w:rPr>
                <w:rStyle w:val="eop"/>
                <w:rFonts w:ascii="Franklin Gothic Book" w:hAnsi="Franklin Gothic Book" w:cs="Arial"/>
                <w:sz w:val="20"/>
                <w:szCs w:val="20"/>
                <w:lang w:val="uk-UA"/>
              </w:rPr>
            </w:pPr>
            <w:r w:rsidRPr="5DC2CF11">
              <w:rPr>
                <w:rStyle w:val="eop"/>
                <w:rFonts w:ascii="Franklin Gothic Book" w:hAnsi="Franklin Gothic Book" w:cs="Arial"/>
                <w:sz w:val="20"/>
                <w:szCs w:val="20"/>
                <w:lang w:val="en-US"/>
              </w:rPr>
              <w:t>RFQ</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document</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this</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document</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pages</w:t>
            </w:r>
            <w:r w:rsidRPr="5DC2CF11">
              <w:rPr>
                <w:rStyle w:val="eop"/>
                <w:rFonts w:ascii="Franklin Gothic Book" w:hAnsi="Franklin Gothic Book" w:cs="Arial"/>
                <w:sz w:val="20"/>
                <w:szCs w:val="20"/>
                <w:lang w:val="uk-UA"/>
              </w:rPr>
              <w:t xml:space="preserve"> </w:t>
            </w:r>
            <w:r w:rsidR="00887F4A" w:rsidRPr="007D1ED4">
              <w:rPr>
                <w:rStyle w:val="eop"/>
                <w:rFonts w:ascii="Franklin Gothic Book" w:hAnsi="Franklin Gothic Book" w:cs="Arial"/>
                <w:sz w:val="20"/>
                <w:szCs w:val="20"/>
                <w:lang w:val="uk-UA"/>
              </w:rPr>
              <w:t>3</w:t>
            </w:r>
            <w:r w:rsidRPr="5DC2CF11">
              <w:rPr>
                <w:rStyle w:val="eop"/>
                <w:rFonts w:ascii="Franklin Gothic Book" w:hAnsi="Franklin Gothic Book" w:cs="Arial"/>
                <w:sz w:val="20"/>
                <w:szCs w:val="20"/>
                <w:lang w:val="uk-UA"/>
              </w:rPr>
              <w:t>-</w:t>
            </w:r>
            <w:r w:rsidR="00887F4A" w:rsidRPr="5DC2CF11">
              <w:rPr>
                <w:rStyle w:val="eop"/>
                <w:rFonts w:ascii="Franklin Gothic Book" w:hAnsi="Franklin Gothic Book" w:cs="Arial"/>
                <w:sz w:val="20"/>
                <w:szCs w:val="20"/>
                <w:lang w:val="uk-UA"/>
              </w:rPr>
              <w:t>3</w:t>
            </w:r>
            <w:r w:rsidR="000D29DD">
              <w:rPr>
                <w:rStyle w:val="eop"/>
                <w:rFonts w:ascii="Franklin Gothic Book" w:hAnsi="Franklin Gothic Book" w:cs="Arial"/>
                <w:sz w:val="20"/>
                <w:szCs w:val="20"/>
                <w:lang w:val="en-US"/>
              </w:rPr>
              <w:t>0</w:t>
            </w:r>
            <w:r w:rsidRPr="5DC2CF11">
              <w:rPr>
                <w:rStyle w:val="eop"/>
                <w:rFonts w:ascii="Franklin Gothic Book" w:hAnsi="Franklin Gothic Book" w:cs="Arial"/>
                <w:sz w:val="20"/>
                <w:szCs w:val="20"/>
                <w:lang w:val="uk-UA"/>
              </w:rPr>
              <w:t>)</w:t>
            </w:r>
            <w:r w:rsidR="7268D9F2"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uk-UA"/>
              </w:rPr>
              <w:t xml:space="preserve"> </w:t>
            </w:r>
            <w:r w:rsidR="085C94AC" w:rsidRPr="5DC2CF11">
              <w:rPr>
                <w:rStyle w:val="eop"/>
                <w:rFonts w:ascii="Franklin Gothic Book" w:hAnsi="Franklin Gothic Book" w:cs="Arial"/>
                <w:b/>
                <w:bCs/>
                <w:sz w:val="20"/>
                <w:szCs w:val="20"/>
                <w:lang w:val="en-US"/>
              </w:rPr>
              <w:t>MUST</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BE</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SIGNED</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AND</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STAMPED</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IF</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STAMP</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IS</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USED</w:t>
            </w:r>
            <w:r w:rsidR="085C94AC" w:rsidRPr="00F905FC">
              <w:rPr>
                <w:rStyle w:val="eop"/>
                <w:rFonts w:ascii="Franklin Gothic Book" w:hAnsi="Franklin Gothic Book" w:cs="Arial"/>
                <w:b/>
                <w:bCs/>
                <w:sz w:val="20"/>
                <w:szCs w:val="20"/>
                <w:lang w:val="uk-UA"/>
              </w:rPr>
              <w:t xml:space="preserve">).   </w:t>
            </w:r>
            <w:r w:rsidR="006B4CF2">
              <w:br/>
            </w:r>
            <w:r w:rsidRPr="5DC2CF11">
              <w:rPr>
                <w:rStyle w:val="eop"/>
                <w:rFonts w:ascii="Franklin Gothic Book" w:hAnsi="Franklin Gothic Book" w:cs="Arial"/>
                <w:sz w:val="20"/>
                <w:szCs w:val="20"/>
                <w:lang w:val="uk-UA"/>
              </w:rPr>
              <w:t xml:space="preserve">Запит цінової пропозиції (цей документ, сторінка </w:t>
            </w:r>
            <w:r w:rsidR="00887F4A" w:rsidRPr="00AC515B">
              <w:rPr>
                <w:rStyle w:val="eop"/>
                <w:rFonts w:ascii="Franklin Gothic Book" w:hAnsi="Franklin Gothic Book" w:cs="Arial"/>
                <w:sz w:val="20"/>
                <w:szCs w:val="20"/>
                <w:lang w:val="uk-UA"/>
              </w:rPr>
              <w:t>3</w:t>
            </w:r>
            <w:r w:rsidRPr="5DC2CF11">
              <w:rPr>
                <w:rStyle w:val="eop"/>
                <w:rFonts w:ascii="Franklin Gothic Book" w:hAnsi="Franklin Gothic Book" w:cs="Arial"/>
                <w:sz w:val="20"/>
                <w:szCs w:val="20"/>
                <w:lang w:val="uk-UA"/>
              </w:rPr>
              <w:t>-</w:t>
            </w:r>
            <w:r w:rsidR="00887F4A" w:rsidRPr="5DC2CF11">
              <w:rPr>
                <w:rStyle w:val="eop"/>
                <w:rFonts w:ascii="Franklin Gothic Book" w:hAnsi="Franklin Gothic Book" w:cs="Arial"/>
                <w:sz w:val="20"/>
                <w:szCs w:val="20"/>
                <w:lang w:val="uk-UA"/>
              </w:rPr>
              <w:t>3</w:t>
            </w:r>
            <w:r w:rsidR="000D29DD">
              <w:rPr>
                <w:rStyle w:val="eop"/>
                <w:rFonts w:ascii="Franklin Gothic Book" w:hAnsi="Franklin Gothic Book" w:cs="Arial"/>
                <w:sz w:val="20"/>
                <w:szCs w:val="20"/>
                <w:lang w:val="en-US"/>
              </w:rPr>
              <w:t>0</w:t>
            </w:r>
            <w:r w:rsidRPr="5DC2CF11">
              <w:rPr>
                <w:rStyle w:val="eop"/>
                <w:rFonts w:ascii="Franklin Gothic Book" w:hAnsi="Franklin Gothic Book" w:cs="Arial"/>
                <w:sz w:val="20"/>
                <w:szCs w:val="20"/>
                <w:lang w:val="uk-UA"/>
              </w:rPr>
              <w:t xml:space="preserve">) – </w:t>
            </w:r>
            <w:r w:rsidRPr="5DC2CF11">
              <w:rPr>
                <w:rStyle w:val="eop"/>
                <w:rFonts w:ascii="Franklin Gothic Book" w:hAnsi="Franklin Gothic Book" w:cs="Arial"/>
                <w:b/>
                <w:bCs/>
                <w:sz w:val="20"/>
                <w:szCs w:val="20"/>
                <w:lang w:val="uk-UA"/>
              </w:rPr>
              <w:t>МАЄ БУТИ ПІДПИСАНО</w:t>
            </w:r>
          </w:p>
        </w:tc>
        <w:tc>
          <w:tcPr>
            <w:tcW w:w="3077" w:type="dxa"/>
          </w:tcPr>
          <w:p w14:paraId="1E60D8CA" w14:textId="77777777" w:rsidR="00E11141" w:rsidRPr="00B93594" w:rsidRDefault="00E11141">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E11141" w:rsidRPr="00B93594" w14:paraId="61AE3A56" w14:textId="77777777" w:rsidTr="0BFF7756">
        <w:tc>
          <w:tcPr>
            <w:tcW w:w="451" w:type="dxa"/>
          </w:tcPr>
          <w:p w14:paraId="5E4EE03F"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t>2</w:t>
            </w:r>
          </w:p>
        </w:tc>
        <w:tc>
          <w:tcPr>
            <w:tcW w:w="5543" w:type="dxa"/>
          </w:tcPr>
          <w:p w14:paraId="2829B7A4" w14:textId="552BB238" w:rsidR="00E11141" w:rsidRPr="00B93594" w:rsidRDefault="7268D9F2" w:rsidP="5DC2CF11">
            <w:pPr>
              <w:pStyle w:val="paragraph"/>
              <w:rPr>
                <w:rFonts w:ascii="Franklin Gothic Book" w:hAnsi="Franklin Gothic Book"/>
                <w:sz w:val="20"/>
                <w:szCs w:val="20"/>
                <w:lang w:val="uk-UA"/>
              </w:rPr>
            </w:pPr>
            <w:r w:rsidRPr="5DC2CF11">
              <w:rPr>
                <w:rFonts w:ascii="Franklin Gothic Book" w:hAnsi="Franklin Gothic Book" w:cs="Arial"/>
                <w:sz w:val="20"/>
                <w:szCs w:val="20"/>
                <w:lang w:val="en-GB"/>
              </w:rPr>
              <w:t>Annex 1</w:t>
            </w:r>
            <w:r w:rsidRPr="5DC2CF11">
              <w:rPr>
                <w:rFonts w:ascii="Franklin Gothic Book" w:hAnsi="Franklin Gothic Book" w:cs="Arial"/>
                <w:sz w:val="20"/>
                <w:szCs w:val="20"/>
                <w:lang w:val="uk-UA"/>
              </w:rPr>
              <w:t xml:space="preserve"> – </w:t>
            </w:r>
            <w:r w:rsidRPr="5DC2CF11">
              <w:rPr>
                <w:rFonts w:ascii="Franklin Gothic Book" w:hAnsi="Franklin Gothic Book" w:cs="Arial"/>
                <w:sz w:val="20"/>
                <w:szCs w:val="20"/>
                <w:lang w:val="en-GB"/>
              </w:rPr>
              <w:t xml:space="preserve">Term of References – </w:t>
            </w:r>
            <w:r w:rsidR="0DD5644A" w:rsidRPr="5DC2CF11">
              <w:rPr>
                <w:rFonts w:ascii="Franklin Gothic Book" w:hAnsi="Franklin Gothic Book" w:cs="Arial"/>
                <w:b/>
                <w:bCs/>
                <w:sz w:val="20"/>
                <w:szCs w:val="20"/>
                <w:lang w:val="en-GB"/>
              </w:rPr>
              <w:t xml:space="preserve">MUST BE SIGNED AND STAMPED (IF STAMP IS USED).   </w:t>
            </w:r>
            <w:r w:rsidRPr="5DC2CF11">
              <w:rPr>
                <w:rFonts w:ascii="Franklin Gothic Book" w:hAnsi="Franklin Gothic Book" w:cs="Arial"/>
                <w:sz w:val="20"/>
                <w:szCs w:val="20"/>
                <w:lang w:val="en-US"/>
              </w:rPr>
              <w:t> </w:t>
            </w:r>
            <w:r w:rsidR="000E7D88">
              <w:br/>
            </w:r>
            <w:r w:rsidRPr="5DC2CF11">
              <w:rPr>
                <w:rFonts w:ascii="Franklin Gothic Book" w:hAnsi="Franklin Gothic Book" w:cs="Arial"/>
                <w:sz w:val="20"/>
                <w:szCs w:val="20"/>
                <w:lang w:val="ru-RU"/>
              </w:rPr>
              <w:t>Додаток</w:t>
            </w:r>
            <w:r w:rsidRPr="00F80B43">
              <w:rPr>
                <w:rFonts w:ascii="Franklin Gothic Book" w:hAnsi="Franklin Gothic Book" w:cs="Arial"/>
                <w:sz w:val="20"/>
                <w:szCs w:val="20"/>
                <w:lang w:val="ru-RU"/>
              </w:rPr>
              <w:t xml:space="preserve"> 1</w:t>
            </w:r>
            <w:r w:rsidRPr="5DC2CF11">
              <w:rPr>
                <w:rFonts w:ascii="Franklin Gothic Book" w:hAnsi="Franklin Gothic Book" w:cs="Arial"/>
                <w:sz w:val="20"/>
                <w:szCs w:val="20"/>
                <w:lang w:val="uk-UA"/>
              </w:rPr>
              <w:t xml:space="preserve"> – Технічне завдання - </w:t>
            </w:r>
            <w:r w:rsidR="1629AB0D" w:rsidRPr="5DC2CF11">
              <w:rPr>
                <w:rFonts w:ascii="Franklin Gothic Book" w:hAnsi="Franklin Gothic Book"/>
                <w:b/>
                <w:bCs/>
                <w:sz w:val="20"/>
                <w:szCs w:val="20"/>
                <w:lang w:val="uk-UA"/>
              </w:rPr>
              <w:t>МАЮТЬ БУТИ ПІДПИСАНІ ТА ІЗ ПЕЧАТКОЮ (У РАЗІ ВИКОРИСТАННЯ).</w:t>
            </w:r>
          </w:p>
        </w:tc>
        <w:tc>
          <w:tcPr>
            <w:tcW w:w="3077" w:type="dxa"/>
          </w:tcPr>
          <w:p w14:paraId="6376DAA1" w14:textId="77777777" w:rsidR="00E11141" w:rsidRPr="00B93594" w:rsidRDefault="00E11141">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E11141" w:rsidRPr="00B93594" w14:paraId="0BF38E47" w14:textId="77777777" w:rsidTr="0BFF7756">
        <w:tc>
          <w:tcPr>
            <w:tcW w:w="451" w:type="dxa"/>
          </w:tcPr>
          <w:p w14:paraId="7400EC00"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t>3</w:t>
            </w:r>
          </w:p>
        </w:tc>
        <w:tc>
          <w:tcPr>
            <w:tcW w:w="5543" w:type="dxa"/>
          </w:tcPr>
          <w:p w14:paraId="05373CA3" w14:textId="519BE656" w:rsidR="009E446D" w:rsidRDefault="5664D74F" w:rsidP="00E81C16">
            <w:pPr>
              <w:pStyle w:val="paragraph"/>
              <w:spacing w:before="0" w:beforeAutospacing="0" w:after="0" w:afterAutospacing="0"/>
              <w:textAlignment w:val="baseline"/>
              <w:rPr>
                <w:rFonts w:ascii="Franklin Gothic Book" w:hAnsi="Franklin Gothic Book"/>
                <w:b/>
                <w:bCs/>
                <w:sz w:val="20"/>
                <w:szCs w:val="20"/>
                <w:lang w:val="uk-UA"/>
              </w:rPr>
            </w:pPr>
            <w:r w:rsidRPr="5DC2CF11">
              <w:rPr>
                <w:rFonts w:ascii="Franklin Gothic Book" w:hAnsi="Franklin Gothic Book"/>
                <w:sz w:val="20"/>
                <w:szCs w:val="20"/>
                <w:lang w:val="en-US"/>
              </w:rPr>
              <w:t>Annex</w:t>
            </w:r>
            <w:r w:rsidRPr="5DC2CF11">
              <w:rPr>
                <w:rFonts w:ascii="Franklin Gothic Book" w:hAnsi="Franklin Gothic Book"/>
                <w:sz w:val="20"/>
                <w:szCs w:val="20"/>
                <w:lang w:val="uk-UA"/>
              </w:rPr>
              <w:t xml:space="preserve"> 2 - </w:t>
            </w:r>
            <w:r w:rsidRPr="5DC2CF11">
              <w:rPr>
                <w:rFonts w:ascii="Franklin Gothic Book" w:hAnsi="Franklin Gothic Book"/>
                <w:sz w:val="20"/>
                <w:szCs w:val="20"/>
                <w:lang w:val="en-US"/>
              </w:rPr>
              <w:t>Ethical</w:t>
            </w:r>
            <w:r w:rsidRPr="5DC2CF11">
              <w:rPr>
                <w:rFonts w:ascii="Franklin Gothic Book" w:hAnsi="Franklin Gothic Book"/>
                <w:sz w:val="20"/>
                <w:szCs w:val="20"/>
                <w:lang w:val="uk-UA"/>
              </w:rPr>
              <w:t xml:space="preserve"> </w:t>
            </w:r>
            <w:r w:rsidRPr="5DC2CF11">
              <w:rPr>
                <w:rFonts w:ascii="Franklin Gothic Book" w:hAnsi="Franklin Gothic Book"/>
                <w:sz w:val="20"/>
                <w:szCs w:val="20"/>
                <w:lang w:val="en-US"/>
              </w:rPr>
              <w:t>Standards</w:t>
            </w:r>
            <w:r w:rsidRPr="5DC2CF11">
              <w:rPr>
                <w:rFonts w:ascii="Franklin Gothic Book" w:hAnsi="Franklin Gothic Book"/>
                <w:sz w:val="20"/>
                <w:szCs w:val="20"/>
                <w:lang w:val="uk-UA"/>
              </w:rPr>
              <w:t xml:space="preserve"> </w:t>
            </w:r>
            <w:r w:rsidR="00F905FC" w:rsidRPr="5DC2CF11">
              <w:rPr>
                <w:rFonts w:ascii="Franklin Gothic Book" w:hAnsi="Franklin Gothic Book"/>
                <w:sz w:val="20"/>
                <w:szCs w:val="20"/>
                <w:lang w:val="en-US"/>
              </w:rPr>
              <w:t>Declaration</w:t>
            </w:r>
            <w:r w:rsidR="00F905FC" w:rsidRPr="5DC2CF11">
              <w:rPr>
                <w:rFonts w:ascii="Franklin Gothic Book" w:hAnsi="Franklin Gothic Book"/>
                <w:sz w:val="20"/>
                <w:szCs w:val="20"/>
                <w:lang w:val="uk-UA"/>
              </w:rPr>
              <w:t xml:space="preserve"> –</w:t>
            </w:r>
            <w:r w:rsidRPr="5DC2CF11">
              <w:rPr>
                <w:rFonts w:ascii="Franklin Gothic Book" w:hAnsi="Franklin Gothic Book"/>
                <w:sz w:val="20"/>
                <w:szCs w:val="20"/>
                <w:lang w:val="uk-UA"/>
              </w:rPr>
              <w:t xml:space="preserve"> </w:t>
            </w:r>
            <w:r w:rsidR="41FCC6B6" w:rsidRPr="5DC2CF11">
              <w:rPr>
                <w:rFonts w:ascii="Franklin Gothic Book" w:hAnsi="Franklin Gothic Book"/>
                <w:b/>
                <w:bCs/>
                <w:sz w:val="20"/>
                <w:szCs w:val="20"/>
                <w:lang w:val="en-US"/>
              </w:rPr>
              <w:t xml:space="preserve">MUST BE SIGNED AND STAMPED (IF STAMP IS USED).   </w:t>
            </w:r>
          </w:p>
          <w:p w14:paraId="33304F29" w14:textId="08928A6D" w:rsidR="00824639" w:rsidRPr="0080133A" w:rsidRDefault="5664D74F" w:rsidP="00E81C16">
            <w:pPr>
              <w:pStyle w:val="paragraph"/>
              <w:spacing w:before="0" w:beforeAutospacing="0" w:after="0" w:afterAutospacing="0"/>
              <w:textAlignment w:val="baseline"/>
              <w:rPr>
                <w:rFonts w:ascii="Franklin Gothic Book" w:hAnsi="Franklin Gothic Book"/>
                <w:sz w:val="20"/>
                <w:szCs w:val="20"/>
                <w:lang w:val="ru-RU"/>
              </w:rPr>
            </w:pPr>
            <w:r w:rsidRPr="0080133A">
              <w:rPr>
                <w:rFonts w:ascii="Franklin Gothic Book" w:hAnsi="Franklin Gothic Book"/>
                <w:sz w:val="20"/>
                <w:szCs w:val="20"/>
                <w:lang w:val="ru-RU"/>
              </w:rPr>
              <w:t xml:space="preserve">Додаток 2 – Декларація етичних стандартів - </w:t>
            </w:r>
            <w:r w:rsidR="6AC46906" w:rsidRPr="0080133A">
              <w:rPr>
                <w:rFonts w:ascii="Franklin Gothic Book" w:hAnsi="Franklin Gothic Book"/>
                <w:b/>
                <w:bCs/>
                <w:sz w:val="20"/>
                <w:szCs w:val="20"/>
                <w:lang w:val="ru-RU"/>
              </w:rPr>
              <w:t xml:space="preserve">МАЮТЬ БУТИ ПІДПИСАНІ ТА ІЗ ПЕЧАТКОЮ (У РАЗІ ВИКОРИСТАННЯ). </w:t>
            </w:r>
          </w:p>
        </w:tc>
        <w:tc>
          <w:tcPr>
            <w:tcW w:w="3077" w:type="dxa"/>
          </w:tcPr>
          <w:p w14:paraId="5F599D47" w14:textId="731FEBB3" w:rsidR="00E11141" w:rsidRPr="00B93594" w:rsidRDefault="0005408B">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C61846" w:rsidRPr="003D4F15" w14:paraId="73EB4DBB" w14:textId="77777777" w:rsidTr="0BFF7756">
        <w:tc>
          <w:tcPr>
            <w:tcW w:w="451" w:type="dxa"/>
          </w:tcPr>
          <w:p w14:paraId="59C14A28" w14:textId="1CC981E0" w:rsidR="00C61846" w:rsidRPr="00B93594" w:rsidRDefault="00C61846" w:rsidP="00C61846">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Pr>
                <w:rStyle w:val="eop"/>
                <w:rFonts w:ascii="Franklin Gothic Book" w:hAnsi="Franklin Gothic Book" w:cs="Arial"/>
                <w:sz w:val="20"/>
                <w:szCs w:val="20"/>
                <w:lang w:val="ru-RU"/>
              </w:rPr>
              <w:t>4</w:t>
            </w:r>
          </w:p>
        </w:tc>
        <w:tc>
          <w:tcPr>
            <w:tcW w:w="5543" w:type="dxa"/>
          </w:tcPr>
          <w:p w14:paraId="6746C5D5" w14:textId="49A14F65" w:rsidR="00C61846" w:rsidRPr="003A22D0" w:rsidRDefault="4FC68D15" w:rsidP="00C61846">
            <w:pPr>
              <w:pStyle w:val="paragraph"/>
              <w:textAlignment w:val="baseline"/>
              <w:rPr>
                <w:rFonts w:ascii="Franklin Gothic Book" w:hAnsi="Franklin Gothic Book"/>
                <w:sz w:val="20"/>
                <w:szCs w:val="20"/>
                <w:lang w:val="uk-UA"/>
              </w:rPr>
            </w:pPr>
            <w:r w:rsidRPr="5DC2CF11">
              <w:rPr>
                <w:rFonts w:ascii="Franklin Gothic Book" w:hAnsi="Franklin Gothic Book"/>
                <w:sz w:val="20"/>
                <w:szCs w:val="20"/>
                <w:lang w:val="en-US"/>
              </w:rPr>
              <w:t>Annex</w:t>
            </w:r>
            <w:r w:rsidRPr="5DC2CF11">
              <w:rPr>
                <w:rFonts w:ascii="Franklin Gothic Book" w:hAnsi="Franklin Gothic Book"/>
                <w:sz w:val="20"/>
                <w:szCs w:val="20"/>
                <w:lang w:val="uk-UA"/>
              </w:rPr>
              <w:t xml:space="preserve"> 3 – </w:t>
            </w:r>
            <w:r w:rsidRPr="5DC2CF11">
              <w:rPr>
                <w:rFonts w:ascii="Franklin Gothic Book" w:hAnsi="Franklin Gothic Book"/>
                <w:sz w:val="20"/>
                <w:szCs w:val="20"/>
                <w:lang w:val="en-US"/>
              </w:rPr>
              <w:t>Declaration</w:t>
            </w:r>
            <w:r w:rsidRPr="5DC2CF11">
              <w:rPr>
                <w:rFonts w:ascii="Franklin Gothic Book" w:hAnsi="Franklin Gothic Book"/>
                <w:sz w:val="20"/>
                <w:szCs w:val="20"/>
                <w:lang w:val="uk-UA"/>
              </w:rPr>
              <w:t xml:space="preserve"> </w:t>
            </w:r>
            <w:r w:rsidRPr="5DC2CF11">
              <w:rPr>
                <w:rFonts w:ascii="Franklin Gothic Book" w:hAnsi="Franklin Gothic Book"/>
                <w:sz w:val="20"/>
                <w:szCs w:val="20"/>
                <w:lang w:val="en-US"/>
              </w:rPr>
              <w:t>of</w:t>
            </w:r>
            <w:r w:rsidRPr="5DC2CF11">
              <w:rPr>
                <w:rFonts w:ascii="Franklin Gothic Book" w:hAnsi="Franklin Gothic Book"/>
                <w:sz w:val="20"/>
                <w:szCs w:val="20"/>
                <w:lang w:val="uk-UA"/>
              </w:rPr>
              <w:t xml:space="preserve"> </w:t>
            </w:r>
            <w:r w:rsidRPr="5DC2CF11">
              <w:rPr>
                <w:rFonts w:ascii="Franklin Gothic Book" w:hAnsi="Franklin Gothic Book"/>
                <w:sz w:val="20"/>
                <w:szCs w:val="20"/>
                <w:lang w:val="en-US"/>
              </w:rPr>
              <w:t>Undertaking</w:t>
            </w:r>
            <w:r w:rsidRPr="5DC2CF11">
              <w:rPr>
                <w:rFonts w:ascii="Franklin Gothic Book" w:hAnsi="Franklin Gothic Book"/>
                <w:sz w:val="20"/>
                <w:szCs w:val="20"/>
                <w:lang w:val="uk-UA"/>
              </w:rPr>
              <w:t xml:space="preserve"> </w:t>
            </w:r>
            <w:r w:rsidR="6F35DE16" w:rsidRPr="5DC2CF11">
              <w:rPr>
                <w:rFonts w:ascii="Franklin Gothic Book" w:hAnsi="Franklin Gothic Book"/>
                <w:sz w:val="20"/>
                <w:szCs w:val="20"/>
                <w:lang w:val="uk-UA"/>
              </w:rPr>
              <w:t xml:space="preserve">– </w:t>
            </w:r>
            <w:r w:rsidR="41FCC6B6" w:rsidRPr="5DC2CF11">
              <w:rPr>
                <w:rFonts w:ascii="Franklin Gothic Book" w:hAnsi="Franklin Gothic Book"/>
                <w:b/>
                <w:bCs/>
                <w:sz w:val="20"/>
                <w:szCs w:val="20"/>
                <w:lang w:val="en-US"/>
              </w:rPr>
              <w:t xml:space="preserve">MUST BE SIGNED AND STAMPED (IF STAMP IS USED).   </w:t>
            </w:r>
            <w:r w:rsidR="00C61846">
              <w:br/>
            </w:r>
            <w:r w:rsidRPr="5DC2CF11">
              <w:rPr>
                <w:rFonts w:ascii="Franklin Gothic Book" w:hAnsi="Franklin Gothic Book"/>
                <w:sz w:val="20"/>
                <w:szCs w:val="20"/>
                <w:lang w:val="uk-UA"/>
              </w:rPr>
              <w:t xml:space="preserve">Додаток 3 - </w:t>
            </w:r>
            <w:r w:rsidR="6F35DE16" w:rsidRPr="5DC2CF11">
              <w:rPr>
                <w:rFonts w:ascii="Franklin Gothic Book" w:hAnsi="Franklin Gothic Book"/>
                <w:sz w:val="20"/>
                <w:szCs w:val="20"/>
                <w:lang w:val="uk-UA"/>
              </w:rPr>
              <w:t xml:space="preserve">Декларація про зобов’язання – </w:t>
            </w:r>
            <w:r w:rsidR="7F0CF953" w:rsidRPr="5DC2CF11">
              <w:rPr>
                <w:rFonts w:ascii="Franklin Gothic Book" w:hAnsi="Franklin Gothic Book"/>
                <w:b/>
                <w:bCs/>
                <w:sz w:val="20"/>
                <w:szCs w:val="20"/>
                <w:lang w:val="uk-UA"/>
              </w:rPr>
              <w:t xml:space="preserve">МАЮТЬ БУТИ ПІДПИСАНІ ТА ІЗ ПЕЧАТКОЮ (У РАЗІ ВИКОРИСТАННЯ). </w:t>
            </w:r>
          </w:p>
        </w:tc>
        <w:tc>
          <w:tcPr>
            <w:tcW w:w="3077" w:type="dxa"/>
          </w:tcPr>
          <w:p w14:paraId="21206C66" w14:textId="2BFCC62B" w:rsidR="00C61846" w:rsidRPr="003A22D0" w:rsidRDefault="00456A6F" w:rsidP="00C61846">
            <w:pPr>
              <w:pStyle w:val="paragraph"/>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C61846" w:rsidRPr="00B93594" w14:paraId="50608C55" w14:textId="77777777" w:rsidTr="0BFF7756">
        <w:tc>
          <w:tcPr>
            <w:tcW w:w="451" w:type="dxa"/>
          </w:tcPr>
          <w:p w14:paraId="0970E2E9" w14:textId="75FAA033" w:rsidR="00C61846" w:rsidRPr="00B93594" w:rsidRDefault="00C61846" w:rsidP="00C61846">
            <w:pPr>
              <w:pStyle w:val="paragraph"/>
              <w:spacing w:before="0" w:beforeAutospacing="0" w:after="0" w:afterAutospacing="0"/>
              <w:jc w:val="center"/>
              <w:textAlignment w:val="baseline"/>
              <w:rPr>
                <w:rStyle w:val="eop"/>
                <w:rFonts w:ascii="Franklin Gothic Book" w:hAnsi="Franklin Gothic Book" w:cs="Arial"/>
                <w:sz w:val="20"/>
                <w:szCs w:val="20"/>
                <w:lang w:val="ru-RU"/>
              </w:rPr>
            </w:pPr>
            <w:r w:rsidRPr="00B93594">
              <w:rPr>
                <w:rStyle w:val="eop"/>
                <w:rFonts w:ascii="Franklin Gothic Book" w:hAnsi="Franklin Gothic Book" w:cs="Arial"/>
                <w:sz w:val="20"/>
                <w:szCs w:val="20"/>
                <w:lang w:val="ru-RU"/>
              </w:rPr>
              <w:t>5</w:t>
            </w:r>
          </w:p>
        </w:tc>
        <w:tc>
          <w:tcPr>
            <w:tcW w:w="5543" w:type="dxa"/>
          </w:tcPr>
          <w:p w14:paraId="29CFDC75" w14:textId="77777777" w:rsidR="00960D0E" w:rsidRDefault="00C61846" w:rsidP="00C61846">
            <w:pPr>
              <w:pStyle w:val="paragraph"/>
              <w:rPr>
                <w:rFonts w:ascii="Franklin Gothic Book" w:hAnsi="Franklin Gothic Book" w:cs="Arial"/>
                <w:sz w:val="20"/>
                <w:szCs w:val="20"/>
                <w:lang w:val="uk-UA"/>
              </w:rPr>
            </w:pPr>
            <w:r w:rsidRPr="00B76B5C">
              <w:rPr>
                <w:rFonts w:ascii="Franklin Gothic Book" w:hAnsi="Franklin Gothic Book" w:cs="Arial"/>
                <w:sz w:val="20"/>
                <w:szCs w:val="20"/>
                <w:lang w:val="en-GB"/>
              </w:rPr>
              <w:t>Technical Offer as outlined in Chapter 6 of TOR</w:t>
            </w:r>
            <w:r w:rsidR="00960D0E">
              <w:rPr>
                <w:rFonts w:ascii="Franklin Gothic Book" w:hAnsi="Franklin Gothic Book" w:cs="Arial"/>
                <w:sz w:val="20"/>
                <w:szCs w:val="20"/>
                <w:lang w:val="uk-UA"/>
              </w:rPr>
              <w:t>:</w:t>
            </w:r>
          </w:p>
          <w:p w14:paraId="1F54D15A" w14:textId="77777777" w:rsidR="00960D0E" w:rsidRPr="00960D0E" w:rsidRDefault="00960D0E" w:rsidP="00960D0E">
            <w:pPr>
              <w:pStyle w:val="paragraph"/>
              <w:numPr>
                <w:ilvl w:val="0"/>
                <w:numId w:val="33"/>
              </w:numPr>
              <w:rPr>
                <w:rFonts w:ascii="Franklin Gothic Book" w:hAnsi="Franklin Gothic Book" w:cs="Arial"/>
                <w:sz w:val="20"/>
                <w:szCs w:val="20"/>
                <w:lang w:val="en-US"/>
              </w:rPr>
            </w:pPr>
            <w:r w:rsidRPr="00B93594">
              <w:rPr>
                <w:rFonts w:ascii="Franklin Gothic Book" w:hAnsi="Franklin Gothic Book" w:cs="Arial"/>
                <w:sz w:val="20"/>
                <w:szCs w:val="20"/>
                <w:lang w:val="en-US"/>
              </w:rPr>
              <w:lastRenderedPageBreak/>
              <w:t>Overview of the practice, including a brief history of the company [Max 3 pages]</w:t>
            </w:r>
          </w:p>
          <w:p w14:paraId="1E64DCAB" w14:textId="79E112C2" w:rsidR="008C34A5" w:rsidRPr="00D33169" w:rsidRDefault="00960D0E" w:rsidP="008C34A5">
            <w:pPr>
              <w:pStyle w:val="paragraph"/>
              <w:numPr>
                <w:ilvl w:val="0"/>
                <w:numId w:val="33"/>
              </w:numPr>
              <w:rPr>
                <w:rFonts w:ascii="Franklin Gothic Book" w:hAnsi="Franklin Gothic Book" w:cs="Arial"/>
                <w:sz w:val="20"/>
                <w:szCs w:val="20"/>
                <w:lang w:val="en-GB"/>
              </w:rPr>
            </w:pPr>
            <w:r w:rsidRPr="00B93594">
              <w:rPr>
                <w:rFonts w:ascii="Franklin Gothic Book" w:hAnsi="Franklin Gothic Book" w:cs="Arial"/>
                <w:sz w:val="20"/>
                <w:szCs w:val="20"/>
                <w:lang w:val="en-US"/>
              </w:rPr>
              <w:t>Specific areas of practice expertise relevant to the scope of work</w:t>
            </w:r>
            <w:r w:rsidR="00CC08E8">
              <w:rPr>
                <w:rFonts w:ascii="Franklin Gothic Book" w:hAnsi="Franklin Gothic Book" w:cs="Arial"/>
                <w:sz w:val="20"/>
                <w:szCs w:val="20"/>
                <w:lang w:val="en-US"/>
              </w:rPr>
              <w:t xml:space="preserve"> </w:t>
            </w:r>
            <w:r w:rsidR="00D667E5">
              <w:rPr>
                <w:rFonts w:ascii="Franklin Gothic Book" w:hAnsi="Franklin Gothic Book" w:cs="Arial"/>
                <w:sz w:val="20"/>
                <w:szCs w:val="20"/>
                <w:lang w:val="en-US"/>
              </w:rPr>
              <w:t>mentioned in the</w:t>
            </w:r>
            <w:r w:rsidR="00000424">
              <w:rPr>
                <w:rFonts w:ascii="Franklin Gothic Book" w:hAnsi="Franklin Gothic Book" w:cs="Arial"/>
                <w:sz w:val="20"/>
                <w:szCs w:val="20"/>
                <w:lang w:val="en-US"/>
              </w:rPr>
              <w:t xml:space="preserve"> Annex 1</w:t>
            </w:r>
            <w:r w:rsidR="00D667E5">
              <w:rPr>
                <w:rFonts w:ascii="Franklin Gothic Book" w:hAnsi="Franklin Gothic Book" w:cs="Arial"/>
                <w:sz w:val="20"/>
                <w:szCs w:val="20"/>
                <w:lang w:val="en-US"/>
              </w:rPr>
              <w:t xml:space="preserve"> </w:t>
            </w:r>
            <w:r w:rsidR="00000424">
              <w:rPr>
                <w:rFonts w:ascii="Franklin Gothic Book" w:hAnsi="Franklin Gothic Book" w:cs="Arial"/>
                <w:sz w:val="20"/>
                <w:szCs w:val="20"/>
                <w:lang w:val="en-US"/>
              </w:rPr>
              <w:t>“</w:t>
            </w:r>
            <w:r w:rsidR="00FD2B1E">
              <w:rPr>
                <w:rFonts w:ascii="Franklin Gothic Book" w:hAnsi="Franklin Gothic Book" w:cs="Arial"/>
                <w:sz w:val="20"/>
                <w:szCs w:val="20"/>
                <w:lang w:val="en-US"/>
              </w:rPr>
              <w:t>TOR</w:t>
            </w:r>
            <w:proofErr w:type="gramStart"/>
            <w:r w:rsidR="00000424">
              <w:rPr>
                <w:rFonts w:ascii="Franklin Gothic Book" w:hAnsi="Franklin Gothic Book" w:cs="Arial"/>
                <w:sz w:val="20"/>
                <w:szCs w:val="20"/>
                <w:lang w:val="en-US"/>
              </w:rPr>
              <w:t>”</w:t>
            </w:r>
            <w:r w:rsidR="00FD2B1E">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w:t>
            </w:r>
            <w:proofErr w:type="gramEnd"/>
            <w:r w:rsidRPr="00B93594">
              <w:rPr>
                <w:rFonts w:ascii="Franklin Gothic Book" w:hAnsi="Franklin Gothic Book" w:cs="Arial"/>
                <w:sz w:val="20"/>
                <w:szCs w:val="20"/>
                <w:lang w:val="en-US"/>
              </w:rPr>
              <w:t xml:space="preserve"> including a copy of an organizational chart indicating all categories and specializations of key staff proposed for this engagement [Max 4 pages]</w:t>
            </w:r>
          </w:p>
          <w:p w14:paraId="3DDD2764" w14:textId="77777777" w:rsidR="00960D0E" w:rsidRPr="00960D0E" w:rsidRDefault="00960D0E" w:rsidP="00960D0E">
            <w:pPr>
              <w:pStyle w:val="paragraph"/>
              <w:numPr>
                <w:ilvl w:val="0"/>
                <w:numId w:val="33"/>
              </w:numPr>
              <w:rPr>
                <w:rFonts w:ascii="Franklin Gothic Book" w:hAnsi="Franklin Gothic Book" w:cs="Arial"/>
                <w:sz w:val="20"/>
                <w:szCs w:val="20"/>
                <w:lang w:val="en-US"/>
              </w:rPr>
            </w:pPr>
            <w:r w:rsidRPr="00B93594">
              <w:rPr>
                <w:rFonts w:ascii="Franklin Gothic Book" w:hAnsi="Franklin Gothic Book" w:cs="Arial"/>
                <w:sz w:val="20"/>
                <w:szCs w:val="20"/>
                <w:lang w:val="en-US"/>
              </w:rPr>
              <w:t>Evidence of similar engagements with INGOs operating as foreign representative offices in Ukraine</w:t>
            </w:r>
          </w:p>
          <w:p w14:paraId="55130D70" w14:textId="77777777" w:rsidR="00960D0E" w:rsidRPr="00960D0E" w:rsidRDefault="00960D0E" w:rsidP="00960D0E">
            <w:pPr>
              <w:pStyle w:val="paragraph"/>
              <w:numPr>
                <w:ilvl w:val="0"/>
                <w:numId w:val="33"/>
              </w:numPr>
              <w:rPr>
                <w:rFonts w:ascii="Franklin Gothic Book" w:hAnsi="Franklin Gothic Book" w:cs="Arial"/>
                <w:sz w:val="20"/>
                <w:szCs w:val="20"/>
                <w:lang w:val="en-US"/>
              </w:rPr>
            </w:pPr>
            <w:r w:rsidRPr="00B93594">
              <w:rPr>
                <w:rFonts w:ascii="Franklin Gothic Book" w:hAnsi="Franklin Gothic Book" w:cs="Arial"/>
                <w:sz w:val="20"/>
                <w:szCs w:val="20"/>
                <w:lang w:val="en-US"/>
              </w:rPr>
              <w:t>Client recommendation letters from INGOs</w:t>
            </w:r>
          </w:p>
          <w:p w14:paraId="5E8672FD" w14:textId="77777777" w:rsidR="00960D0E" w:rsidRPr="00960D0E" w:rsidRDefault="00960D0E" w:rsidP="00960D0E">
            <w:pPr>
              <w:pStyle w:val="paragraph"/>
              <w:numPr>
                <w:ilvl w:val="0"/>
                <w:numId w:val="33"/>
              </w:numPr>
              <w:rPr>
                <w:rFonts w:ascii="Franklin Gothic Book" w:hAnsi="Franklin Gothic Book" w:cs="Arial"/>
                <w:sz w:val="20"/>
                <w:szCs w:val="20"/>
                <w:lang w:val="en-US"/>
              </w:rPr>
            </w:pPr>
            <w:r w:rsidRPr="00B93594">
              <w:rPr>
                <w:rFonts w:ascii="Franklin Gothic Book" w:hAnsi="Franklin Gothic Book" w:cs="Arial"/>
                <w:sz w:val="20"/>
                <w:szCs w:val="20"/>
                <w:lang w:val="en-US"/>
              </w:rPr>
              <w:t>Practice</w:t>
            </w:r>
            <w:r w:rsidRPr="00B93594">
              <w:rPr>
                <w:rFonts w:ascii="Franklin Gothic Book" w:hAnsi="Franklin Gothic Book" w:cs="Arial"/>
                <w:sz w:val="20"/>
                <w:szCs w:val="20"/>
                <w:lang w:val="uk-UA"/>
              </w:rPr>
              <w:t>’</w:t>
            </w:r>
            <w:r w:rsidRPr="00B93594">
              <w:rPr>
                <w:rFonts w:ascii="Franklin Gothic Book" w:hAnsi="Franklin Gothic Book" w:cs="Arial"/>
                <w:sz w:val="20"/>
                <w:szCs w:val="20"/>
                <w:lang w:val="en-US"/>
              </w:rPr>
              <w:t>s</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approach</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to</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ensuring</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quality</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in</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the</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delivery</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of</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the</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services</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please</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attach</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quality</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control</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and</w:t>
            </w:r>
            <w:r w:rsidRPr="00B93594">
              <w:rPr>
                <w:rFonts w:ascii="Franklin Gothic Book" w:hAnsi="Franklin Gothic Book" w:cs="Arial"/>
                <w:sz w:val="20"/>
                <w:szCs w:val="20"/>
                <w:lang w:val="uk-UA"/>
              </w:rPr>
              <w:t>/</w:t>
            </w:r>
            <w:r w:rsidRPr="00B93594">
              <w:rPr>
                <w:rFonts w:ascii="Franklin Gothic Book" w:hAnsi="Franklin Gothic Book" w:cs="Arial"/>
                <w:sz w:val="20"/>
                <w:szCs w:val="20"/>
                <w:lang w:val="en-US"/>
              </w:rPr>
              <w:t>or</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quality</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assurance</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policies</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certificates</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or</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US"/>
              </w:rPr>
              <w:t>accreditations</w:t>
            </w:r>
            <w:r>
              <w:rPr>
                <w:rFonts w:ascii="Franklin Gothic Book" w:hAnsi="Franklin Gothic Book" w:cs="Arial"/>
                <w:sz w:val="20"/>
                <w:szCs w:val="20"/>
                <w:lang w:val="uk-UA"/>
              </w:rPr>
              <w:t>)</w:t>
            </w:r>
          </w:p>
          <w:p w14:paraId="629DF4E9" w14:textId="77777777" w:rsidR="00770196" w:rsidRPr="00770196" w:rsidRDefault="00960D0E" w:rsidP="00960D0E">
            <w:pPr>
              <w:pStyle w:val="paragraph"/>
              <w:numPr>
                <w:ilvl w:val="0"/>
                <w:numId w:val="33"/>
              </w:numPr>
              <w:rPr>
                <w:rFonts w:ascii="Franklin Gothic Book" w:hAnsi="Franklin Gothic Book" w:cs="Arial"/>
                <w:sz w:val="20"/>
                <w:szCs w:val="20"/>
                <w:lang w:val="en-US"/>
              </w:rPr>
            </w:pPr>
            <w:r w:rsidRPr="00B93594">
              <w:rPr>
                <w:rFonts w:ascii="Franklin Gothic Book" w:hAnsi="Franklin Gothic Book" w:cs="Arial"/>
                <w:sz w:val="20"/>
                <w:szCs w:val="20"/>
                <w:lang w:val="en-US"/>
              </w:rPr>
              <w:t xml:space="preserve">Office location and capacity to meet with NRC teams in Kyiv and other NRC office locations at short notice. Please clearly specify where you </w:t>
            </w:r>
            <w:proofErr w:type="gramStart"/>
            <w:r w:rsidRPr="00B93594">
              <w:rPr>
                <w:rFonts w:ascii="Franklin Gothic Book" w:hAnsi="Franklin Gothic Book" w:cs="Arial"/>
                <w:sz w:val="20"/>
                <w:szCs w:val="20"/>
                <w:lang w:val="en-US"/>
              </w:rPr>
              <w:t>are able to</w:t>
            </w:r>
            <w:proofErr w:type="gramEnd"/>
            <w:r w:rsidRPr="00B93594">
              <w:rPr>
                <w:rFonts w:ascii="Franklin Gothic Book" w:hAnsi="Franklin Gothic Book" w:cs="Arial"/>
                <w:sz w:val="20"/>
                <w:szCs w:val="20"/>
                <w:lang w:val="en-US"/>
              </w:rPr>
              <w:t xml:space="preserve"> carry out in-court representation across Ukraine</w:t>
            </w:r>
          </w:p>
          <w:p w14:paraId="238691ED" w14:textId="77777777" w:rsidR="00770196" w:rsidRPr="00770196" w:rsidRDefault="00770196" w:rsidP="00960D0E">
            <w:pPr>
              <w:pStyle w:val="paragraph"/>
              <w:numPr>
                <w:ilvl w:val="0"/>
                <w:numId w:val="33"/>
              </w:numPr>
              <w:rPr>
                <w:rFonts w:ascii="Franklin Gothic Book" w:hAnsi="Franklin Gothic Book" w:cs="Arial"/>
                <w:sz w:val="20"/>
                <w:szCs w:val="20"/>
                <w:lang w:val="en-US"/>
              </w:rPr>
            </w:pPr>
            <w:r w:rsidRPr="00B93594">
              <w:rPr>
                <w:rFonts w:ascii="Franklin Gothic Book" w:hAnsi="Franklin Gothic Book" w:cs="Arial"/>
                <w:sz w:val="20"/>
                <w:szCs w:val="20"/>
                <w:lang w:val="en-US"/>
              </w:rPr>
              <w:t>Estimated</w:t>
            </w:r>
            <w:r w:rsidRPr="00DD0FD9">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time</w:t>
            </w:r>
            <w:r w:rsidRPr="00DD0FD9">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for</w:t>
            </w:r>
            <w:r w:rsidRPr="00DD0FD9">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deliverables</w:t>
            </w:r>
            <w:r w:rsidRPr="00DD0FD9">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table</w:t>
            </w:r>
            <w:r w:rsidRPr="00DD0FD9">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in</w:t>
            </w:r>
            <w:r w:rsidRPr="00DD0FD9">
              <w:rPr>
                <w:rFonts w:ascii="Franklin Gothic Book" w:hAnsi="Franklin Gothic Book" w:cs="Arial"/>
                <w:sz w:val="20"/>
                <w:szCs w:val="20"/>
                <w:lang w:val="en-US"/>
              </w:rPr>
              <w:t xml:space="preserve"> </w:t>
            </w:r>
            <w:r w:rsidRPr="00B93594">
              <w:rPr>
                <w:rFonts w:ascii="Franklin Gothic Book" w:hAnsi="Franklin Gothic Book" w:cs="Arial"/>
                <w:sz w:val="20"/>
                <w:szCs w:val="20"/>
                <w:lang w:val="en-US"/>
              </w:rPr>
              <w:t>Annex</w:t>
            </w:r>
            <w:r w:rsidRPr="00DD0FD9">
              <w:rPr>
                <w:rFonts w:ascii="Franklin Gothic Book" w:hAnsi="Franklin Gothic Book" w:cs="Arial"/>
                <w:sz w:val="20"/>
                <w:szCs w:val="20"/>
                <w:lang w:val="en-US"/>
              </w:rPr>
              <w:t xml:space="preserve"> 1, </w:t>
            </w:r>
            <w:r w:rsidRPr="00B93594">
              <w:rPr>
                <w:rFonts w:ascii="Franklin Gothic Book" w:hAnsi="Franklin Gothic Book" w:cs="Arial"/>
                <w:sz w:val="20"/>
                <w:szCs w:val="20"/>
                <w:lang w:val="en-US"/>
              </w:rPr>
              <w:t>section</w:t>
            </w:r>
            <w:r w:rsidRPr="00DD0FD9">
              <w:rPr>
                <w:rFonts w:ascii="Franklin Gothic Book" w:hAnsi="Franklin Gothic Book" w:cs="Arial"/>
                <w:sz w:val="20"/>
                <w:szCs w:val="20"/>
                <w:lang w:val="en-US"/>
              </w:rPr>
              <w:t xml:space="preserve"> 6)</w:t>
            </w:r>
          </w:p>
          <w:p w14:paraId="3348E610" w14:textId="752D259A" w:rsidR="00C61846" w:rsidRPr="00F80B43" w:rsidRDefault="4FC68D15" w:rsidP="00055CD6">
            <w:pPr>
              <w:pStyle w:val="paragraph"/>
              <w:rPr>
                <w:rFonts w:ascii="Franklin Gothic Book" w:hAnsi="Franklin Gothic Book" w:cs="Arial"/>
                <w:sz w:val="20"/>
                <w:szCs w:val="20"/>
                <w:lang w:val="en-GB"/>
              </w:rPr>
            </w:pPr>
            <w:r w:rsidRPr="5DC2CF11">
              <w:rPr>
                <w:rFonts w:ascii="Franklin Gothic Book" w:hAnsi="Franklin Gothic Book" w:cs="Arial"/>
                <w:sz w:val="20"/>
                <w:szCs w:val="20"/>
                <w:lang w:val="en-GB"/>
              </w:rPr>
              <w:t xml:space="preserve"> </w:t>
            </w:r>
            <w:r w:rsidR="253CED96" w:rsidRPr="5DC2CF11">
              <w:rPr>
                <w:rFonts w:ascii="Franklin Gothic Book" w:hAnsi="Franklin Gothic Book" w:cs="Arial"/>
                <w:b/>
                <w:bCs/>
                <w:sz w:val="20"/>
                <w:szCs w:val="20"/>
                <w:lang w:val="en-GB"/>
              </w:rPr>
              <w:t xml:space="preserve">MUST BE SIGNED AND STAMPED (IF STAMP IS USED).   </w:t>
            </w:r>
            <w:r w:rsidRPr="5DC2CF11">
              <w:rPr>
                <w:rFonts w:ascii="Franklin Gothic Book" w:hAnsi="Franklin Gothic Book" w:cs="Arial"/>
                <w:sz w:val="20"/>
                <w:szCs w:val="20"/>
                <w:lang w:val="en-GB"/>
              </w:rPr>
              <w:t> </w:t>
            </w:r>
            <w:r w:rsidRPr="5DC2CF11">
              <w:rPr>
                <w:rFonts w:ascii="Franklin Gothic Book" w:hAnsi="Franklin Gothic Book" w:cs="Arial"/>
                <w:sz w:val="20"/>
                <w:szCs w:val="20"/>
                <w:lang w:val="en-US"/>
              </w:rPr>
              <w:t> </w:t>
            </w:r>
          </w:p>
          <w:p w14:paraId="296F9E89" w14:textId="77777777" w:rsidR="00055CD6" w:rsidRDefault="00C61846" w:rsidP="00C61846">
            <w:pPr>
              <w:pStyle w:val="paragraph"/>
              <w:rPr>
                <w:rFonts w:ascii="Franklin Gothic Book" w:hAnsi="Franklin Gothic Book" w:cs="Arial"/>
                <w:sz w:val="20"/>
                <w:szCs w:val="20"/>
                <w:lang w:val="uk-UA"/>
              </w:rPr>
            </w:pPr>
            <w:r w:rsidRPr="00B76B5C">
              <w:rPr>
                <w:rFonts w:ascii="Franklin Gothic Book" w:hAnsi="Franklin Gothic Book" w:cs="Arial"/>
                <w:sz w:val="20"/>
                <w:szCs w:val="20"/>
                <w:lang w:val="ru-RU"/>
              </w:rPr>
              <w:t>Технічний план-пропозиція </w:t>
            </w:r>
            <w:r w:rsidRPr="00B76B5C">
              <w:rPr>
                <w:rFonts w:ascii="Franklin Gothic Book" w:hAnsi="Franklin Gothic Book" w:cs="Arial"/>
                <w:sz w:val="20"/>
                <w:szCs w:val="20"/>
                <w:lang w:val="uk-UA"/>
              </w:rPr>
              <w:t xml:space="preserve"> як вказано в Розділі 6 Технічного завдання</w:t>
            </w:r>
            <w:r w:rsidR="00055CD6">
              <w:rPr>
                <w:rFonts w:ascii="Franklin Gothic Book" w:hAnsi="Franklin Gothic Book" w:cs="Arial"/>
                <w:sz w:val="20"/>
                <w:szCs w:val="20"/>
                <w:lang w:val="uk-UA"/>
              </w:rPr>
              <w:t>:</w:t>
            </w:r>
          </w:p>
          <w:p w14:paraId="769F73C4" w14:textId="77777777" w:rsidR="00055CD6" w:rsidRPr="00055CD6" w:rsidRDefault="00055CD6" w:rsidP="00055CD6">
            <w:pPr>
              <w:pStyle w:val="paragraph"/>
              <w:numPr>
                <w:ilvl w:val="0"/>
                <w:numId w:val="34"/>
              </w:numPr>
              <w:rPr>
                <w:rFonts w:ascii="Franklin Gothic Book" w:hAnsi="Franklin Gothic Book" w:cs="Arial"/>
                <w:sz w:val="20"/>
                <w:szCs w:val="20"/>
                <w:lang w:val="ru-RU"/>
              </w:rPr>
            </w:pPr>
            <w:r w:rsidRPr="00B93594">
              <w:rPr>
                <w:rFonts w:ascii="Franklin Gothic Book" w:hAnsi="Franklin Gothic Book" w:cs="Arial"/>
                <w:sz w:val="20"/>
                <w:szCs w:val="20"/>
                <w:lang w:val="ru-RU"/>
              </w:rPr>
              <w:t>Огляд</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практики</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включаючи</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коротку</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історію</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компанії</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Максимум</w:t>
            </w:r>
            <w:r w:rsidRPr="00DD0FD9">
              <w:rPr>
                <w:rFonts w:ascii="Franklin Gothic Book" w:hAnsi="Franklin Gothic Book" w:cs="Arial"/>
                <w:sz w:val="20"/>
                <w:szCs w:val="20"/>
                <w:lang w:val="ru-RU"/>
              </w:rPr>
              <w:t xml:space="preserve"> 3 </w:t>
            </w:r>
            <w:r w:rsidRPr="00B93594">
              <w:rPr>
                <w:rFonts w:ascii="Franklin Gothic Book" w:hAnsi="Franklin Gothic Book" w:cs="Arial"/>
                <w:sz w:val="20"/>
                <w:szCs w:val="20"/>
                <w:lang w:val="ru-RU"/>
              </w:rPr>
              <w:t>сторінки</w:t>
            </w:r>
            <w:r w:rsidRPr="00DD0FD9">
              <w:rPr>
                <w:rFonts w:ascii="Franklin Gothic Book" w:hAnsi="Franklin Gothic Book" w:cs="Arial"/>
                <w:sz w:val="20"/>
                <w:szCs w:val="20"/>
                <w:lang w:val="ru-RU"/>
              </w:rPr>
              <w:t>]</w:t>
            </w:r>
          </w:p>
          <w:p w14:paraId="768C7AD4" w14:textId="548385CD" w:rsidR="00055CD6" w:rsidRPr="00055CD6" w:rsidRDefault="00055CD6" w:rsidP="00055CD6">
            <w:pPr>
              <w:pStyle w:val="paragraph"/>
              <w:numPr>
                <w:ilvl w:val="0"/>
                <w:numId w:val="34"/>
              </w:numPr>
              <w:rPr>
                <w:rFonts w:ascii="Franklin Gothic Book" w:hAnsi="Franklin Gothic Book" w:cs="Arial"/>
                <w:sz w:val="20"/>
                <w:szCs w:val="20"/>
                <w:lang w:val="ru-RU"/>
              </w:rPr>
            </w:pPr>
            <w:r w:rsidRPr="00DD0FD9">
              <w:rPr>
                <w:rFonts w:ascii="Franklin Gothic Book" w:hAnsi="Franklin Gothic Book" w:cs="Arial"/>
                <w:sz w:val="20"/>
                <w:szCs w:val="20"/>
                <w:lang w:val="ru-RU"/>
              </w:rPr>
              <w:t>Конкретні напрями практичної експертизи, що відповідають зазначеному обсягу робіт</w:t>
            </w:r>
            <w:r w:rsidR="00C576CF" w:rsidRPr="00D33169">
              <w:rPr>
                <w:rFonts w:ascii="Franklin Gothic Book" w:hAnsi="Franklin Gothic Book" w:cs="Arial"/>
                <w:sz w:val="20"/>
                <w:szCs w:val="20"/>
                <w:lang w:val="uk-UA"/>
              </w:rPr>
              <w:t xml:space="preserve"> </w:t>
            </w:r>
            <w:r w:rsidR="00C576CF">
              <w:rPr>
                <w:rFonts w:ascii="Franklin Gothic Book" w:hAnsi="Franklin Gothic Book" w:cs="Arial"/>
                <w:sz w:val="20"/>
                <w:szCs w:val="20"/>
                <w:lang w:val="ru-RU"/>
              </w:rPr>
              <w:t>в Додатку 1 «ТЗ»</w:t>
            </w:r>
            <w:r w:rsidRPr="00DD0FD9">
              <w:rPr>
                <w:rFonts w:ascii="Franklin Gothic Book" w:hAnsi="Franklin Gothic Book" w:cs="Arial"/>
                <w:sz w:val="20"/>
                <w:szCs w:val="20"/>
                <w:lang w:val="ru-RU"/>
              </w:rPr>
              <w:t>, включаючи копію організаційної структури, яка вказує всі категорії та спеціалізації ключових працівників, запропонованих для цього завдання [Максимум 4 сторінки]</w:t>
            </w:r>
          </w:p>
          <w:p w14:paraId="2189A44A" w14:textId="77777777" w:rsidR="00055CD6" w:rsidRDefault="00055CD6" w:rsidP="00055CD6">
            <w:pPr>
              <w:pStyle w:val="paragraph"/>
              <w:numPr>
                <w:ilvl w:val="0"/>
                <w:numId w:val="34"/>
              </w:numPr>
              <w:rPr>
                <w:rFonts w:ascii="Franklin Gothic Book" w:hAnsi="Franklin Gothic Book" w:cs="Arial"/>
                <w:sz w:val="20"/>
                <w:szCs w:val="20"/>
                <w:lang w:val="ru-RU"/>
              </w:rPr>
            </w:pPr>
            <w:r w:rsidRPr="00B93594">
              <w:rPr>
                <w:rFonts w:ascii="Franklin Gothic Book" w:hAnsi="Franklin Gothic Book" w:cs="Arial"/>
                <w:sz w:val="20"/>
                <w:szCs w:val="20"/>
                <w:lang w:val="ru-RU"/>
              </w:rPr>
              <w:t>Докази</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подібних</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завдань</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для</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міжнародних</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неурядових</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організацій</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які</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діють</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як</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представництва</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в</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Україні</w:t>
            </w:r>
          </w:p>
          <w:p w14:paraId="528D2F6B" w14:textId="77777777" w:rsidR="00055CD6" w:rsidRDefault="00055CD6" w:rsidP="00055CD6">
            <w:pPr>
              <w:pStyle w:val="paragraph"/>
              <w:numPr>
                <w:ilvl w:val="0"/>
                <w:numId w:val="34"/>
              </w:numPr>
              <w:rPr>
                <w:rFonts w:ascii="Franklin Gothic Book" w:hAnsi="Franklin Gothic Book" w:cs="Arial"/>
                <w:sz w:val="20"/>
                <w:szCs w:val="20"/>
                <w:lang w:val="ru-RU"/>
              </w:rPr>
            </w:pPr>
            <w:r w:rsidRPr="00B93594">
              <w:rPr>
                <w:rFonts w:ascii="Franklin Gothic Book" w:hAnsi="Franklin Gothic Book" w:cs="Arial"/>
                <w:sz w:val="20"/>
                <w:szCs w:val="20"/>
                <w:lang w:val="ru-RU"/>
              </w:rPr>
              <w:t>Рекомендаційні</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листи</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від</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міжнародних</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неурядових</w:t>
            </w:r>
            <w:r w:rsidRPr="00DD0FD9">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організацій</w:t>
            </w:r>
          </w:p>
          <w:p w14:paraId="16434989" w14:textId="77777777" w:rsidR="009C198F" w:rsidRPr="009C198F" w:rsidRDefault="00055CD6" w:rsidP="00055CD6">
            <w:pPr>
              <w:pStyle w:val="paragraph"/>
              <w:numPr>
                <w:ilvl w:val="0"/>
                <w:numId w:val="34"/>
              </w:numPr>
              <w:rPr>
                <w:rFonts w:ascii="Franklin Gothic Book" w:hAnsi="Franklin Gothic Book" w:cs="Arial"/>
                <w:sz w:val="20"/>
                <w:szCs w:val="20"/>
                <w:lang w:val="ru-RU"/>
              </w:rPr>
            </w:pPr>
            <w:r w:rsidRPr="00B93594">
              <w:rPr>
                <w:rFonts w:ascii="Franklin Gothic Book" w:hAnsi="Franklin Gothic Book" w:cs="Arial"/>
                <w:sz w:val="20"/>
                <w:szCs w:val="20"/>
                <w:lang w:val="uk-UA"/>
              </w:rPr>
              <w:t>Підхід практики до забезпечення якості надання послуг (будь ласка, додайте політики контролю та/або забезпечення якості, сертифікати чи акредитації)</w:t>
            </w:r>
          </w:p>
          <w:p w14:paraId="3F337280" w14:textId="77777777" w:rsidR="009C198F" w:rsidRDefault="009C198F" w:rsidP="00055CD6">
            <w:pPr>
              <w:pStyle w:val="paragraph"/>
              <w:numPr>
                <w:ilvl w:val="0"/>
                <w:numId w:val="34"/>
              </w:numPr>
              <w:rPr>
                <w:rFonts w:ascii="Franklin Gothic Book" w:hAnsi="Franklin Gothic Book" w:cs="Arial"/>
                <w:sz w:val="20"/>
                <w:szCs w:val="20"/>
                <w:lang w:val="ru-RU"/>
              </w:rPr>
            </w:pPr>
            <w:r w:rsidRPr="00DD0FD9">
              <w:rPr>
                <w:rFonts w:ascii="Franklin Gothic Book" w:hAnsi="Franklin Gothic Book" w:cs="Arial"/>
                <w:sz w:val="20"/>
                <w:szCs w:val="20"/>
                <w:lang w:val="ru-RU"/>
              </w:rPr>
              <w:t xml:space="preserve">Місцезнаходження офісу та можливість зустрічатися з командами </w:t>
            </w:r>
            <w:r w:rsidRPr="00B93594">
              <w:rPr>
                <w:rFonts w:ascii="Franklin Gothic Book" w:hAnsi="Franklin Gothic Book" w:cs="Arial"/>
                <w:sz w:val="20"/>
                <w:szCs w:val="20"/>
                <w:lang w:val="en-US"/>
              </w:rPr>
              <w:t>NRC</w:t>
            </w:r>
            <w:r w:rsidRPr="00DD0FD9">
              <w:rPr>
                <w:rFonts w:ascii="Franklin Gothic Book" w:hAnsi="Franklin Gothic Book" w:cs="Arial"/>
                <w:sz w:val="20"/>
                <w:szCs w:val="20"/>
                <w:lang w:val="ru-RU"/>
              </w:rPr>
              <w:t xml:space="preserve"> у Києві та інших офісах </w:t>
            </w:r>
            <w:r w:rsidRPr="00B93594">
              <w:rPr>
                <w:rFonts w:ascii="Franklin Gothic Book" w:hAnsi="Franklin Gothic Book" w:cs="Arial"/>
                <w:sz w:val="20"/>
                <w:szCs w:val="20"/>
                <w:lang w:val="en-US"/>
              </w:rPr>
              <w:t>NRC</w:t>
            </w:r>
            <w:r w:rsidRPr="00DD0FD9">
              <w:rPr>
                <w:rFonts w:ascii="Franklin Gothic Book" w:hAnsi="Franklin Gothic Book" w:cs="Arial"/>
                <w:sz w:val="20"/>
                <w:szCs w:val="20"/>
                <w:lang w:val="ru-RU"/>
              </w:rPr>
              <w:t xml:space="preserve"> за короткий термін. </w:t>
            </w:r>
            <w:r w:rsidRPr="00B93594">
              <w:rPr>
                <w:rFonts w:ascii="Franklin Gothic Book" w:hAnsi="Franklin Gothic Book" w:cs="Arial"/>
                <w:sz w:val="20"/>
                <w:szCs w:val="20"/>
                <w:lang w:val="ru-RU"/>
              </w:rPr>
              <w:t>Будь ласка, чітко вкажіть, де ви можете здійснювати судове представництво по всій Україні</w:t>
            </w:r>
          </w:p>
          <w:p w14:paraId="596FC139" w14:textId="77777777" w:rsidR="009C198F" w:rsidRDefault="009C198F" w:rsidP="009C198F">
            <w:pPr>
              <w:pStyle w:val="paragraph"/>
              <w:numPr>
                <w:ilvl w:val="0"/>
                <w:numId w:val="34"/>
              </w:numPr>
              <w:rPr>
                <w:rFonts w:ascii="Franklin Gothic Book" w:hAnsi="Franklin Gothic Book" w:cs="Arial"/>
                <w:sz w:val="20"/>
                <w:szCs w:val="20"/>
                <w:lang w:val="ru-RU"/>
              </w:rPr>
            </w:pPr>
            <w:r w:rsidRPr="00B93594">
              <w:rPr>
                <w:rFonts w:ascii="Franklin Gothic Book" w:hAnsi="Franklin Gothic Book" w:cs="Arial"/>
                <w:sz w:val="20"/>
                <w:szCs w:val="20"/>
                <w:lang w:val="ru-RU"/>
              </w:rPr>
              <w:t>Оцінка</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часу</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на</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виконання</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завдань</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таблиця</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в</w:t>
            </w:r>
            <w:r w:rsidRPr="003D4F15">
              <w:rPr>
                <w:rFonts w:ascii="Franklin Gothic Book" w:hAnsi="Franklin Gothic Book" w:cs="Arial"/>
                <w:sz w:val="20"/>
                <w:szCs w:val="20"/>
                <w:lang w:val="ru-RU"/>
              </w:rPr>
              <w:t xml:space="preserve"> </w:t>
            </w:r>
            <w:r w:rsidRPr="00B93594">
              <w:rPr>
                <w:rFonts w:ascii="Franklin Gothic Book" w:hAnsi="Franklin Gothic Book" w:cs="Arial"/>
                <w:sz w:val="20"/>
                <w:szCs w:val="20"/>
                <w:lang w:val="ru-RU"/>
              </w:rPr>
              <w:t>Додатку</w:t>
            </w:r>
            <w:r w:rsidRPr="003D4F15">
              <w:rPr>
                <w:rFonts w:ascii="Franklin Gothic Book" w:hAnsi="Franklin Gothic Book" w:cs="Arial"/>
                <w:sz w:val="20"/>
                <w:szCs w:val="20"/>
                <w:lang w:val="ru-RU"/>
              </w:rPr>
              <w:t xml:space="preserve"> 1, </w:t>
            </w:r>
            <w:r w:rsidRPr="00B93594">
              <w:rPr>
                <w:rFonts w:ascii="Franklin Gothic Book" w:hAnsi="Franklin Gothic Book" w:cs="Arial"/>
                <w:sz w:val="20"/>
                <w:szCs w:val="20"/>
                <w:lang w:val="ru-RU"/>
              </w:rPr>
              <w:t>розділ</w:t>
            </w:r>
            <w:r w:rsidRPr="003D4F15">
              <w:rPr>
                <w:rFonts w:ascii="Franklin Gothic Book" w:hAnsi="Franklin Gothic Book" w:cs="Arial"/>
                <w:sz w:val="20"/>
                <w:szCs w:val="20"/>
                <w:lang w:val="ru-RU"/>
              </w:rPr>
              <w:t xml:space="preserve"> 6)</w:t>
            </w:r>
          </w:p>
          <w:p w14:paraId="4ABDCA84" w14:textId="43E15477" w:rsidR="00C61846" w:rsidRPr="009C198F" w:rsidRDefault="093F7776" w:rsidP="009C198F">
            <w:pPr>
              <w:pStyle w:val="paragraph"/>
              <w:rPr>
                <w:rStyle w:val="eop"/>
                <w:rFonts w:ascii="Franklin Gothic Book" w:hAnsi="Franklin Gothic Book" w:cs="Arial"/>
                <w:sz w:val="20"/>
                <w:szCs w:val="20"/>
                <w:lang w:val="uk-UA"/>
              </w:rPr>
            </w:pPr>
            <w:r w:rsidRPr="5DC2CF11">
              <w:rPr>
                <w:rFonts w:ascii="Franklin Gothic Book" w:hAnsi="Franklin Gothic Book" w:cs="Arial"/>
                <w:b/>
                <w:bCs/>
                <w:sz w:val="20"/>
                <w:szCs w:val="20"/>
                <w:lang w:val="uk-UA"/>
              </w:rPr>
              <w:t xml:space="preserve">МАЮТЬ БУТИ ПІДПИСАНІ ТА ІЗ ПЕЧАТКОЮ (У РАЗІ ВИКОРИСТАННЯ). </w:t>
            </w:r>
            <w:r w:rsidR="4FC68D15" w:rsidRPr="5DC2CF11">
              <w:rPr>
                <w:rFonts w:ascii="Franklin Gothic Book" w:hAnsi="Franklin Gothic Book" w:cs="Arial"/>
                <w:sz w:val="20"/>
                <w:szCs w:val="20"/>
                <w:lang w:val="en-US"/>
              </w:rPr>
              <w:t> </w:t>
            </w:r>
            <w:r w:rsidR="00C61846">
              <w:br/>
            </w:r>
          </w:p>
        </w:tc>
        <w:tc>
          <w:tcPr>
            <w:tcW w:w="3077" w:type="dxa"/>
            <w:vAlign w:val="center"/>
          </w:tcPr>
          <w:p w14:paraId="6E0EFF2E" w14:textId="0BADB83E" w:rsidR="00C61846" w:rsidRPr="00B93594" w:rsidRDefault="00263775" w:rsidP="0006416B">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lastRenderedPageBreak/>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C61846" w:rsidRPr="00B93594" w14:paraId="264589AB" w14:textId="77777777" w:rsidTr="0BFF7756">
        <w:trPr>
          <w:trHeight w:val="271"/>
        </w:trPr>
        <w:tc>
          <w:tcPr>
            <w:tcW w:w="451" w:type="dxa"/>
          </w:tcPr>
          <w:p w14:paraId="57EE116E" w14:textId="0D5DBADF" w:rsidR="00C61846" w:rsidRPr="00B93594" w:rsidRDefault="00C61846" w:rsidP="00C61846">
            <w:pPr>
              <w:pStyle w:val="paragraph"/>
              <w:spacing w:before="0" w:beforeAutospacing="0" w:after="0" w:afterAutospacing="0"/>
              <w:jc w:val="center"/>
              <w:textAlignment w:val="baseline"/>
              <w:rPr>
                <w:rStyle w:val="eop"/>
                <w:rFonts w:ascii="Franklin Gothic Book" w:hAnsi="Franklin Gothic Book" w:cs="Arial"/>
                <w:sz w:val="20"/>
                <w:szCs w:val="20"/>
                <w:lang w:val="ru-RU"/>
              </w:rPr>
            </w:pPr>
            <w:r w:rsidRPr="00B93594">
              <w:rPr>
                <w:rStyle w:val="eop"/>
                <w:rFonts w:ascii="Franklin Gothic Book" w:hAnsi="Franklin Gothic Book" w:cs="Arial"/>
                <w:sz w:val="20"/>
                <w:szCs w:val="20"/>
                <w:lang w:val="en-US"/>
              </w:rPr>
              <w:t>6</w:t>
            </w:r>
          </w:p>
        </w:tc>
        <w:tc>
          <w:tcPr>
            <w:tcW w:w="5543" w:type="dxa"/>
          </w:tcPr>
          <w:p w14:paraId="631F8E90" w14:textId="6F0290D1" w:rsidR="00C61846" w:rsidRPr="00D33169" w:rsidRDefault="00C61846" w:rsidP="00C61846">
            <w:pPr>
              <w:pStyle w:val="paragraph"/>
              <w:textAlignment w:val="baseline"/>
              <w:rPr>
                <w:rStyle w:val="eop"/>
                <w:rFonts w:ascii="Franklin Gothic Book" w:hAnsi="Franklin Gothic Book" w:cs="Arial"/>
                <w:sz w:val="20"/>
                <w:szCs w:val="20"/>
                <w:lang w:val="ru-RU"/>
              </w:rPr>
            </w:pPr>
            <w:r w:rsidRPr="00DD0FD9">
              <w:rPr>
                <w:rStyle w:val="eop"/>
                <w:rFonts w:ascii="Franklin Gothic Book" w:hAnsi="Franklin Gothic Book" w:cs="Arial"/>
                <w:sz w:val="20"/>
                <w:szCs w:val="20"/>
                <w:lang w:val="en-US"/>
              </w:rPr>
              <w:t>Company</w:t>
            </w:r>
            <w:r w:rsidRPr="00D33169">
              <w:rPr>
                <w:rStyle w:val="eop"/>
                <w:rFonts w:ascii="Franklin Gothic Book" w:hAnsi="Franklin Gothic Book" w:cs="Arial"/>
                <w:sz w:val="20"/>
                <w:szCs w:val="20"/>
                <w:lang w:val="ru-RU"/>
              </w:rPr>
              <w:t>’</w:t>
            </w:r>
            <w:r w:rsidRPr="00DD0FD9">
              <w:rPr>
                <w:rStyle w:val="eop"/>
                <w:rFonts w:ascii="Franklin Gothic Book" w:hAnsi="Franklin Gothic Book" w:cs="Arial"/>
                <w:sz w:val="20"/>
                <w:szCs w:val="20"/>
                <w:lang w:val="en-US"/>
              </w:rPr>
              <w:t>s</w:t>
            </w:r>
            <w:r w:rsidRPr="00D33169">
              <w:rPr>
                <w:rStyle w:val="eop"/>
                <w:rFonts w:ascii="Franklin Gothic Book" w:hAnsi="Franklin Gothic Book" w:cs="Arial"/>
                <w:sz w:val="20"/>
                <w:szCs w:val="20"/>
                <w:lang w:val="ru-RU"/>
              </w:rPr>
              <w:t xml:space="preserve"> </w:t>
            </w:r>
            <w:r w:rsidRPr="00DD0FD9">
              <w:rPr>
                <w:rStyle w:val="eop"/>
                <w:rFonts w:ascii="Franklin Gothic Book" w:hAnsi="Franklin Gothic Book" w:cs="Arial"/>
                <w:sz w:val="20"/>
                <w:szCs w:val="20"/>
                <w:lang w:val="en-US"/>
              </w:rPr>
              <w:t>registration</w:t>
            </w:r>
            <w:r w:rsidRPr="00D33169">
              <w:rPr>
                <w:rStyle w:val="eop"/>
                <w:rFonts w:ascii="Franklin Gothic Book" w:hAnsi="Franklin Gothic Book" w:cs="Arial"/>
                <w:sz w:val="20"/>
                <w:szCs w:val="20"/>
                <w:lang w:val="ru-RU"/>
              </w:rPr>
              <w:t xml:space="preserve"> </w:t>
            </w:r>
            <w:r w:rsidRPr="00DD0FD9">
              <w:rPr>
                <w:rStyle w:val="eop"/>
                <w:rFonts w:ascii="Franklin Gothic Book" w:hAnsi="Franklin Gothic Book" w:cs="Arial"/>
                <w:sz w:val="20"/>
                <w:szCs w:val="20"/>
                <w:lang w:val="en-US"/>
              </w:rPr>
              <w:t>documents</w:t>
            </w:r>
            <w:r w:rsidRPr="00D33169">
              <w:rPr>
                <w:rStyle w:val="eop"/>
                <w:rFonts w:ascii="Franklin Gothic Book" w:hAnsi="Franklin Gothic Book" w:cs="Arial"/>
                <w:sz w:val="20"/>
                <w:szCs w:val="20"/>
                <w:lang w:val="ru-RU"/>
              </w:rPr>
              <w:t xml:space="preserve"> </w:t>
            </w:r>
            <w:r w:rsidRPr="00D33169">
              <w:rPr>
                <w:rStyle w:val="eop"/>
                <w:rFonts w:ascii="Franklin Gothic Book" w:hAnsi="Franklin Gothic Book" w:cs="Arial"/>
                <w:sz w:val="20"/>
                <w:szCs w:val="20"/>
                <w:lang w:val="ru-RU"/>
              </w:rPr>
              <w:br/>
            </w:r>
            <w:r w:rsidRPr="00B93594">
              <w:rPr>
                <w:rStyle w:val="eop"/>
                <w:rFonts w:ascii="Franklin Gothic Book" w:hAnsi="Franklin Gothic Book" w:cs="Arial"/>
                <w:sz w:val="20"/>
                <w:szCs w:val="20"/>
                <w:lang w:val="ru-RU"/>
              </w:rPr>
              <w:t>Реєстраційний</w:t>
            </w:r>
            <w:r w:rsidRPr="00D33169">
              <w:rPr>
                <w:rStyle w:val="eop"/>
                <w:rFonts w:ascii="Franklin Gothic Book" w:hAnsi="Franklin Gothic Book" w:cs="Arial"/>
                <w:sz w:val="20"/>
                <w:szCs w:val="20"/>
                <w:lang w:val="ru-RU"/>
              </w:rPr>
              <w:t xml:space="preserve"> </w:t>
            </w:r>
            <w:r w:rsidRPr="00B93594">
              <w:rPr>
                <w:rStyle w:val="eop"/>
                <w:rFonts w:ascii="Franklin Gothic Book" w:hAnsi="Franklin Gothic Book" w:cs="Arial"/>
                <w:sz w:val="20"/>
                <w:szCs w:val="20"/>
                <w:lang w:val="ru-RU"/>
              </w:rPr>
              <w:t>документ</w:t>
            </w:r>
            <w:r w:rsidRPr="00D33169">
              <w:rPr>
                <w:rStyle w:val="eop"/>
                <w:rFonts w:ascii="Franklin Gothic Book" w:hAnsi="Franklin Gothic Book" w:cs="Arial"/>
                <w:sz w:val="20"/>
                <w:szCs w:val="20"/>
                <w:lang w:val="ru-RU"/>
              </w:rPr>
              <w:t xml:space="preserve"> </w:t>
            </w:r>
            <w:r w:rsidRPr="00B93594">
              <w:rPr>
                <w:rStyle w:val="eop"/>
                <w:rFonts w:ascii="Franklin Gothic Book" w:hAnsi="Franklin Gothic Book" w:cs="Arial"/>
                <w:sz w:val="20"/>
                <w:szCs w:val="20"/>
                <w:lang w:val="ru-RU"/>
              </w:rPr>
              <w:t>компанії</w:t>
            </w:r>
          </w:p>
        </w:tc>
        <w:tc>
          <w:tcPr>
            <w:tcW w:w="3077" w:type="dxa"/>
          </w:tcPr>
          <w:p w14:paraId="4CAD0FD7" w14:textId="022F8AE8" w:rsidR="00C61846" w:rsidRPr="00B93594" w:rsidRDefault="00C61846" w:rsidP="00C61846">
            <w:pPr>
              <w:pStyle w:val="paragraph"/>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rPr>
              <w:t xml:space="preserve">Essential / </w:t>
            </w:r>
            <w:r w:rsidRPr="00B93594">
              <w:rPr>
                <w:rStyle w:val="eop"/>
                <w:rFonts w:ascii="Franklin Gothic Book" w:hAnsi="Franklin Gothic Book" w:cs="Arial"/>
                <w:sz w:val="20"/>
                <w:szCs w:val="20"/>
                <w:lang w:val="ru-RU"/>
              </w:rPr>
              <w:t>Необ</w:t>
            </w:r>
            <w:r w:rsidRPr="00B93594">
              <w:rPr>
                <w:rStyle w:val="eop"/>
                <w:rFonts w:ascii="Franklin Gothic Book" w:hAnsi="Franklin Gothic Book" w:cs="Arial"/>
                <w:sz w:val="20"/>
                <w:szCs w:val="20"/>
                <w:lang w:val="uk-UA"/>
              </w:rPr>
              <w:t>хідно</w:t>
            </w:r>
          </w:p>
        </w:tc>
      </w:tr>
      <w:tr w:rsidR="00C61846" w:rsidRPr="00B93594" w14:paraId="05B0F04A" w14:textId="77777777" w:rsidTr="0BFF7756">
        <w:trPr>
          <w:trHeight w:val="271"/>
        </w:trPr>
        <w:tc>
          <w:tcPr>
            <w:tcW w:w="451" w:type="dxa"/>
          </w:tcPr>
          <w:p w14:paraId="651A708A" w14:textId="4B6B4F81" w:rsidR="00C61846" w:rsidRPr="00B93594" w:rsidRDefault="00C61846" w:rsidP="00C61846">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lastRenderedPageBreak/>
              <w:t>7</w:t>
            </w:r>
          </w:p>
        </w:tc>
        <w:tc>
          <w:tcPr>
            <w:tcW w:w="5543" w:type="dxa"/>
          </w:tcPr>
          <w:p w14:paraId="425C3D84" w14:textId="4CD37EC3" w:rsidR="00C61846" w:rsidRPr="00B93594" w:rsidRDefault="00C61846" w:rsidP="00C61846">
            <w:pPr>
              <w:pStyle w:val="paragraph"/>
              <w:rPr>
                <w:rStyle w:val="eop"/>
                <w:rFonts w:ascii="Franklin Gothic Book" w:hAnsi="Franklin Gothic Book" w:cs="Arial"/>
                <w:sz w:val="20"/>
                <w:szCs w:val="20"/>
                <w:lang w:val="en-US"/>
              </w:rPr>
            </w:pPr>
            <w:r w:rsidRPr="00AF75A5">
              <w:rPr>
                <w:rFonts w:ascii="Franklin Gothic Book" w:hAnsi="Franklin Gothic Book" w:cs="Arial"/>
                <w:sz w:val="20"/>
                <w:szCs w:val="20"/>
                <w:lang w:val="en-GB"/>
              </w:rPr>
              <w:t>VAT</w:t>
            </w:r>
            <w:r w:rsidRPr="00AF75A5">
              <w:rPr>
                <w:rFonts w:ascii="Franklin Gothic Book" w:hAnsi="Franklin Gothic Book" w:cs="Arial"/>
                <w:sz w:val="20"/>
                <w:szCs w:val="20"/>
                <w:lang w:val="uk-UA"/>
              </w:rPr>
              <w:t xml:space="preserve"> </w:t>
            </w:r>
            <w:r w:rsidRPr="00AF75A5">
              <w:rPr>
                <w:rFonts w:ascii="Franklin Gothic Book" w:hAnsi="Franklin Gothic Book" w:cs="Arial"/>
                <w:sz w:val="20"/>
                <w:szCs w:val="20"/>
                <w:lang w:val="en-GB"/>
              </w:rPr>
              <w:t>or</w:t>
            </w:r>
            <w:r w:rsidRPr="00AF75A5">
              <w:rPr>
                <w:rFonts w:ascii="Franklin Gothic Book" w:hAnsi="Franklin Gothic Book" w:cs="Arial"/>
                <w:sz w:val="20"/>
                <w:szCs w:val="20"/>
                <w:lang w:val="uk-UA"/>
              </w:rPr>
              <w:t xml:space="preserve"> </w:t>
            </w:r>
            <w:r w:rsidRPr="00AF75A5">
              <w:rPr>
                <w:rFonts w:ascii="Franklin Gothic Book" w:hAnsi="Franklin Gothic Book" w:cs="Arial"/>
                <w:sz w:val="20"/>
                <w:szCs w:val="20"/>
                <w:lang w:val="en-GB"/>
              </w:rPr>
              <w:t>tax</w:t>
            </w:r>
            <w:r w:rsidRPr="00AF75A5">
              <w:rPr>
                <w:rFonts w:ascii="Franklin Gothic Book" w:hAnsi="Franklin Gothic Book" w:cs="Arial"/>
                <w:sz w:val="20"/>
                <w:szCs w:val="20"/>
                <w:lang w:val="uk-UA"/>
              </w:rPr>
              <w:t xml:space="preserve"> </w:t>
            </w:r>
            <w:r w:rsidRPr="00AF75A5">
              <w:rPr>
                <w:rFonts w:ascii="Franklin Gothic Book" w:hAnsi="Franklin Gothic Book" w:cs="Arial"/>
                <w:sz w:val="20"/>
                <w:szCs w:val="20"/>
                <w:lang w:val="en-GB"/>
              </w:rPr>
              <w:t>registration</w:t>
            </w:r>
            <w:r w:rsidRPr="00AF75A5">
              <w:rPr>
                <w:rFonts w:ascii="Franklin Gothic Book" w:hAnsi="Franklin Gothic Book" w:cs="Arial"/>
                <w:sz w:val="20"/>
                <w:szCs w:val="20"/>
                <w:lang w:val="en-US"/>
              </w:rPr>
              <w:t> </w:t>
            </w:r>
            <w:r w:rsidRPr="00B93594">
              <w:rPr>
                <w:rFonts w:ascii="Franklin Gothic Book" w:hAnsi="Franklin Gothic Book" w:cs="Arial"/>
                <w:sz w:val="20"/>
                <w:szCs w:val="20"/>
                <w:lang w:val="en-US"/>
              </w:rPr>
              <w:br/>
            </w:r>
            <w:r w:rsidRPr="00AF75A5">
              <w:rPr>
                <w:rFonts w:ascii="Franklin Gothic Book" w:hAnsi="Franklin Gothic Book" w:cs="Arial"/>
                <w:sz w:val="20"/>
                <w:szCs w:val="20"/>
                <w:lang w:val="uk-UA"/>
              </w:rPr>
              <w:t xml:space="preserve">Реєстрація платника ПДВ або податкової реєстрації </w:t>
            </w:r>
          </w:p>
        </w:tc>
        <w:tc>
          <w:tcPr>
            <w:tcW w:w="3077" w:type="dxa"/>
          </w:tcPr>
          <w:p w14:paraId="67B0D38F" w14:textId="3CF088C6" w:rsidR="00C61846" w:rsidRPr="00B93594" w:rsidRDefault="00C61846" w:rsidP="00C61846">
            <w:pPr>
              <w:pStyle w:val="paragraph"/>
              <w:jc w:val="center"/>
              <w:textAlignment w:val="baseline"/>
              <w:rPr>
                <w:rStyle w:val="eop"/>
                <w:rFonts w:ascii="Franklin Gothic Book" w:hAnsi="Franklin Gothic Book" w:cs="Arial"/>
                <w:sz w:val="20"/>
                <w:szCs w:val="20"/>
              </w:rPr>
            </w:pPr>
            <w:r w:rsidRPr="00B93594">
              <w:rPr>
                <w:rStyle w:val="eop"/>
                <w:rFonts w:ascii="Franklin Gothic Book" w:hAnsi="Franklin Gothic Book" w:cs="Arial"/>
                <w:sz w:val="20"/>
                <w:szCs w:val="20"/>
              </w:rPr>
              <w:t xml:space="preserve">Essential / </w:t>
            </w:r>
            <w:r w:rsidRPr="00B93594">
              <w:rPr>
                <w:rStyle w:val="eop"/>
                <w:rFonts w:ascii="Franklin Gothic Book" w:hAnsi="Franklin Gothic Book" w:cs="Arial"/>
                <w:sz w:val="20"/>
                <w:szCs w:val="20"/>
                <w:lang w:val="ru-RU"/>
              </w:rPr>
              <w:t>Необ</w:t>
            </w:r>
            <w:r w:rsidRPr="00B93594">
              <w:rPr>
                <w:rStyle w:val="eop"/>
                <w:rFonts w:ascii="Franklin Gothic Book" w:hAnsi="Franklin Gothic Book" w:cs="Arial"/>
                <w:sz w:val="20"/>
                <w:szCs w:val="20"/>
                <w:lang w:val="uk-UA"/>
              </w:rPr>
              <w:t>хідно</w:t>
            </w:r>
          </w:p>
        </w:tc>
      </w:tr>
      <w:tr w:rsidR="00C61846" w:rsidRPr="00B93594" w14:paraId="0DFE73D0" w14:textId="77777777" w:rsidTr="0BFF7756">
        <w:trPr>
          <w:trHeight w:val="271"/>
        </w:trPr>
        <w:tc>
          <w:tcPr>
            <w:tcW w:w="451" w:type="dxa"/>
          </w:tcPr>
          <w:p w14:paraId="28AE3ADD" w14:textId="1C943B56" w:rsidR="00C61846" w:rsidRPr="00B93594" w:rsidRDefault="00C61846" w:rsidP="00C61846">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8</w:t>
            </w:r>
          </w:p>
        </w:tc>
        <w:tc>
          <w:tcPr>
            <w:tcW w:w="5543" w:type="dxa"/>
          </w:tcPr>
          <w:p w14:paraId="7A4FA1EA" w14:textId="4291B721" w:rsidR="009C198F" w:rsidRPr="00E5221E" w:rsidRDefault="00C61846" w:rsidP="00E5221E">
            <w:pPr>
              <w:pStyle w:val="paragraph"/>
              <w:rPr>
                <w:rStyle w:val="eop"/>
                <w:rFonts w:ascii="Franklin Gothic Book" w:hAnsi="Franklin Gothic Book" w:cs="Arial"/>
                <w:sz w:val="20"/>
                <w:szCs w:val="20"/>
                <w:lang w:val="en-US"/>
              </w:rPr>
            </w:pPr>
            <w:r w:rsidRPr="00B93594">
              <w:rPr>
                <w:rFonts w:ascii="Franklin Gothic Book" w:hAnsi="Franklin Gothic Book" w:cs="Arial"/>
                <w:sz w:val="20"/>
                <w:szCs w:val="20"/>
                <w:lang w:val="en-US"/>
              </w:rPr>
              <w:t>Proof of previous experience</w:t>
            </w:r>
            <w:r w:rsidR="00055CD6">
              <w:rPr>
                <w:rFonts w:ascii="Franklin Gothic Book" w:hAnsi="Franklin Gothic Book" w:cs="Arial"/>
                <w:sz w:val="20"/>
                <w:szCs w:val="20"/>
                <w:lang w:val="uk-UA"/>
              </w:rPr>
              <w:t xml:space="preserve">. </w:t>
            </w:r>
            <w:r w:rsidR="00937704">
              <w:rPr>
                <w:rFonts w:ascii="Franklin Gothic Book" w:hAnsi="Franklin Gothic Book" w:cs="Arial"/>
                <w:sz w:val="20"/>
                <w:szCs w:val="20"/>
                <w:lang w:val="en-US"/>
              </w:rPr>
              <w:t>E</w:t>
            </w:r>
            <w:proofErr w:type="spellStart"/>
            <w:r w:rsidR="00937704" w:rsidRPr="00E5221E">
              <w:rPr>
                <w:rFonts w:ascii="Franklin Gothic Book" w:hAnsi="Franklin Gothic Book" w:cs="Arial"/>
                <w:sz w:val="20"/>
                <w:szCs w:val="20"/>
                <w:lang w:val="en-GB"/>
              </w:rPr>
              <w:t>xperience</w:t>
            </w:r>
            <w:proofErr w:type="spellEnd"/>
            <w:r w:rsidR="00E5221E" w:rsidRPr="00E5221E">
              <w:rPr>
                <w:rFonts w:ascii="Franklin Gothic Book" w:hAnsi="Franklin Gothic Book" w:cs="Arial"/>
                <w:sz w:val="20"/>
                <w:szCs w:val="20"/>
                <w:lang w:val="en-GB"/>
              </w:rPr>
              <w:t xml:space="preserve"> of the practice and </w:t>
            </w:r>
            <w:r w:rsidR="00E5221E" w:rsidRPr="00D33169">
              <w:rPr>
                <w:rFonts w:ascii="Franklin Gothic Book" w:hAnsi="Franklin Gothic Book" w:cs="Arial"/>
                <w:sz w:val="20"/>
                <w:szCs w:val="20"/>
                <w:lang w:val="en-GB"/>
              </w:rPr>
              <w:t>key staff proposed for this engagement</w:t>
            </w:r>
            <w:r w:rsidR="00E5221E" w:rsidRPr="00E5221E">
              <w:rPr>
                <w:rFonts w:ascii="Franklin Gothic Book" w:hAnsi="Franklin Gothic Book" w:cs="Arial"/>
                <w:b/>
                <w:bCs/>
                <w:sz w:val="20"/>
                <w:szCs w:val="20"/>
                <w:lang w:val="en-GB"/>
              </w:rPr>
              <w:t xml:space="preserve"> </w:t>
            </w:r>
            <w:r w:rsidR="00E5221E" w:rsidRPr="00E5221E">
              <w:rPr>
                <w:rFonts w:ascii="Franklin Gothic Book" w:hAnsi="Franklin Gothic Book" w:cs="Arial"/>
                <w:sz w:val="20"/>
                <w:szCs w:val="20"/>
                <w:lang w:val="en-GB"/>
              </w:rPr>
              <w:t xml:space="preserve">along with qualifications, details of membership in local and/or national bar associations. NRC intends to incorporate the details of key staff into the agreement with the preferred bidder and only those proposed/approved will be accepted. Please attached relevant </w:t>
            </w:r>
            <w:r w:rsidR="00E5221E" w:rsidRPr="00E5221E">
              <w:rPr>
                <w:rFonts w:ascii="Franklin Gothic Book" w:hAnsi="Franklin Gothic Book" w:cs="Arial"/>
                <w:b/>
                <w:bCs/>
                <w:sz w:val="20"/>
                <w:szCs w:val="20"/>
                <w:lang w:val="en-GB"/>
              </w:rPr>
              <w:t xml:space="preserve">CVs </w:t>
            </w:r>
            <w:r w:rsidR="00E5221E" w:rsidRPr="00E5221E">
              <w:rPr>
                <w:rFonts w:ascii="Franklin Gothic Book" w:hAnsi="Franklin Gothic Book" w:cs="Arial"/>
                <w:sz w:val="20"/>
                <w:szCs w:val="20"/>
                <w:lang w:val="en-GB"/>
              </w:rPr>
              <w:t>and indicate titles of</w:t>
            </w:r>
            <w:r w:rsidR="00E5221E" w:rsidRPr="00E5221E">
              <w:rPr>
                <w:rFonts w:ascii="Franklin Gothic Book" w:hAnsi="Franklin Gothic Book" w:cs="Arial"/>
                <w:b/>
                <w:bCs/>
                <w:sz w:val="20"/>
                <w:szCs w:val="20"/>
                <w:lang w:val="en-GB"/>
              </w:rPr>
              <w:t xml:space="preserve"> </w:t>
            </w:r>
            <w:r w:rsidR="00E5221E" w:rsidRPr="00D33169">
              <w:rPr>
                <w:rFonts w:ascii="Franklin Gothic Book" w:hAnsi="Franklin Gothic Book" w:cs="Arial"/>
                <w:sz w:val="20"/>
                <w:szCs w:val="20"/>
                <w:lang w:val="en-GB"/>
              </w:rPr>
              <w:t xml:space="preserve">key staff linked to titles in the financial proposal </w:t>
            </w:r>
            <w:r w:rsidR="00E5221E" w:rsidRPr="00E5221E">
              <w:rPr>
                <w:rFonts w:ascii="Franklin Gothic Book" w:hAnsi="Franklin Gothic Book" w:cs="Arial"/>
                <w:sz w:val="20"/>
                <w:szCs w:val="20"/>
                <w:lang w:val="en-GB"/>
              </w:rPr>
              <w:t>(pages 1-</w:t>
            </w:r>
            <w:r w:rsidR="00887F4A">
              <w:rPr>
                <w:rFonts w:ascii="Franklin Gothic Book" w:hAnsi="Franklin Gothic Book" w:cs="Arial"/>
                <w:sz w:val="20"/>
                <w:szCs w:val="20"/>
                <w:lang w:val="en-GB"/>
              </w:rPr>
              <w:t>2</w:t>
            </w:r>
            <w:r w:rsidR="00E5221E" w:rsidRPr="00E5221E">
              <w:rPr>
                <w:rFonts w:ascii="Franklin Gothic Book" w:hAnsi="Franklin Gothic Book" w:cs="Arial"/>
                <w:sz w:val="20"/>
                <w:szCs w:val="20"/>
                <w:lang w:val="en-GB"/>
              </w:rPr>
              <w:t>)</w:t>
            </w:r>
          </w:p>
          <w:p w14:paraId="2DEB9219" w14:textId="57A3312B" w:rsidR="009C198F" w:rsidRPr="00151B84" w:rsidRDefault="253CED96" w:rsidP="00151B84">
            <w:pPr>
              <w:pStyle w:val="paragraph"/>
              <w:spacing w:before="0" w:beforeAutospacing="0" w:after="0" w:afterAutospacing="0"/>
              <w:textAlignment w:val="baseline"/>
              <w:rPr>
                <w:rStyle w:val="eop"/>
                <w:rFonts w:ascii="Franklin Gothic Book" w:hAnsi="Franklin Gothic Book" w:cs="Arial"/>
                <w:sz w:val="20"/>
                <w:szCs w:val="20"/>
                <w:lang w:val="uk-UA"/>
              </w:rPr>
            </w:pPr>
            <w:r w:rsidRPr="5DC2CF11">
              <w:rPr>
                <w:rStyle w:val="eop"/>
                <w:rFonts w:ascii="Franklin Gothic Book" w:hAnsi="Franklin Gothic Book" w:cs="Arial"/>
                <w:b/>
                <w:bCs/>
                <w:sz w:val="20"/>
                <w:szCs w:val="20"/>
                <w:lang w:val="en-US"/>
              </w:rPr>
              <w:t xml:space="preserve">MUST BE SIGNED AND STAMPED (IF STAMP IS USED).   </w:t>
            </w:r>
            <w:r w:rsidR="0EA12F14" w:rsidRPr="5DC2CF11">
              <w:rPr>
                <w:rStyle w:val="eop"/>
                <w:rFonts w:ascii="Franklin Gothic Book" w:hAnsi="Franklin Gothic Book" w:cs="Arial"/>
                <w:sz w:val="20"/>
                <w:szCs w:val="20"/>
                <w:lang w:val="uk-UA"/>
              </w:rPr>
              <w:t xml:space="preserve">  </w:t>
            </w:r>
            <w:r w:rsidR="00151B84">
              <w:rPr>
                <w:rStyle w:val="eop"/>
                <w:rFonts w:ascii="Franklin Gothic Book" w:hAnsi="Franklin Gothic Book" w:cs="Arial"/>
                <w:sz w:val="20"/>
                <w:szCs w:val="20"/>
                <w:lang w:val="uk-UA"/>
              </w:rPr>
              <w:br/>
            </w:r>
            <w:r w:rsidR="00C61846" w:rsidRPr="00DD0FD9">
              <w:rPr>
                <w:rFonts w:ascii="Franklin Gothic Book" w:hAnsi="Franklin Gothic Book" w:cs="Arial"/>
                <w:sz w:val="20"/>
                <w:szCs w:val="20"/>
                <w:lang w:val="uk-UA"/>
              </w:rPr>
              <w:br/>
            </w:r>
            <w:r w:rsidR="00151B84" w:rsidRPr="00151B84">
              <w:rPr>
                <w:rFonts w:ascii="Franklin Gothic Book" w:hAnsi="Franklin Gothic Book" w:cs="Arial"/>
                <w:sz w:val="20"/>
                <w:szCs w:val="20"/>
                <w:lang w:val="ru-RU"/>
              </w:rPr>
              <w:t xml:space="preserve">Досвід практики та ключових працівників, запропонованих для цього залучення, разом із кваліфікаціями, деталями членства в місцевих та/або національних адвокатських асоціаціях. </w:t>
            </w:r>
            <w:r w:rsidR="00151B84" w:rsidRPr="00151B84">
              <w:rPr>
                <w:rFonts w:ascii="Franklin Gothic Book" w:hAnsi="Franklin Gothic Book" w:cs="Arial"/>
                <w:sz w:val="20"/>
                <w:szCs w:val="20"/>
                <w:lang w:val="en-US"/>
              </w:rPr>
              <w:t>NRC</w:t>
            </w:r>
            <w:r w:rsidR="00151B84" w:rsidRPr="00151B84">
              <w:rPr>
                <w:rFonts w:ascii="Franklin Gothic Book" w:hAnsi="Franklin Gothic Book" w:cs="Arial"/>
                <w:sz w:val="20"/>
                <w:szCs w:val="20"/>
                <w:lang w:val="ru-RU"/>
              </w:rPr>
              <w:t xml:space="preserve"> планує включити інформацію про ключових працівників до угоди з обраним підрядником, і будуть прийняті лише ті, хто запропонований та затверджений. Будь ласка, додайте відповідні резюме та вкажіть посади ключових працівників, </w:t>
            </w:r>
            <w:r w:rsidR="00151B84">
              <w:rPr>
                <w:rFonts w:ascii="Franklin Gothic Book" w:hAnsi="Franklin Gothic Book" w:cs="Arial"/>
                <w:sz w:val="20"/>
                <w:szCs w:val="20"/>
                <w:lang w:val="uk-UA"/>
              </w:rPr>
              <w:t>відповідно до</w:t>
            </w:r>
            <w:r w:rsidR="00151B84" w:rsidRPr="00151B84">
              <w:rPr>
                <w:rFonts w:ascii="Franklin Gothic Book" w:hAnsi="Franklin Gothic Book" w:cs="Arial"/>
                <w:sz w:val="20"/>
                <w:szCs w:val="20"/>
                <w:lang w:val="ru-RU"/>
              </w:rPr>
              <w:t xml:space="preserve"> позиці</w:t>
            </w:r>
            <w:r w:rsidR="00151B84">
              <w:rPr>
                <w:rFonts w:ascii="Franklin Gothic Book" w:hAnsi="Franklin Gothic Book" w:cs="Arial"/>
                <w:sz w:val="20"/>
                <w:szCs w:val="20"/>
                <w:lang w:val="ru-RU"/>
              </w:rPr>
              <w:t>й</w:t>
            </w:r>
            <w:r w:rsidR="00151B84" w:rsidRPr="00151B84">
              <w:rPr>
                <w:rFonts w:ascii="Franklin Gothic Book" w:hAnsi="Franklin Gothic Book" w:cs="Arial"/>
                <w:sz w:val="20"/>
                <w:szCs w:val="20"/>
                <w:lang w:val="ru-RU"/>
              </w:rPr>
              <w:t xml:space="preserve"> у фінансовій пропозиції (сторінки 1-</w:t>
            </w:r>
            <w:r w:rsidR="00887F4A" w:rsidRPr="00E81C16">
              <w:rPr>
                <w:rFonts w:ascii="Franklin Gothic Book" w:hAnsi="Franklin Gothic Book" w:cs="Arial"/>
                <w:sz w:val="20"/>
                <w:szCs w:val="20"/>
                <w:lang w:val="ru-RU"/>
              </w:rPr>
              <w:t>2</w:t>
            </w:r>
            <w:r w:rsidR="00151B84" w:rsidRPr="00151B84">
              <w:rPr>
                <w:rFonts w:ascii="Franklin Gothic Book" w:hAnsi="Franklin Gothic Book" w:cs="Arial"/>
                <w:sz w:val="20"/>
                <w:szCs w:val="20"/>
                <w:lang w:val="ru-RU"/>
              </w:rPr>
              <w:t>).</w:t>
            </w:r>
          </w:p>
          <w:p w14:paraId="4B5F223D" w14:textId="77777777" w:rsidR="009C198F" w:rsidRPr="00151B84" w:rsidRDefault="009C198F" w:rsidP="00C61846">
            <w:pPr>
              <w:pStyle w:val="paragraph"/>
              <w:spacing w:before="0" w:beforeAutospacing="0" w:after="0" w:afterAutospacing="0"/>
              <w:textAlignment w:val="baseline"/>
              <w:rPr>
                <w:rStyle w:val="eop"/>
                <w:rFonts w:ascii="Franklin Gothic Book" w:hAnsi="Franklin Gothic Book" w:cs="Arial"/>
                <w:sz w:val="20"/>
                <w:szCs w:val="20"/>
                <w:lang w:val="ru-RU"/>
              </w:rPr>
            </w:pPr>
          </w:p>
          <w:p w14:paraId="3F150208" w14:textId="5E4A42AD" w:rsidR="009C198F" w:rsidRPr="009C198F" w:rsidRDefault="7B658C6B" w:rsidP="5DC2CF11">
            <w:pPr>
              <w:pStyle w:val="paragraph"/>
              <w:spacing w:before="0" w:beforeAutospacing="0" w:after="0" w:afterAutospacing="0"/>
              <w:textAlignment w:val="baseline"/>
              <w:rPr>
                <w:rFonts w:ascii="Franklin Gothic Book" w:hAnsi="Franklin Gothic Book"/>
                <w:sz w:val="20"/>
                <w:szCs w:val="20"/>
                <w:lang w:val="uk-UA"/>
              </w:rPr>
            </w:pPr>
            <w:r w:rsidRPr="5DC2CF11">
              <w:rPr>
                <w:rFonts w:ascii="Franklin Gothic Book" w:hAnsi="Franklin Gothic Book"/>
                <w:b/>
                <w:bCs/>
                <w:sz w:val="20"/>
                <w:szCs w:val="20"/>
                <w:lang w:val="uk-UA"/>
              </w:rPr>
              <w:t>МАЮТЬ БУТИ ПІДПИСАНІ ТА ІЗ ПЕЧАТКОЮ (У РАЗІ ВИКОРИСТАННЯ).</w:t>
            </w:r>
          </w:p>
        </w:tc>
        <w:tc>
          <w:tcPr>
            <w:tcW w:w="3077" w:type="dxa"/>
          </w:tcPr>
          <w:p w14:paraId="23FBCD44" w14:textId="72BBE766" w:rsidR="00C61846" w:rsidRPr="00B93594" w:rsidRDefault="00C61846" w:rsidP="00C61846">
            <w:pPr>
              <w:pStyle w:val="paragraph"/>
              <w:jc w:val="center"/>
              <w:textAlignment w:val="baseline"/>
              <w:rPr>
                <w:rStyle w:val="eop"/>
                <w:rFonts w:ascii="Franklin Gothic Book" w:hAnsi="Franklin Gothic Book" w:cs="Arial"/>
                <w:sz w:val="20"/>
                <w:szCs w:val="20"/>
              </w:rPr>
            </w:pPr>
            <w:r w:rsidRPr="00B93594">
              <w:rPr>
                <w:rStyle w:val="eop"/>
                <w:rFonts w:ascii="Franklin Gothic Book" w:hAnsi="Franklin Gothic Book" w:cs="Arial"/>
                <w:sz w:val="20"/>
                <w:szCs w:val="20"/>
              </w:rPr>
              <w:t xml:space="preserve">Essential / </w:t>
            </w:r>
            <w:r w:rsidRPr="00B93594">
              <w:rPr>
                <w:rStyle w:val="eop"/>
                <w:rFonts w:ascii="Franklin Gothic Book" w:hAnsi="Franklin Gothic Book" w:cs="Arial"/>
                <w:sz w:val="20"/>
                <w:szCs w:val="20"/>
                <w:lang w:val="ru-RU"/>
              </w:rPr>
              <w:t>Необ</w:t>
            </w:r>
            <w:r w:rsidRPr="00B93594">
              <w:rPr>
                <w:rStyle w:val="eop"/>
                <w:rFonts w:ascii="Franklin Gothic Book" w:hAnsi="Franklin Gothic Book" w:cs="Arial"/>
                <w:sz w:val="20"/>
                <w:szCs w:val="20"/>
                <w:lang w:val="uk-UA"/>
              </w:rPr>
              <w:t>хідно</w:t>
            </w:r>
          </w:p>
        </w:tc>
      </w:tr>
      <w:tr w:rsidR="005C12C0" w:rsidRPr="00B93594" w14:paraId="06ADDA54" w14:textId="77777777" w:rsidTr="0BFF7756">
        <w:trPr>
          <w:trHeight w:val="271"/>
        </w:trPr>
        <w:tc>
          <w:tcPr>
            <w:tcW w:w="9071" w:type="dxa"/>
            <w:gridSpan w:val="3"/>
            <w:shd w:val="clear" w:color="auto" w:fill="FDE9D9" w:themeFill="accent6" w:themeFillTint="33"/>
          </w:tcPr>
          <w:p w14:paraId="7C0C8095" w14:textId="4E3CF1C8" w:rsidR="005C12C0" w:rsidRPr="00B93594" w:rsidRDefault="005C12C0" w:rsidP="005C12C0">
            <w:pPr>
              <w:pStyle w:val="paragraph"/>
              <w:spacing w:before="0" w:beforeAutospacing="0" w:after="0" w:afterAutospacing="0"/>
              <w:jc w:val="center"/>
              <w:textAlignment w:val="baseline"/>
              <w:rPr>
                <w:rStyle w:val="eop"/>
                <w:rFonts w:ascii="Franklin Gothic Book" w:hAnsi="Franklin Gothic Book" w:cs="Arial"/>
                <w:sz w:val="20"/>
                <w:szCs w:val="20"/>
              </w:rPr>
            </w:pPr>
            <w:r w:rsidRPr="00B93594">
              <w:rPr>
                <w:rStyle w:val="eop"/>
                <w:rFonts w:ascii="Franklin Gothic Book" w:hAnsi="Franklin Gothic Book" w:cs="Arial"/>
                <w:b/>
                <w:bCs/>
                <w:sz w:val="20"/>
                <w:szCs w:val="20"/>
                <w:lang w:val="en-US"/>
              </w:rPr>
              <w:t>Financial proposal documents list</w:t>
            </w:r>
          </w:p>
        </w:tc>
      </w:tr>
      <w:tr w:rsidR="00336BB6" w:rsidRPr="00B93594" w14:paraId="0C6B05FF" w14:textId="77777777" w:rsidTr="0BFF7756">
        <w:trPr>
          <w:trHeight w:val="271"/>
        </w:trPr>
        <w:tc>
          <w:tcPr>
            <w:tcW w:w="451" w:type="dxa"/>
          </w:tcPr>
          <w:p w14:paraId="7E3C1AC9" w14:textId="34BBF6D9" w:rsidR="00336BB6" w:rsidRPr="00B93594" w:rsidRDefault="00336BB6" w:rsidP="005C12C0">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1</w:t>
            </w:r>
          </w:p>
        </w:tc>
        <w:tc>
          <w:tcPr>
            <w:tcW w:w="5543" w:type="dxa"/>
          </w:tcPr>
          <w:p w14:paraId="62DC9005" w14:textId="475D89FD" w:rsidR="00336BB6" w:rsidRPr="009C198F" w:rsidRDefault="0F0FB357" w:rsidP="5DC2CF11">
            <w:pPr>
              <w:pStyle w:val="paragraph"/>
              <w:textAlignment w:val="baseline"/>
              <w:rPr>
                <w:rFonts w:ascii="Franklin Gothic Book" w:hAnsi="Franklin Gothic Book"/>
                <w:sz w:val="20"/>
                <w:szCs w:val="20"/>
                <w:lang w:val="uk-UA"/>
              </w:rPr>
            </w:pPr>
            <w:r w:rsidRPr="5DC2CF11">
              <w:rPr>
                <w:rStyle w:val="eop"/>
                <w:rFonts w:ascii="Franklin Gothic Book" w:hAnsi="Franklin Gothic Book" w:cs="Arial"/>
                <w:sz w:val="20"/>
                <w:szCs w:val="20"/>
                <w:lang w:val="en-US"/>
              </w:rPr>
              <w:t xml:space="preserve">RFQ document (this document pages </w:t>
            </w:r>
            <w:r w:rsidR="7BC4A2DE" w:rsidRPr="5DC2CF11">
              <w:rPr>
                <w:rStyle w:val="eop"/>
                <w:rFonts w:ascii="Franklin Gothic Book" w:hAnsi="Franklin Gothic Book" w:cs="Arial"/>
                <w:sz w:val="20"/>
                <w:szCs w:val="20"/>
                <w:lang w:val="en-US"/>
              </w:rPr>
              <w:t>1</w:t>
            </w:r>
            <w:r w:rsidRPr="5DC2CF11">
              <w:rPr>
                <w:rStyle w:val="eop"/>
                <w:rFonts w:ascii="Franklin Gothic Book" w:hAnsi="Franklin Gothic Book" w:cs="Arial"/>
                <w:sz w:val="20"/>
                <w:szCs w:val="20"/>
                <w:lang w:val="en-US"/>
              </w:rPr>
              <w:t>-</w:t>
            </w:r>
            <w:r w:rsidR="00887F4A">
              <w:rPr>
                <w:rStyle w:val="eop"/>
                <w:rFonts w:ascii="Franklin Gothic Book" w:hAnsi="Franklin Gothic Book" w:cs="Arial"/>
                <w:sz w:val="20"/>
                <w:szCs w:val="20"/>
                <w:lang w:val="en-GB"/>
              </w:rPr>
              <w:t>2</w:t>
            </w:r>
            <w:r w:rsidRPr="5DC2CF11">
              <w:rPr>
                <w:rStyle w:val="eop"/>
                <w:rFonts w:ascii="Franklin Gothic Book" w:hAnsi="Franklin Gothic Book" w:cs="Arial"/>
                <w:sz w:val="20"/>
                <w:szCs w:val="20"/>
                <w:lang w:val="en-US"/>
              </w:rPr>
              <w:t>)</w:t>
            </w:r>
            <w:r w:rsidR="3A4FB40D" w:rsidRPr="5DC2CF11">
              <w:rPr>
                <w:rStyle w:val="eop"/>
                <w:rFonts w:ascii="Franklin Gothic Book" w:hAnsi="Franklin Gothic Book" w:cs="Arial"/>
                <w:sz w:val="20"/>
                <w:szCs w:val="20"/>
                <w:lang w:val="en-US"/>
              </w:rPr>
              <w:t xml:space="preserve"> </w:t>
            </w:r>
            <w:r w:rsidR="3A4FB40D" w:rsidRPr="5DC2CF11">
              <w:rPr>
                <w:rStyle w:val="eop"/>
              </w:rPr>
              <w:t>-</w:t>
            </w:r>
            <w:r w:rsidRPr="5DC2CF11">
              <w:rPr>
                <w:rStyle w:val="eop"/>
                <w:rFonts w:ascii="Franklin Gothic Book" w:hAnsi="Franklin Gothic Book" w:cs="Arial"/>
                <w:sz w:val="20"/>
                <w:szCs w:val="20"/>
                <w:lang w:val="en-US"/>
              </w:rPr>
              <w:t xml:space="preserve"> </w:t>
            </w:r>
            <w:r w:rsidR="03D1B91C" w:rsidRPr="5DC2CF11">
              <w:rPr>
                <w:rStyle w:val="eop"/>
                <w:rFonts w:ascii="Franklin Gothic Book" w:hAnsi="Franklin Gothic Book" w:cs="Arial"/>
                <w:b/>
                <w:bCs/>
                <w:sz w:val="20"/>
                <w:szCs w:val="20"/>
                <w:lang w:val="en-US"/>
              </w:rPr>
              <w:t xml:space="preserve">MUST BE SIGNED AND STAMPED (IF STAMP IS USED).   </w:t>
            </w:r>
            <w:r w:rsidRPr="5DC2CF11">
              <w:rPr>
                <w:rStyle w:val="eop"/>
                <w:rFonts w:ascii="Franklin Gothic Book" w:hAnsi="Franklin Gothic Book" w:cs="Arial"/>
                <w:sz w:val="20"/>
                <w:szCs w:val="20"/>
                <w:lang w:val="en-US"/>
              </w:rPr>
              <w:t xml:space="preserve">  </w:t>
            </w:r>
            <w:r w:rsidRPr="5DC2CF11">
              <w:rPr>
                <w:rStyle w:val="eop"/>
                <w:rFonts w:ascii="Franklin Gothic Book" w:hAnsi="Franklin Gothic Book" w:cs="Arial"/>
                <w:sz w:val="20"/>
                <w:szCs w:val="20"/>
                <w:lang w:val="ru-RU"/>
              </w:rPr>
              <w:t>Запит</w:t>
            </w:r>
            <w:r w:rsidRPr="00F80B43">
              <w:rPr>
                <w:rStyle w:val="eop"/>
                <w:rFonts w:ascii="Franklin Gothic Book" w:hAnsi="Franklin Gothic Book" w:cs="Arial"/>
                <w:sz w:val="20"/>
                <w:szCs w:val="20"/>
                <w:lang w:val="ru-RU"/>
              </w:rPr>
              <w:t xml:space="preserve"> </w:t>
            </w:r>
            <w:r w:rsidRPr="5DC2CF11">
              <w:rPr>
                <w:rStyle w:val="eop"/>
                <w:rFonts w:ascii="Franklin Gothic Book" w:hAnsi="Franklin Gothic Book" w:cs="Arial"/>
                <w:sz w:val="20"/>
                <w:szCs w:val="20"/>
                <w:lang w:val="ru-RU"/>
              </w:rPr>
              <w:t>на</w:t>
            </w:r>
            <w:r w:rsidRPr="00F80B43">
              <w:rPr>
                <w:rStyle w:val="eop"/>
                <w:rFonts w:ascii="Franklin Gothic Book" w:hAnsi="Franklin Gothic Book" w:cs="Arial"/>
                <w:sz w:val="20"/>
                <w:szCs w:val="20"/>
                <w:lang w:val="ru-RU"/>
              </w:rPr>
              <w:t xml:space="preserve"> </w:t>
            </w:r>
            <w:r w:rsidRPr="5DC2CF11">
              <w:rPr>
                <w:rStyle w:val="eop"/>
                <w:rFonts w:ascii="Franklin Gothic Book" w:hAnsi="Franklin Gothic Book" w:cs="Arial"/>
                <w:sz w:val="20"/>
                <w:szCs w:val="20"/>
                <w:lang w:val="ru-RU"/>
              </w:rPr>
              <w:t>котирування</w:t>
            </w:r>
            <w:r w:rsidRPr="00F80B43">
              <w:rPr>
                <w:rStyle w:val="eop"/>
                <w:rFonts w:ascii="Franklin Gothic Book" w:hAnsi="Franklin Gothic Book" w:cs="Arial"/>
                <w:sz w:val="20"/>
                <w:szCs w:val="20"/>
                <w:lang w:val="ru-RU"/>
              </w:rPr>
              <w:t xml:space="preserve"> (</w:t>
            </w:r>
            <w:r w:rsidRPr="5DC2CF11">
              <w:rPr>
                <w:rStyle w:val="eop"/>
                <w:rFonts w:ascii="Franklin Gothic Book" w:hAnsi="Franklin Gothic Book" w:cs="Arial"/>
                <w:sz w:val="20"/>
                <w:szCs w:val="20"/>
                <w:lang w:val="ru-RU"/>
              </w:rPr>
              <w:t>цей</w:t>
            </w:r>
            <w:r w:rsidRPr="00F80B43">
              <w:rPr>
                <w:rStyle w:val="eop"/>
                <w:rFonts w:ascii="Franklin Gothic Book" w:hAnsi="Franklin Gothic Book" w:cs="Arial"/>
                <w:sz w:val="20"/>
                <w:szCs w:val="20"/>
                <w:lang w:val="ru-RU"/>
              </w:rPr>
              <w:t xml:space="preserve"> </w:t>
            </w:r>
            <w:r w:rsidRPr="5DC2CF11">
              <w:rPr>
                <w:rStyle w:val="eop"/>
                <w:rFonts w:ascii="Franklin Gothic Book" w:hAnsi="Franklin Gothic Book" w:cs="Arial"/>
                <w:sz w:val="20"/>
                <w:szCs w:val="20"/>
                <w:lang w:val="ru-RU"/>
              </w:rPr>
              <w:t>документ</w:t>
            </w:r>
            <w:r w:rsidRPr="00F80B43">
              <w:rPr>
                <w:rStyle w:val="eop"/>
                <w:rFonts w:ascii="Franklin Gothic Book" w:hAnsi="Franklin Gothic Book" w:cs="Arial"/>
                <w:sz w:val="20"/>
                <w:szCs w:val="20"/>
                <w:lang w:val="ru-RU"/>
              </w:rPr>
              <w:t xml:space="preserve">, </w:t>
            </w:r>
            <w:r w:rsidRPr="5DC2CF11">
              <w:rPr>
                <w:rStyle w:val="eop"/>
                <w:rFonts w:ascii="Franklin Gothic Book" w:hAnsi="Franklin Gothic Book" w:cs="Arial"/>
                <w:sz w:val="20"/>
                <w:szCs w:val="20"/>
                <w:lang w:val="ru-RU"/>
              </w:rPr>
              <w:t>сторінка</w:t>
            </w:r>
            <w:r w:rsidRPr="00F80B43">
              <w:rPr>
                <w:rStyle w:val="eop"/>
                <w:rFonts w:ascii="Franklin Gothic Book" w:hAnsi="Franklin Gothic Book" w:cs="Arial"/>
                <w:sz w:val="20"/>
                <w:szCs w:val="20"/>
                <w:lang w:val="ru-RU"/>
              </w:rPr>
              <w:t xml:space="preserve"> </w:t>
            </w:r>
            <w:r w:rsidR="7BC4A2DE" w:rsidRPr="00F80B43">
              <w:rPr>
                <w:rStyle w:val="eop"/>
                <w:rFonts w:ascii="Franklin Gothic Book" w:hAnsi="Franklin Gothic Book" w:cs="Arial"/>
                <w:sz w:val="20"/>
                <w:szCs w:val="20"/>
                <w:lang w:val="ru-RU"/>
              </w:rPr>
              <w:t>1</w:t>
            </w:r>
            <w:r w:rsidRPr="00F80B43">
              <w:rPr>
                <w:rStyle w:val="eop"/>
                <w:rFonts w:ascii="Franklin Gothic Book" w:hAnsi="Franklin Gothic Book" w:cs="Arial"/>
                <w:sz w:val="20"/>
                <w:szCs w:val="20"/>
                <w:lang w:val="ru-RU"/>
              </w:rPr>
              <w:t>-</w:t>
            </w:r>
            <w:r w:rsidR="00887F4A" w:rsidRPr="00E81C16">
              <w:rPr>
                <w:rStyle w:val="eop"/>
                <w:rFonts w:ascii="Franklin Gothic Book" w:hAnsi="Franklin Gothic Book" w:cs="Arial"/>
                <w:sz w:val="20"/>
                <w:szCs w:val="20"/>
                <w:lang w:val="ru-RU"/>
              </w:rPr>
              <w:t>2</w:t>
            </w:r>
            <w:r w:rsidRPr="00F80B43">
              <w:rPr>
                <w:rStyle w:val="eop"/>
                <w:rFonts w:ascii="Franklin Gothic Book" w:hAnsi="Franklin Gothic Book" w:cs="Arial"/>
                <w:sz w:val="20"/>
                <w:szCs w:val="20"/>
                <w:lang w:val="ru-RU"/>
              </w:rPr>
              <w:t xml:space="preserve">) – </w:t>
            </w:r>
            <w:r w:rsidR="0A309A3E" w:rsidRPr="5DC2CF11">
              <w:rPr>
                <w:rFonts w:ascii="Franklin Gothic Book" w:hAnsi="Franklin Gothic Book"/>
                <w:b/>
                <w:bCs/>
                <w:sz w:val="20"/>
                <w:szCs w:val="20"/>
                <w:lang w:val="uk-UA"/>
              </w:rPr>
              <w:t>МАЮТЬ БУТИ ПІДПИСАНІ ТА ІЗ ПЕЧАТКОЮ (У РАЗІ ВИКОРИСТАННЯ).</w:t>
            </w:r>
          </w:p>
        </w:tc>
        <w:tc>
          <w:tcPr>
            <w:tcW w:w="3077" w:type="dxa"/>
          </w:tcPr>
          <w:p w14:paraId="03667389" w14:textId="55946E32" w:rsidR="00336BB6" w:rsidRPr="00B93594" w:rsidRDefault="00741306" w:rsidP="005C12C0">
            <w:pPr>
              <w:pStyle w:val="paragraph"/>
              <w:spacing w:before="0" w:beforeAutospacing="0" w:after="0" w:afterAutospacing="0"/>
              <w:jc w:val="center"/>
              <w:textAlignment w:val="baseline"/>
              <w:rPr>
                <w:rStyle w:val="eop"/>
                <w:rFonts w:ascii="Franklin Gothic Book" w:hAnsi="Franklin Gothic Book" w:cs="Arial"/>
                <w:b/>
                <w:bCs/>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bl>
    <w:tbl>
      <w:tblPr>
        <w:tblStyle w:val="TableGrid"/>
        <w:tblpPr w:leftFromText="180" w:rightFromText="180"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11141" w:rsidRPr="00D8041C" w14:paraId="56A63698" w14:textId="77777777" w:rsidTr="30B235D6">
        <w:tc>
          <w:tcPr>
            <w:tcW w:w="4675" w:type="dxa"/>
          </w:tcPr>
          <w:p w14:paraId="51C484AB" w14:textId="1461CF9E" w:rsidR="006A3A29" w:rsidRDefault="00E11141">
            <w:pPr>
              <w:pStyle w:val="paragraph"/>
              <w:jc w:val="both"/>
              <w:textAlignment w:val="baseline"/>
              <w:rPr>
                <w:rStyle w:val="eop"/>
                <w:rFonts w:ascii="Franklin Gothic Book" w:hAnsi="Franklin Gothic Book" w:cs="Arial"/>
                <w:i/>
                <w:iCs/>
                <w:sz w:val="20"/>
                <w:szCs w:val="20"/>
                <w:lang w:val="en-GB"/>
              </w:rPr>
            </w:pPr>
            <w:r w:rsidRPr="00B93594">
              <w:rPr>
                <w:rStyle w:val="eop"/>
                <w:rFonts w:ascii="Franklin Gothic Book" w:hAnsi="Franklin Gothic Book" w:cs="Arial"/>
                <w:i/>
                <w:iCs/>
                <w:sz w:val="20"/>
                <w:szCs w:val="20"/>
                <w:lang w:val="uk-UA"/>
              </w:rPr>
              <w:t xml:space="preserve">*Compulsory: failure to submit any documents </w:t>
            </w:r>
            <w:r w:rsidR="00A550E0" w:rsidRPr="00E81C16">
              <w:rPr>
                <w:rStyle w:val="eop"/>
                <w:rFonts w:ascii="Franklin Gothic Book" w:hAnsi="Franklin Gothic Book" w:cs="Arial"/>
                <w:i/>
                <w:iCs/>
                <w:sz w:val="20"/>
                <w:szCs w:val="20"/>
                <w:lang w:val="uk-UA"/>
              </w:rPr>
              <w:t xml:space="preserve">marked </w:t>
            </w:r>
            <w:r w:rsidRPr="00B93594">
              <w:rPr>
                <w:rStyle w:val="eop"/>
                <w:rFonts w:ascii="Franklin Gothic Book" w:hAnsi="Franklin Gothic Book" w:cs="Arial"/>
                <w:i/>
                <w:iCs/>
                <w:sz w:val="20"/>
                <w:szCs w:val="20"/>
                <w:lang w:val="uk-UA"/>
              </w:rPr>
              <w:t xml:space="preserve">compulsory </w:t>
            </w:r>
            <w:r w:rsidR="00A550E0">
              <w:rPr>
                <w:rStyle w:val="eop"/>
                <w:rFonts w:ascii="Franklin Gothic Book" w:hAnsi="Franklin Gothic Book" w:cs="Arial"/>
                <w:i/>
                <w:iCs/>
                <w:sz w:val="20"/>
                <w:szCs w:val="20"/>
                <w:lang w:val="en-GB"/>
              </w:rPr>
              <w:t>w</w:t>
            </w:r>
            <w:r w:rsidR="00A550E0">
              <w:rPr>
                <w:rStyle w:val="eop"/>
                <w:rFonts w:ascii="Franklin Gothic Book" w:hAnsi="Franklin Gothic Book" w:cs="Arial"/>
                <w:i/>
                <w:iCs/>
                <w:lang w:val="en-GB"/>
              </w:rPr>
              <w:t>ill</w:t>
            </w:r>
            <w:r w:rsidRPr="00B93594">
              <w:rPr>
                <w:rStyle w:val="eop"/>
                <w:rFonts w:ascii="Franklin Gothic Book" w:hAnsi="Franklin Gothic Book" w:cs="Arial"/>
                <w:i/>
                <w:iCs/>
                <w:sz w:val="20"/>
                <w:szCs w:val="20"/>
                <w:lang w:val="uk-UA"/>
              </w:rPr>
              <w:t xml:space="preserve"> automatically disqualify suppliers</w:t>
            </w:r>
            <w:r w:rsidR="006A3A29">
              <w:rPr>
                <w:rStyle w:val="eop"/>
                <w:rFonts w:ascii="Franklin Gothic Book" w:hAnsi="Franklin Gothic Book" w:cs="Arial"/>
                <w:i/>
                <w:iCs/>
                <w:sz w:val="20"/>
                <w:szCs w:val="20"/>
                <w:lang w:val="en-GB"/>
              </w:rPr>
              <w:t>.</w:t>
            </w:r>
            <w:r w:rsidRPr="00B93594">
              <w:rPr>
                <w:rStyle w:val="eop"/>
                <w:rFonts w:ascii="Franklin Gothic Book" w:hAnsi="Franklin Gothic Book" w:cs="Arial"/>
                <w:i/>
                <w:iCs/>
                <w:sz w:val="20"/>
                <w:szCs w:val="20"/>
                <w:lang w:val="uk-UA"/>
              </w:rPr>
              <w:t xml:space="preserve"> </w:t>
            </w:r>
          </w:p>
          <w:p w14:paraId="19A5F956" w14:textId="49D43CFC" w:rsidR="00E11141" w:rsidRPr="00B93594" w:rsidRDefault="00C44D51">
            <w:pPr>
              <w:pStyle w:val="paragraph"/>
              <w:jc w:val="both"/>
              <w:textAlignment w:val="baseline"/>
              <w:rPr>
                <w:rStyle w:val="eop"/>
                <w:rFonts w:ascii="Franklin Gothic Book" w:hAnsi="Franklin Gothic Book" w:cs="Arial"/>
                <w:i/>
                <w:iCs/>
                <w:sz w:val="20"/>
                <w:szCs w:val="20"/>
                <w:lang w:val="uk-UA"/>
              </w:rPr>
            </w:pPr>
            <w:r>
              <w:rPr>
                <w:rStyle w:val="eop"/>
                <w:rFonts w:ascii="Franklin Gothic Book" w:hAnsi="Franklin Gothic Book" w:cs="Arial"/>
                <w:i/>
                <w:iCs/>
                <w:sz w:val="20"/>
                <w:szCs w:val="20"/>
                <w:lang w:val="uk-UA"/>
              </w:rPr>
              <w:br/>
            </w:r>
            <w:r w:rsidR="00945EC8">
              <w:rPr>
                <w:rStyle w:val="eop"/>
                <w:rFonts w:ascii="Franklin Gothic Book" w:hAnsi="Franklin Gothic Book" w:cs="Arial"/>
                <w:i/>
                <w:iCs/>
                <w:sz w:val="20"/>
                <w:szCs w:val="20"/>
                <w:lang w:val="uk-UA"/>
              </w:rPr>
              <w:t>*</w:t>
            </w:r>
            <w:r w:rsidR="00E11141" w:rsidRPr="00B93594">
              <w:rPr>
                <w:rStyle w:val="eop"/>
                <w:rFonts w:ascii="Franklin Gothic Book" w:hAnsi="Franklin Gothic Book" w:cs="Arial"/>
                <w:i/>
                <w:iCs/>
                <w:sz w:val="20"/>
                <w:szCs w:val="20"/>
                <w:lang w:val="uk-UA"/>
              </w:rPr>
              <w:t xml:space="preserve">Essential: if documents </w:t>
            </w:r>
            <w:r w:rsidR="00350863" w:rsidRPr="00E81C16">
              <w:rPr>
                <w:rStyle w:val="eop"/>
                <w:rFonts w:ascii="Franklin Gothic Book" w:hAnsi="Franklin Gothic Book" w:cs="Arial"/>
                <w:i/>
                <w:iCs/>
                <w:sz w:val="20"/>
                <w:szCs w:val="20"/>
                <w:lang w:val="uk-UA"/>
              </w:rPr>
              <w:t xml:space="preserve">marked </w:t>
            </w:r>
            <w:r w:rsidR="00E11141" w:rsidRPr="00B93594">
              <w:rPr>
                <w:rStyle w:val="eop"/>
                <w:rFonts w:ascii="Franklin Gothic Book" w:hAnsi="Franklin Gothic Book" w:cs="Arial"/>
                <w:i/>
                <w:iCs/>
                <w:sz w:val="20"/>
                <w:szCs w:val="20"/>
                <w:lang w:val="uk-UA"/>
              </w:rPr>
              <w:t xml:space="preserve">Essential </w:t>
            </w:r>
            <w:r w:rsidR="00350863" w:rsidRPr="00E81C16">
              <w:rPr>
                <w:rStyle w:val="eop"/>
                <w:rFonts w:ascii="Franklin Gothic Book" w:hAnsi="Franklin Gothic Book" w:cs="Arial"/>
                <w:i/>
                <w:iCs/>
                <w:sz w:val="20"/>
                <w:szCs w:val="20"/>
                <w:lang w:val="uk-UA"/>
              </w:rPr>
              <w:t xml:space="preserve">are </w:t>
            </w:r>
            <w:r w:rsidR="00350863" w:rsidRPr="00B93594">
              <w:rPr>
                <w:rStyle w:val="eop"/>
                <w:rFonts w:ascii="Franklin Gothic Book" w:hAnsi="Franklin Gothic Book" w:cs="Arial"/>
                <w:i/>
                <w:iCs/>
                <w:sz w:val="20"/>
                <w:szCs w:val="20"/>
                <w:lang w:val="uk-UA"/>
              </w:rPr>
              <w:t>miss</w:t>
            </w:r>
            <w:r w:rsidR="00350863" w:rsidRPr="00E81C16">
              <w:rPr>
                <w:rStyle w:val="eop"/>
                <w:rFonts w:ascii="Franklin Gothic Book" w:hAnsi="Franklin Gothic Book" w:cs="Arial"/>
                <w:i/>
                <w:iCs/>
                <w:sz w:val="20"/>
                <w:szCs w:val="20"/>
                <w:lang w:val="uk-UA"/>
              </w:rPr>
              <w:t>ing</w:t>
            </w:r>
            <w:r w:rsidR="00350863" w:rsidRPr="00B93594">
              <w:rPr>
                <w:rStyle w:val="eop"/>
                <w:rFonts w:ascii="Franklin Gothic Book" w:hAnsi="Franklin Gothic Book" w:cs="Arial"/>
                <w:i/>
                <w:iCs/>
                <w:sz w:val="20"/>
                <w:szCs w:val="20"/>
                <w:lang w:val="uk-UA"/>
              </w:rPr>
              <w:t xml:space="preserve"> </w:t>
            </w:r>
            <w:r w:rsidR="00E11141" w:rsidRPr="00B93594">
              <w:rPr>
                <w:rStyle w:val="eop"/>
                <w:rFonts w:ascii="Franklin Gothic Book" w:hAnsi="Franklin Gothic Book" w:cs="Arial"/>
                <w:i/>
                <w:iCs/>
                <w:sz w:val="20"/>
                <w:szCs w:val="20"/>
                <w:lang w:val="uk-UA"/>
              </w:rPr>
              <w:t xml:space="preserve">then </w:t>
            </w:r>
            <w:r w:rsidR="00943130" w:rsidRPr="00E81C16">
              <w:rPr>
                <w:rStyle w:val="eop"/>
                <w:rFonts w:ascii="Franklin Gothic Book" w:hAnsi="Franklin Gothic Book" w:cs="Arial"/>
                <w:i/>
                <w:iCs/>
                <w:sz w:val="20"/>
                <w:szCs w:val="20"/>
                <w:lang w:val="uk-UA"/>
              </w:rPr>
              <w:t>t</w:t>
            </w:r>
            <w:r w:rsidR="00943130" w:rsidRPr="00945EC8">
              <w:rPr>
                <w:rStyle w:val="eop"/>
                <w:rFonts w:ascii="Franklin Gothic Book" w:hAnsi="Franklin Gothic Book" w:cs="Arial"/>
                <w:i/>
                <w:iCs/>
                <w:sz w:val="20"/>
                <w:szCs w:val="20"/>
                <w:lang w:val="uk-UA"/>
              </w:rPr>
              <w:t xml:space="preserve">he evaluation committee may </w:t>
            </w:r>
            <w:r w:rsidR="00DE0731" w:rsidRPr="00E81C16">
              <w:rPr>
                <w:rStyle w:val="eop"/>
                <w:rFonts w:ascii="Franklin Gothic Book" w:hAnsi="Franklin Gothic Book" w:cs="Arial"/>
                <w:i/>
                <w:iCs/>
                <w:sz w:val="20"/>
                <w:szCs w:val="20"/>
                <w:lang w:val="uk-UA"/>
              </w:rPr>
              <w:t>c</w:t>
            </w:r>
            <w:r w:rsidR="00DE0731" w:rsidRPr="00945EC8">
              <w:rPr>
                <w:rStyle w:val="eop"/>
                <w:rFonts w:ascii="Franklin Gothic Book" w:hAnsi="Franklin Gothic Book" w:cs="Arial"/>
                <w:i/>
                <w:iCs/>
                <w:sz w:val="20"/>
                <w:szCs w:val="20"/>
                <w:lang w:val="uk-UA"/>
              </w:rPr>
              <w:t>hoose</w:t>
            </w:r>
            <w:r w:rsidR="00943130" w:rsidRPr="00945EC8">
              <w:rPr>
                <w:rStyle w:val="eop"/>
                <w:rFonts w:ascii="Franklin Gothic Book" w:hAnsi="Franklin Gothic Book" w:cs="Arial"/>
                <w:i/>
                <w:iCs/>
                <w:sz w:val="20"/>
                <w:szCs w:val="20"/>
                <w:lang w:val="uk-UA"/>
              </w:rPr>
              <w:t xml:space="preserve"> to give the supplier one opportunity </w:t>
            </w:r>
            <w:r w:rsidR="00DE0731" w:rsidRPr="00945EC8">
              <w:rPr>
                <w:rStyle w:val="eop"/>
                <w:rFonts w:ascii="Franklin Gothic Book" w:hAnsi="Franklin Gothic Book" w:cs="Arial"/>
                <w:i/>
                <w:iCs/>
                <w:sz w:val="20"/>
                <w:szCs w:val="20"/>
                <w:lang w:val="uk-UA"/>
              </w:rPr>
              <w:t>to supply the missing documents.</w:t>
            </w:r>
          </w:p>
          <w:p w14:paraId="0F5B0CEC" w14:textId="77777777" w:rsidR="00E11141" w:rsidRPr="00B93594" w:rsidRDefault="00E11141">
            <w:pPr>
              <w:pStyle w:val="paragraph"/>
              <w:jc w:val="both"/>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br/>
            </w:r>
          </w:p>
        </w:tc>
        <w:tc>
          <w:tcPr>
            <w:tcW w:w="4675" w:type="dxa"/>
          </w:tcPr>
          <w:p w14:paraId="0CBE75AD" w14:textId="30DBF684" w:rsidR="00C44D51" w:rsidRPr="00C44D51" w:rsidRDefault="00C44D51" w:rsidP="00C44D51">
            <w:pPr>
              <w:pStyle w:val="paragraph"/>
              <w:jc w:val="both"/>
              <w:textAlignment w:val="baseline"/>
              <w:rPr>
                <w:rFonts w:ascii="Franklin Gothic Book" w:hAnsi="Franklin Gothic Book" w:cs="Arial"/>
                <w:i/>
                <w:iCs/>
                <w:sz w:val="20"/>
                <w:szCs w:val="20"/>
                <w:lang w:val="ru-RU"/>
              </w:rPr>
            </w:pPr>
            <w:r w:rsidRPr="00C44D51">
              <w:rPr>
                <w:rFonts w:ascii="Franklin Gothic Book" w:hAnsi="Franklin Gothic Book" w:cs="Arial"/>
                <w:i/>
                <w:iCs/>
                <w:sz w:val="20"/>
                <w:szCs w:val="20"/>
                <w:lang w:val="ru-RU"/>
              </w:rPr>
              <w:t>*Обов'язково: невідповідність або ненадання будь-яких документів, позначених як обов'язкові, автоматично призведе до дискваліфікації постачальника.</w:t>
            </w:r>
            <w:r>
              <w:rPr>
                <w:rFonts w:ascii="Franklin Gothic Book" w:hAnsi="Franklin Gothic Book" w:cs="Arial"/>
                <w:i/>
                <w:iCs/>
                <w:sz w:val="20"/>
                <w:szCs w:val="20"/>
                <w:lang w:val="ru-RU"/>
              </w:rPr>
              <w:br/>
            </w:r>
            <w:r w:rsidRPr="00C44D51">
              <w:rPr>
                <w:rFonts w:ascii="Franklin Gothic Book" w:hAnsi="Franklin Gothic Book" w:cs="Arial"/>
                <w:i/>
                <w:iCs/>
                <w:sz w:val="20"/>
                <w:szCs w:val="20"/>
                <w:lang w:val="ru-RU"/>
              </w:rPr>
              <w:br/>
              <w:t>*</w:t>
            </w:r>
            <w:r w:rsidR="00015A34">
              <w:rPr>
                <w:rFonts w:ascii="Franklin Gothic Book" w:hAnsi="Franklin Gothic Book" w:cs="Arial"/>
                <w:i/>
                <w:iCs/>
                <w:sz w:val="20"/>
                <w:szCs w:val="20"/>
                <w:lang w:val="ru-RU"/>
              </w:rPr>
              <w:t>Необх</w:t>
            </w:r>
            <w:r w:rsidR="00015A34">
              <w:rPr>
                <w:rFonts w:ascii="Franklin Gothic Book" w:hAnsi="Franklin Gothic Book" w:cs="Arial"/>
                <w:i/>
                <w:iCs/>
                <w:sz w:val="20"/>
                <w:szCs w:val="20"/>
                <w:lang w:val="uk-UA"/>
              </w:rPr>
              <w:t>ідно</w:t>
            </w:r>
            <w:r w:rsidRPr="00C44D51">
              <w:rPr>
                <w:rFonts w:ascii="Franklin Gothic Book" w:hAnsi="Franklin Gothic Book" w:cs="Arial"/>
                <w:i/>
                <w:iCs/>
                <w:sz w:val="20"/>
                <w:szCs w:val="20"/>
                <w:lang w:val="ru-RU"/>
              </w:rPr>
              <w:t xml:space="preserve">: якщо відсутні документи, позначені як </w:t>
            </w:r>
            <w:r w:rsidR="00015A34">
              <w:rPr>
                <w:rFonts w:ascii="Franklin Gothic Book" w:hAnsi="Franklin Gothic Book" w:cs="Arial"/>
                <w:i/>
                <w:iCs/>
                <w:sz w:val="20"/>
                <w:szCs w:val="20"/>
                <w:lang w:val="ru-RU"/>
              </w:rPr>
              <w:t>необхідні</w:t>
            </w:r>
            <w:r w:rsidRPr="00C44D51">
              <w:rPr>
                <w:rFonts w:ascii="Franklin Gothic Book" w:hAnsi="Franklin Gothic Book" w:cs="Arial"/>
                <w:i/>
                <w:iCs/>
                <w:sz w:val="20"/>
                <w:szCs w:val="20"/>
                <w:lang w:val="ru-RU"/>
              </w:rPr>
              <w:t>і, комітет з оцінки може надати постачальнику одну можливість надати відсутні документи.</w:t>
            </w:r>
          </w:p>
          <w:p w14:paraId="330B6173" w14:textId="73A49A40" w:rsidR="00E11141" w:rsidRPr="00B93594" w:rsidRDefault="00E11141">
            <w:pPr>
              <w:pStyle w:val="paragraph"/>
              <w:jc w:val="both"/>
              <w:textAlignment w:val="baseline"/>
              <w:rPr>
                <w:rStyle w:val="eop"/>
                <w:rFonts w:ascii="Franklin Gothic Book" w:hAnsi="Franklin Gothic Book" w:cs="Arial"/>
                <w:i/>
                <w:iCs/>
                <w:sz w:val="20"/>
                <w:szCs w:val="20"/>
                <w:lang w:val="uk-UA"/>
              </w:rPr>
            </w:pPr>
          </w:p>
        </w:tc>
      </w:tr>
      <w:tr w:rsidR="00E11141" w:rsidRPr="00D8041C" w14:paraId="26B51CDA" w14:textId="77777777" w:rsidTr="30B235D6">
        <w:tc>
          <w:tcPr>
            <w:tcW w:w="4675" w:type="dxa"/>
          </w:tcPr>
          <w:p w14:paraId="41893970" w14:textId="221D35E5" w:rsidR="00E11141" w:rsidRPr="00B93594" w:rsidRDefault="00E11141">
            <w:pPr>
              <w:pStyle w:val="paragraph"/>
              <w:jc w:val="both"/>
              <w:textAlignment w:val="baseline"/>
              <w:rPr>
                <w:rStyle w:val="eop"/>
                <w:rFonts w:ascii="Franklin Gothic Book" w:hAnsi="Franklin Gothic Book" w:cs="Arial"/>
                <w:b/>
                <w:bCs/>
                <w:i/>
                <w:iCs/>
                <w:sz w:val="20"/>
                <w:szCs w:val="20"/>
                <w:lang w:val="uk-UA"/>
              </w:rPr>
            </w:pPr>
            <w:r w:rsidRPr="00B93594">
              <w:rPr>
                <w:rStyle w:val="eop"/>
                <w:rFonts w:ascii="Franklin Gothic Book" w:hAnsi="Franklin Gothic Book" w:cs="Arial"/>
                <w:b/>
                <w:bCs/>
                <w:i/>
                <w:iCs/>
                <w:sz w:val="20"/>
                <w:szCs w:val="20"/>
                <w:lang w:val="uk-UA"/>
              </w:rPr>
              <w:t>*Failure to submit the Compulsory documents will result in bid disqualification</w:t>
            </w:r>
          </w:p>
        </w:tc>
        <w:tc>
          <w:tcPr>
            <w:tcW w:w="4675" w:type="dxa"/>
          </w:tcPr>
          <w:p w14:paraId="486D5DD2" w14:textId="0D315F74" w:rsidR="00E11141" w:rsidRPr="00B93594" w:rsidRDefault="00E11141">
            <w:pPr>
              <w:pStyle w:val="paragraph"/>
              <w:jc w:val="both"/>
              <w:textAlignment w:val="baseline"/>
              <w:rPr>
                <w:rStyle w:val="eop"/>
                <w:rFonts w:ascii="Franklin Gothic Book" w:hAnsi="Franklin Gothic Book" w:cs="Arial"/>
                <w:b/>
                <w:bCs/>
                <w:i/>
                <w:iCs/>
                <w:sz w:val="20"/>
                <w:szCs w:val="20"/>
                <w:lang w:val="uk-UA"/>
              </w:rPr>
            </w:pPr>
            <w:r w:rsidRPr="00B93594">
              <w:rPr>
                <w:rStyle w:val="eop"/>
                <w:rFonts w:ascii="Franklin Gothic Book" w:hAnsi="Franklin Gothic Book" w:cs="Arial"/>
                <w:b/>
                <w:bCs/>
                <w:i/>
                <w:iCs/>
                <w:sz w:val="20"/>
                <w:szCs w:val="20"/>
                <w:lang w:val="uk-UA"/>
              </w:rPr>
              <w:t>*Неподання обов’язкових документів призведе до дискваліфікації пропозиції</w:t>
            </w:r>
          </w:p>
        </w:tc>
      </w:tr>
      <w:tr w:rsidR="00E11141" w:rsidRPr="00943ABA" w14:paraId="05905168" w14:textId="77777777" w:rsidTr="30B235D6">
        <w:trPr>
          <w:trHeight w:val="1440"/>
        </w:trPr>
        <w:tc>
          <w:tcPr>
            <w:tcW w:w="4675" w:type="dxa"/>
          </w:tcPr>
          <w:p w14:paraId="0D20AFB0" w14:textId="77777777" w:rsidR="00E11141" w:rsidRPr="00B93594" w:rsidRDefault="00E11141" w:rsidP="30B235D6">
            <w:pPr>
              <w:pStyle w:val="paragraph"/>
              <w:jc w:val="both"/>
              <w:textAlignment w:val="baseline"/>
              <w:rPr>
                <w:rStyle w:val="eop"/>
                <w:rFonts w:ascii="Franklin Gothic Book" w:hAnsi="Franklin Gothic Book" w:cs="Arial"/>
                <w:i/>
                <w:iCs/>
                <w:sz w:val="20"/>
                <w:szCs w:val="20"/>
                <w:lang w:val="uk-UA"/>
              </w:rPr>
            </w:pPr>
            <w:r>
              <w:br/>
            </w:r>
            <w:r w:rsidR="05B7D554" w:rsidRPr="30B235D6">
              <w:rPr>
                <w:rStyle w:val="eop"/>
                <w:rFonts w:ascii="Franklin Gothic Book" w:hAnsi="Franklin Gothic Book" w:cs="Arial"/>
                <w:i/>
                <w:iCs/>
                <w:sz w:val="20"/>
                <w:szCs w:val="20"/>
                <w:lang w:val="uk-UA"/>
              </w:rPr>
              <w:t>NRC reserve the right to request additional documents during any stage of the evaluation process.</w:t>
            </w:r>
          </w:p>
          <w:p w14:paraId="3A00BA45" w14:textId="02C7844D" w:rsidR="00E11141" w:rsidRPr="00B93594" w:rsidRDefault="2D5951BA" w:rsidP="5DC2CF11">
            <w:pPr>
              <w:pStyle w:val="paragraph"/>
              <w:jc w:val="both"/>
              <w:textAlignment w:val="baseline"/>
              <w:rPr>
                <w:rStyle w:val="eop"/>
                <w:rFonts w:ascii="Franklin Gothic Book" w:hAnsi="Franklin Gothic Book" w:cs="Arial"/>
                <w:i/>
                <w:iCs/>
                <w:sz w:val="20"/>
                <w:szCs w:val="20"/>
                <w:lang w:val="uk-UA"/>
              </w:rPr>
            </w:pPr>
            <w:r w:rsidRPr="5DC2CF11">
              <w:rPr>
                <w:rStyle w:val="eop"/>
                <w:rFonts w:ascii="Franklin Gothic Book" w:hAnsi="Franklin Gothic Book" w:cs="Arial"/>
                <w:i/>
                <w:iCs/>
                <w:sz w:val="20"/>
                <w:szCs w:val="20"/>
                <w:lang w:val="uk-UA"/>
              </w:rPr>
              <w:t>Kindly note that Sections (1 -3) must be signed and stamped</w:t>
            </w:r>
            <w:r w:rsidR="5A3AB5CB" w:rsidRPr="5DC2CF11">
              <w:rPr>
                <w:rStyle w:val="eop"/>
                <w:rFonts w:ascii="Franklin Gothic Book" w:hAnsi="Franklin Gothic Book" w:cs="Arial"/>
                <w:i/>
                <w:iCs/>
                <w:sz w:val="20"/>
                <w:szCs w:val="20"/>
                <w:lang w:val="uk-UA"/>
              </w:rPr>
              <w:t xml:space="preserve"> (if stamp used).</w:t>
            </w:r>
          </w:p>
        </w:tc>
        <w:tc>
          <w:tcPr>
            <w:tcW w:w="4675" w:type="dxa"/>
          </w:tcPr>
          <w:p w14:paraId="48F6BFE8" w14:textId="77777777" w:rsidR="00E11141" w:rsidRPr="00B93594" w:rsidRDefault="00E11141">
            <w:pPr>
              <w:pStyle w:val="paragraph"/>
              <w:jc w:val="both"/>
              <w:textAlignment w:val="baseline"/>
              <w:rPr>
                <w:rStyle w:val="eop"/>
                <w:rFonts w:ascii="Franklin Gothic Book" w:hAnsi="Franklin Gothic Book" w:cs="Arial"/>
                <w:i/>
                <w:iCs/>
                <w:sz w:val="20"/>
                <w:szCs w:val="20"/>
                <w:lang w:val="uk-UA"/>
              </w:rPr>
            </w:pPr>
            <w:r w:rsidRPr="00B93594">
              <w:rPr>
                <w:rStyle w:val="eop"/>
                <w:rFonts w:ascii="Franklin Gothic Book" w:hAnsi="Franklin Gothic Book" w:cs="Arial"/>
                <w:i/>
                <w:iCs/>
                <w:sz w:val="20"/>
                <w:szCs w:val="20"/>
                <w:lang w:val="uk-UA"/>
              </w:rPr>
              <w:br/>
              <w:t>НРСБ залишає за собою право вимагати додаткові документи на будь-якому етапі процесу оцінювання.</w:t>
            </w:r>
          </w:p>
          <w:p w14:paraId="3D2D1520" w14:textId="42D3A24C" w:rsidR="00E11141" w:rsidRPr="00B93594" w:rsidRDefault="2D5951BA" w:rsidP="5DC2CF11">
            <w:pPr>
              <w:pStyle w:val="paragraph"/>
              <w:jc w:val="both"/>
              <w:textAlignment w:val="baseline"/>
              <w:rPr>
                <w:rFonts w:ascii="Franklin Gothic Book" w:hAnsi="Franklin Gothic Book" w:cs="Arial"/>
                <w:i/>
                <w:iCs/>
                <w:sz w:val="20"/>
                <w:szCs w:val="20"/>
                <w:lang w:val="uk-UA"/>
              </w:rPr>
            </w:pPr>
            <w:r w:rsidRPr="5DC2CF11">
              <w:rPr>
                <w:rStyle w:val="eop"/>
                <w:rFonts w:ascii="Franklin Gothic Book" w:hAnsi="Franklin Gothic Book" w:cs="Arial"/>
                <w:i/>
                <w:iCs/>
                <w:sz w:val="20"/>
                <w:szCs w:val="20"/>
                <w:lang w:val="uk-UA"/>
              </w:rPr>
              <w:t>Зверніть увагу, що розділи (1-3) повинні бути підписані та завірені печаткою</w:t>
            </w:r>
            <w:r w:rsidR="2340E72A" w:rsidRPr="5DC2CF11">
              <w:rPr>
                <w:rStyle w:val="eop"/>
                <w:rFonts w:ascii="Franklin Gothic Book" w:hAnsi="Franklin Gothic Book" w:cs="Arial"/>
                <w:i/>
                <w:iCs/>
                <w:sz w:val="20"/>
                <w:szCs w:val="20"/>
                <w:lang w:val="uk-UA"/>
              </w:rPr>
              <w:t xml:space="preserve"> (у разі використання печатки).</w:t>
            </w:r>
          </w:p>
        </w:tc>
      </w:tr>
    </w:tbl>
    <w:p w14:paraId="306FDB7B" w14:textId="77777777" w:rsidR="00340CE3" w:rsidRPr="007058EC" w:rsidRDefault="00340CE3" w:rsidP="00340CE3">
      <w:pPr>
        <w:rPr>
          <w:rFonts w:ascii="Franklin Gothic Book" w:hAnsi="Franklin Gothic Book"/>
          <w:lang w:val="en-US" w:eastAsia="fr-FR"/>
        </w:rPr>
      </w:pPr>
    </w:p>
    <w:p w14:paraId="15BE4D52" w14:textId="7725EBFC"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 xml:space="preserve">NRC is obliged to ensure that its procurement decisions are clearly justified and documented </w:t>
      </w:r>
      <w:r w:rsidR="00E54C16">
        <w:rPr>
          <w:rStyle w:val="normaltextrun"/>
          <w:rFonts w:ascii="Franklin Gothic Book" w:hAnsi="Franklin Gothic Book" w:cs="Arial"/>
          <w:sz w:val="18"/>
          <w:szCs w:val="18"/>
          <w:lang w:val="en-GB"/>
        </w:rPr>
        <w:t>in</w:t>
      </w:r>
      <w:r w:rsidR="00E54C16" w:rsidRPr="00B93594">
        <w:rPr>
          <w:rStyle w:val="normaltextrun"/>
          <w:rFonts w:ascii="Franklin Gothic Book" w:hAnsi="Franklin Gothic Book" w:cs="Arial"/>
          <w:sz w:val="18"/>
          <w:szCs w:val="18"/>
          <w:lang w:val="en-GB"/>
        </w:rPr>
        <w:t xml:space="preserve"> </w:t>
      </w:r>
      <w:r w:rsidRPr="00B93594">
        <w:rPr>
          <w:rStyle w:val="normaltextrun"/>
          <w:rFonts w:ascii="Franklin Gothic Book" w:hAnsi="Franklin Gothic Book" w:cs="Arial"/>
          <w:sz w:val="18"/>
          <w:szCs w:val="18"/>
          <w:lang w:val="en-GB"/>
        </w:rPr>
        <w:t xml:space="preserve">keeping within the Donors mandatory principles. In that regard, full on-the-spot access must be granted to representatives of NRC, the Donor or any </w:t>
      </w:r>
      <w:r w:rsidRPr="00B93594">
        <w:rPr>
          <w:rStyle w:val="normaltextrun"/>
          <w:rFonts w:ascii="Franklin Gothic Book" w:hAnsi="Franklin Gothic Book" w:cs="Arial"/>
          <w:sz w:val="18"/>
          <w:szCs w:val="18"/>
          <w:lang w:val="en-GB"/>
        </w:rPr>
        <w:lastRenderedPageBreak/>
        <w:t xml:space="preserve">organisation or person mandated by it, to premises belonging to NRC or its contractors. The right to access shall include all documents and information necessary to </w:t>
      </w:r>
      <w:r w:rsidR="00C7666A" w:rsidRPr="00B93594">
        <w:rPr>
          <w:rStyle w:val="normaltextrun"/>
          <w:rFonts w:ascii="Franklin Gothic Book" w:hAnsi="Franklin Gothic Book" w:cs="Arial"/>
          <w:sz w:val="18"/>
          <w:szCs w:val="18"/>
          <w:lang w:val="en-GB"/>
        </w:rPr>
        <w:t>assess or</w:t>
      </w:r>
      <w:r w:rsidRPr="00B93594">
        <w:rPr>
          <w:rStyle w:val="normaltextrun"/>
          <w:rFonts w:ascii="Franklin Gothic Book" w:hAnsi="Franklin Gothic Book" w:cs="Arial"/>
          <w:sz w:val="18"/>
          <w:szCs w:val="18"/>
          <w:lang w:val="en-GB"/>
        </w:rPr>
        <w:t xml:space="preserve"> audit the implementation of the contract.</w:t>
      </w:r>
      <w:r w:rsidRPr="00B93594">
        <w:rPr>
          <w:rStyle w:val="eop"/>
          <w:rFonts w:ascii="Franklin Gothic Book" w:hAnsi="Franklin Gothic Book" w:cs="Arial"/>
          <w:sz w:val="18"/>
          <w:szCs w:val="18"/>
          <w:lang w:val="en-GB"/>
        </w:rPr>
        <w:t> </w:t>
      </w:r>
    </w:p>
    <w:p w14:paraId="40A8FA76"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D9D5922" w14:textId="51C858B4"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NRC also expects suppliers who process personal data to comply with the General Data Protection Regulation (EU GDPR) and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08714625"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63ECB853"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uk-UA"/>
        </w:rPr>
      </w:pPr>
      <w:r w:rsidRPr="00B93594">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p>
    <w:p w14:paraId="7C9CB648" w14:textId="08F96D8F" w:rsidR="00340CE3" w:rsidRPr="00B93594" w:rsidRDefault="00340CE3" w:rsidP="00340CE3">
      <w:pPr>
        <w:pStyle w:val="paragraph"/>
        <w:spacing w:before="0" w:beforeAutospacing="0" w:after="0" w:afterAutospacing="0"/>
        <w:jc w:val="both"/>
        <w:textAlignment w:val="baseline"/>
        <w:rPr>
          <w:rFonts w:ascii="Franklin Gothic Book" w:hAnsi="Franklin Gothic Book" w:cs="Arial"/>
          <w:sz w:val="18"/>
          <w:szCs w:val="18"/>
          <w:lang w:val="en-GB"/>
        </w:rPr>
      </w:pPr>
      <w:r w:rsidRPr="00B93594">
        <w:rPr>
          <w:rFonts w:ascii="Franklin Gothic Book" w:hAnsi="Franklin Gothic Book"/>
        </w:rPr>
        <w:br/>
      </w:r>
      <w:r w:rsidRPr="00B93594">
        <w:rPr>
          <w:rStyle w:val="normaltextrun"/>
          <w:rFonts w:ascii="Franklin Gothic Book" w:hAnsi="Franklin Gothic Book" w:cs="Arial"/>
          <w:sz w:val="18"/>
          <w:szCs w:val="18"/>
          <w:lang w:val="en-GB"/>
        </w:rPr>
        <w:t>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p>
    <w:p w14:paraId="2309D4E1"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4B3884CB"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p>
    <w:p w14:paraId="524B3D68"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2B7F9A92"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 xml:space="preserve">All suppliers doing business with NRC should maintain high standards on ethical and environmental issues, respect and apply basic human and social rights, ensure non-exploitation of child labour, and give fair working conditions to their staff. </w:t>
      </w:r>
      <w:r w:rsidRPr="00B93594">
        <w:rPr>
          <w:rStyle w:val="normaltextrun"/>
          <w:rFonts w:ascii="Franklin Gothic Book" w:hAnsi="Franklin Gothic Book" w:cs="Arial"/>
          <w:b/>
          <w:bCs/>
          <w:sz w:val="18"/>
          <w:szCs w:val="18"/>
          <w:u w:val="single"/>
          <w:lang w:val="en-GB"/>
        </w:rPr>
        <w:t>Suppliers will be required to sign and submit an Ethical Standards Declaration, together with their bid</w:t>
      </w:r>
      <w:r w:rsidRPr="00B93594">
        <w:rPr>
          <w:rStyle w:val="normaltextrun"/>
          <w:rFonts w:ascii="Franklin Gothic Book" w:hAnsi="Franklin Gothic Book" w:cs="Arial"/>
          <w:sz w:val="18"/>
          <w:szCs w:val="18"/>
          <w:lang w:val="en-GB"/>
        </w:rPr>
        <w:t xml:space="preserve">. </w:t>
      </w:r>
    </w:p>
    <w:p w14:paraId="59599A12"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D7885DF" w14:textId="77777777" w:rsidR="00340CE3" w:rsidRPr="00B93594" w:rsidRDefault="00340CE3" w:rsidP="00340CE3">
      <w:pPr>
        <w:pStyle w:val="paragraph"/>
        <w:spacing w:before="0" w:beforeAutospacing="0" w:after="0" w:afterAutospacing="0"/>
        <w:jc w:val="both"/>
        <w:textAlignment w:val="baseline"/>
        <w:rPr>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NRC reserves the right to reject quotations provided by suppliers not meeting these standards.  </w:t>
      </w:r>
    </w:p>
    <w:p w14:paraId="73B493FA"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719DC119"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НРСБ зобов'язана забезпечити, щоб її рішення про закупівлі були чітко обґрунтовані і задокументовані, а також відповідали обов'язковим принципам Донорів. У зв'язку з цим представникам НРСБ, Донору або будь-якій організації або особі, уповноваженій ним, повинен бути наданий повний доступ в приміщення, що належать НРСБ або її підрядникам. Право на доступ повинно включати всі документи та інформацію, необхідні для оцінки або аудиту виконання договору. </w:t>
      </w:r>
    </w:p>
    <w:p w14:paraId="4C05CFD9"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160383BD"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НРСБ також очікує, що постачальники, які обробляють персональні дані, будуть дотримуватися Загальних правил захисту даних (GDPR ЄС) і будь-якого відповідного національного законодавства. Постачальники, які обробляють персональні дані за договором НРСБ, повинні будуть підписати угоду про обробку даних/спільне використання в рамках договору. Відмова від підписання такої угоди означає відмову від умов договору і його розірвання з боку постачальника.</w:t>
      </w:r>
    </w:p>
    <w:p w14:paraId="1FE19D37"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2D58F942"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Якщо діяльність за договором здійснюється у вибухонебезпечних зонах, НРСБ не несе відповідальності за травми та/або смерть персоналу підрядника або пошкодження майна підрядника.</w:t>
      </w:r>
    </w:p>
    <w:p w14:paraId="495F2E3F"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ru-RU"/>
        </w:rPr>
      </w:pPr>
    </w:p>
    <w:p w14:paraId="637DF57C"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 xml:space="preserve">Законодавство про боротьбу з відмиванням грошей, хабарництвом, корупцією та тероризмом, а також нормативні акти донорів вимагають від НРСБ перевіряти підрядників за різними міжнародними списками для забезпечення комплексної перевірки. Надання цінової пропозиції означає згоду з цими методами відбору. </w:t>
      </w:r>
    </w:p>
    <w:p w14:paraId="723F84A3"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09D06551"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uk-UA"/>
        </w:rPr>
      </w:pPr>
      <w:r w:rsidRPr="00B93594">
        <w:rPr>
          <w:rStyle w:val="normaltextrun"/>
          <w:rFonts w:ascii="Franklin Gothic Book" w:eastAsia="Franklin Gothic Book" w:hAnsi="Franklin Gothic Book" w:cs="Franklin Gothic Book"/>
          <w:color w:val="000000" w:themeColor="text1"/>
          <w:sz w:val="18"/>
          <w:szCs w:val="18"/>
          <w:lang w:val="uk-UA"/>
        </w:rPr>
        <w:t xml:space="preserve">НРСБ прагне придбати продукти та послуги з мінімальним впливом на навколишнє середовище. Екологічні аспекти є частиною критеріїв відбору НРСБ, і НРСБ залишає за собою право відхиляти пропозиції, надані постачальниками, які не відповідають цим стандартам. </w:t>
      </w:r>
    </w:p>
    <w:p w14:paraId="1ACB90E5"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uk-UA"/>
        </w:rPr>
      </w:pPr>
    </w:p>
    <w:p w14:paraId="0E826B13"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 xml:space="preserve">Усі постачальники, які співпрацюють з НРСБ, повинні підтримувати високі стандарти етики та охорони навколишнього середовища, поважати та застосовувати основні права людини та соціальні права, гарантувати відмову від експлуатації дитячої праці та створювати справедливі умови праці для своїх працівників. </w:t>
      </w:r>
      <w:r w:rsidRPr="00B93594">
        <w:rPr>
          <w:rStyle w:val="normaltextrun"/>
          <w:rFonts w:ascii="Franklin Gothic Book" w:eastAsia="Franklin Gothic Book" w:hAnsi="Franklin Gothic Book" w:cs="Franklin Gothic Book"/>
          <w:b/>
          <w:bCs/>
          <w:color w:val="000000" w:themeColor="text1"/>
          <w:sz w:val="18"/>
          <w:szCs w:val="18"/>
          <w:u w:val="single"/>
          <w:lang w:val="uk-UA"/>
        </w:rPr>
        <w:t>Постачальники повинні будуть підписати та подати декларацію про етичні стандарти разом зі своєю заявкою</w:t>
      </w:r>
      <w:r w:rsidRPr="00B93594">
        <w:rPr>
          <w:rStyle w:val="normaltextrun"/>
          <w:rFonts w:ascii="Franklin Gothic Book" w:eastAsia="Franklin Gothic Book" w:hAnsi="Franklin Gothic Book" w:cs="Franklin Gothic Book"/>
          <w:color w:val="000000" w:themeColor="text1"/>
          <w:sz w:val="18"/>
          <w:szCs w:val="18"/>
          <w:lang w:val="uk-UA"/>
        </w:rPr>
        <w:t xml:space="preserve">. </w:t>
      </w:r>
    </w:p>
    <w:p w14:paraId="3C526F20"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417DF372" w14:textId="77777777" w:rsidR="00340CE3" w:rsidRPr="00B93594" w:rsidRDefault="00340CE3" w:rsidP="00340CE3">
      <w:pPr>
        <w:jc w:val="both"/>
        <w:textAlignment w:val="baseline"/>
        <w:rPr>
          <w:rStyle w:val="normaltextrun"/>
          <w:rFonts w:ascii="Franklin Gothic Book" w:eastAsia="Franklin Gothic Book" w:hAnsi="Franklin Gothic Book" w:cs="Franklin Gothic Book"/>
          <w:color w:val="000000" w:themeColor="text1"/>
          <w:sz w:val="18"/>
          <w:szCs w:val="18"/>
          <w:lang w:val="uk-UA"/>
        </w:rPr>
      </w:pPr>
      <w:r w:rsidRPr="00B93594">
        <w:rPr>
          <w:rStyle w:val="normaltextrun"/>
          <w:rFonts w:ascii="Franklin Gothic Book" w:eastAsia="Franklin Gothic Book" w:hAnsi="Franklin Gothic Book" w:cs="Franklin Gothic Book"/>
          <w:color w:val="000000" w:themeColor="text1"/>
          <w:sz w:val="18"/>
          <w:szCs w:val="18"/>
          <w:lang w:val="uk-UA"/>
        </w:rPr>
        <w:t>НРСБ залишає за собою право відхиляти цінові пропозиції, надані постачальниками, які не відповідають цим стандартам.</w:t>
      </w:r>
    </w:p>
    <w:p w14:paraId="22E46D01" w14:textId="77777777" w:rsidR="00172995" w:rsidRPr="00B93594" w:rsidRDefault="00172995"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17F12792"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Declaration </w:t>
      </w:r>
    </w:p>
    <w:p w14:paraId="1987C6A3"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r w:rsidRPr="00B93594">
        <w:rPr>
          <w:rFonts w:ascii="Franklin Gothic Book" w:eastAsia="Franklin Gothic Book" w:hAnsi="Franklin Gothic Book" w:cs="Franklin Gothic Book"/>
          <w:sz w:val="20"/>
          <w:szCs w:val="20"/>
          <w:lang w:val="uk-UA"/>
        </w:rPr>
        <w:t xml:space="preserve">We, _________________________, understand that activities and materials used under this project are subject to EU sanctions and that compliance with EU sanctions is mandatory. We undertake that through the implementation of activities under this contract, we will not engage in transactions with, or provide resources or support to, any individual or entity that is subject to sanctions administered by the European Union, the United Nations, or the United States. We further undertake to remain compliant with all origin of goods requirements and prohibitions stipulated under EU sanctions including, but limited to, Council Regulation (EU) No 692/2014 and Council Regulation (EU) 2022/263.” </w:t>
      </w:r>
    </w:p>
    <w:p w14:paraId="08DC1058"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p>
    <w:p w14:paraId="7D6BAB20"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Декларація </w:t>
      </w:r>
    </w:p>
    <w:p w14:paraId="2690DC71"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r w:rsidRPr="00B93594">
        <w:rPr>
          <w:rFonts w:ascii="Franklin Gothic Book" w:eastAsia="Franklin Gothic Book" w:hAnsi="Franklin Gothic Book" w:cs="Franklin Gothic Book"/>
          <w:sz w:val="20"/>
          <w:szCs w:val="20"/>
          <w:lang w:val="uk-UA"/>
        </w:rPr>
        <w:lastRenderedPageBreak/>
        <w:t>Ми, _________________________, розуміємо, що діяльність та матеріали, які використовуються в рамках цього проекту, підпадають під санкції ЄС, і що дотримання санкцій ЄС є обов'язковим. Ми зобов'язуємося, що під час виконання робіт за цим контрактом ми не будемо брати участь у транзакціях, надавати ресурси або підтримку будь-якій фізичній або юридичній особі, яка підпадає під санкції Європейського Союзу, Організації Об'єднаних Націй або Сполучених Штатів Америки. Ми також зобов'язуємося дотримуватися всіх вимог щодо походження товарів і заборон, передбачених санкціями ЄС, включаючи, але не обмежуючись ними, Регламент Ради (ЄС) № 692/2014 і Регламент Ради (ЄС) 2022/263".</w:t>
      </w:r>
    </w:p>
    <w:p w14:paraId="1E65B198"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p>
    <w:p w14:paraId="3E5AE631" w14:textId="77777777" w:rsidR="00340CE3" w:rsidRPr="00B93594" w:rsidRDefault="00340CE3" w:rsidP="00340CE3">
      <w:pPr>
        <w:pStyle w:val="Footer"/>
        <w:rPr>
          <w:rFonts w:ascii="Franklin Gothic Book" w:hAnsi="Franklin Gothic Book"/>
          <w:b/>
          <w:bCs/>
          <w:i/>
          <w:iCs/>
          <w:color w:val="A6A6A6" w:themeColor="background1" w:themeShade="A6"/>
          <w:sz w:val="20"/>
          <w:szCs w:val="20"/>
          <w:lang w:val="uk-UA"/>
        </w:rPr>
      </w:pPr>
      <w:r w:rsidRPr="00B93594">
        <w:rPr>
          <w:rFonts w:ascii="Franklin Gothic Book" w:hAnsi="Franklin Gothic Book"/>
          <w:b/>
          <w:bCs/>
          <w:i/>
          <w:iCs/>
          <w:color w:val="A6A6A6" w:themeColor="background1" w:themeShade="A6"/>
          <w:sz w:val="20"/>
          <w:szCs w:val="20"/>
          <w:lang w:val="en-GB"/>
        </w:rPr>
        <w:t>Signature &amp; Stamp</w:t>
      </w:r>
    </w:p>
    <w:p w14:paraId="7171CF45" w14:textId="7A1FD1C9" w:rsidR="005E0530" w:rsidRPr="00B93594" w:rsidRDefault="00340CE3" w:rsidP="00340CE3">
      <w:pPr>
        <w:shd w:val="clear" w:color="auto" w:fill="FFFFFF" w:themeFill="background1"/>
        <w:jc w:val="both"/>
        <w:rPr>
          <w:rFonts w:ascii="Franklin Gothic Book" w:eastAsia="Franklin Gothic Book" w:hAnsi="Franklin Gothic Book" w:cs="Franklin Gothic Book"/>
          <w:sz w:val="20"/>
          <w:szCs w:val="20"/>
          <w:highlight w:val="yellow"/>
          <w:lang w:val="uk-UA"/>
        </w:rPr>
      </w:pPr>
      <w:r w:rsidRPr="00B93594">
        <w:rPr>
          <w:rFonts w:ascii="Franklin Gothic Book" w:hAnsi="Franklin Gothic Book"/>
          <w:b/>
          <w:bCs/>
          <w:i/>
          <w:iCs/>
          <w:color w:val="A6A6A6" w:themeColor="background1" w:themeShade="A6"/>
          <w:sz w:val="20"/>
          <w:szCs w:val="20"/>
          <w:lang w:val="uk-UA"/>
        </w:rPr>
        <w:t>Підпис та штамп</w:t>
      </w:r>
    </w:p>
    <w:p w14:paraId="2E544775" w14:textId="77777777" w:rsidR="009E1C60" w:rsidRPr="00B93594" w:rsidRDefault="009E1C60" w:rsidP="00340CE3">
      <w:pPr>
        <w:shd w:val="clear" w:color="auto" w:fill="FFFFFF" w:themeFill="background1"/>
        <w:jc w:val="both"/>
        <w:rPr>
          <w:rFonts w:ascii="Franklin Gothic Book" w:eastAsia="Franklin Gothic Book" w:hAnsi="Franklin Gothic Book" w:cs="Franklin Gothic Book"/>
          <w:sz w:val="20"/>
          <w:szCs w:val="20"/>
          <w:highlight w:val="yellow"/>
          <w:lang w:val="uk-UA"/>
        </w:rPr>
      </w:pPr>
    </w:p>
    <w:p w14:paraId="07271316" w14:textId="77777777" w:rsidR="009E1C60" w:rsidRPr="00B93594" w:rsidRDefault="009E1C60" w:rsidP="00340CE3">
      <w:pPr>
        <w:shd w:val="clear" w:color="auto" w:fill="FFFFFF" w:themeFill="background1"/>
        <w:jc w:val="both"/>
        <w:rPr>
          <w:rFonts w:ascii="Franklin Gothic Book" w:eastAsia="Franklin Gothic Book" w:hAnsi="Franklin Gothic Book" w:cs="Franklin Gothic Book"/>
          <w:sz w:val="20"/>
          <w:szCs w:val="20"/>
          <w:highlight w:val="yellow"/>
          <w:lang w:val="uk-UA"/>
        </w:rPr>
      </w:pPr>
    </w:p>
    <w:p w14:paraId="27FFB49B"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Company Details</w:t>
      </w:r>
    </w:p>
    <w:p w14:paraId="17C05C34"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Інформація про компанію</w:t>
      </w:r>
    </w:p>
    <w:p w14:paraId="499DEBB7"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p>
    <w:tbl>
      <w:tblPr>
        <w:tblStyle w:val="TableGrid"/>
        <w:tblW w:w="0" w:type="auto"/>
        <w:tblLook w:val="04A0" w:firstRow="1" w:lastRow="0" w:firstColumn="1" w:lastColumn="0" w:noHBand="0" w:noVBand="1"/>
      </w:tblPr>
      <w:tblGrid>
        <w:gridCol w:w="3590"/>
        <w:gridCol w:w="5760"/>
      </w:tblGrid>
      <w:tr w:rsidR="00340CE3" w:rsidRPr="00B93594" w14:paraId="3DBFAA6B" w14:textId="77777777" w:rsidTr="5DC2CF11">
        <w:tc>
          <w:tcPr>
            <w:tcW w:w="3652" w:type="dxa"/>
            <w:shd w:val="clear" w:color="auto" w:fill="F2F2F2" w:themeFill="background1" w:themeFillShade="F2"/>
          </w:tcPr>
          <w:p w14:paraId="4A68A77E"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Company Name</w:t>
            </w:r>
          </w:p>
          <w:p w14:paraId="2BEE68B6"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7433E315"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Назва компанії</w:t>
            </w:r>
          </w:p>
        </w:tc>
        <w:tc>
          <w:tcPr>
            <w:tcW w:w="5924" w:type="dxa"/>
          </w:tcPr>
          <w:p w14:paraId="059B9C16"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45F8944D" w14:textId="77777777" w:rsidTr="5DC2CF11">
        <w:tc>
          <w:tcPr>
            <w:tcW w:w="3652" w:type="dxa"/>
            <w:shd w:val="clear" w:color="auto" w:fill="F2F2F2" w:themeFill="background1" w:themeFillShade="F2"/>
          </w:tcPr>
          <w:p w14:paraId="7CF9AE13"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Company Address </w:t>
            </w:r>
          </w:p>
          <w:p w14:paraId="1197FBA0"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0E9CF22F"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Адреса компанії</w:t>
            </w:r>
          </w:p>
        </w:tc>
        <w:tc>
          <w:tcPr>
            <w:tcW w:w="5924" w:type="dxa"/>
          </w:tcPr>
          <w:p w14:paraId="3603AC5F"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4BCD9FA7" w14:textId="77777777" w:rsidTr="5DC2CF11">
        <w:tc>
          <w:tcPr>
            <w:tcW w:w="3652" w:type="dxa"/>
            <w:shd w:val="clear" w:color="auto" w:fill="F2F2F2" w:themeFill="background1" w:themeFillShade="F2"/>
          </w:tcPr>
          <w:p w14:paraId="6C5E1501"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Email Address</w:t>
            </w:r>
          </w:p>
          <w:p w14:paraId="7058A8B1"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144C8CB5"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Електронна адреса</w:t>
            </w:r>
          </w:p>
        </w:tc>
        <w:tc>
          <w:tcPr>
            <w:tcW w:w="5924" w:type="dxa"/>
          </w:tcPr>
          <w:p w14:paraId="57BEBFB6"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7F4E36FC" w14:textId="77777777" w:rsidTr="5DC2CF11">
        <w:tc>
          <w:tcPr>
            <w:tcW w:w="3652" w:type="dxa"/>
            <w:shd w:val="clear" w:color="auto" w:fill="F2F2F2" w:themeFill="background1" w:themeFillShade="F2"/>
          </w:tcPr>
          <w:p w14:paraId="2A72B125"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Webpage (if any)</w:t>
            </w:r>
          </w:p>
          <w:p w14:paraId="0D02AC5D" w14:textId="77777777" w:rsidR="00340CE3" w:rsidRPr="00F80B43" w:rsidRDefault="00340CE3">
            <w:pPr>
              <w:jc w:val="both"/>
              <w:rPr>
                <w:rFonts w:ascii="Franklin Gothic Book" w:eastAsia="Franklin Gothic Book" w:hAnsi="Franklin Gothic Book" w:cs="Franklin Gothic Book"/>
                <w:b/>
                <w:bCs/>
                <w:sz w:val="20"/>
                <w:szCs w:val="20"/>
                <w:u w:val="single"/>
              </w:rPr>
            </w:pPr>
          </w:p>
          <w:p w14:paraId="3A9B300C" w14:textId="1FC1C43E" w:rsidR="00340CE3" w:rsidRPr="00B93594" w:rsidRDefault="14C60431" w:rsidP="5DC2CF11">
            <w:pPr>
              <w:jc w:val="both"/>
              <w:rPr>
                <w:rFonts w:ascii="Franklin Gothic Book" w:eastAsia="Franklin Gothic Book" w:hAnsi="Franklin Gothic Book" w:cs="Franklin Gothic Book"/>
                <w:b/>
                <w:bCs/>
                <w:sz w:val="20"/>
                <w:szCs w:val="20"/>
                <w:u w:val="single"/>
                <w:lang w:val="uk-UA"/>
              </w:rPr>
            </w:pPr>
            <w:r w:rsidRPr="5DC2CF11">
              <w:rPr>
                <w:rFonts w:ascii="Franklin Gothic Book" w:eastAsia="Franklin Gothic Book" w:hAnsi="Franklin Gothic Book" w:cs="Franklin Gothic Book"/>
                <w:b/>
                <w:bCs/>
                <w:sz w:val="20"/>
                <w:szCs w:val="20"/>
                <w:u w:val="single"/>
                <w:lang w:val="uk-UA"/>
              </w:rPr>
              <w:t>Вебсторінка</w:t>
            </w:r>
            <w:r w:rsidR="1071B70A" w:rsidRPr="5DC2CF11">
              <w:rPr>
                <w:rFonts w:ascii="Franklin Gothic Book" w:eastAsia="Franklin Gothic Book" w:hAnsi="Franklin Gothic Book" w:cs="Franklin Gothic Book"/>
                <w:b/>
                <w:bCs/>
                <w:sz w:val="20"/>
                <w:szCs w:val="20"/>
                <w:u w:val="single"/>
                <w:lang w:val="uk-UA"/>
              </w:rPr>
              <w:t xml:space="preserve"> ((у разі наявності)</w:t>
            </w:r>
          </w:p>
        </w:tc>
        <w:tc>
          <w:tcPr>
            <w:tcW w:w="5924" w:type="dxa"/>
          </w:tcPr>
          <w:p w14:paraId="6E8F020A"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09BA56A5" w14:textId="77777777" w:rsidTr="5DC2CF11">
        <w:tc>
          <w:tcPr>
            <w:tcW w:w="3652" w:type="dxa"/>
            <w:shd w:val="clear" w:color="auto" w:fill="F2F2F2" w:themeFill="background1" w:themeFillShade="F2"/>
          </w:tcPr>
          <w:p w14:paraId="76A05D66"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Representative Name</w:t>
            </w:r>
          </w:p>
          <w:p w14:paraId="012C1C00"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143AEEEA"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 xml:space="preserve">Ім`я представника  </w:t>
            </w:r>
          </w:p>
        </w:tc>
        <w:tc>
          <w:tcPr>
            <w:tcW w:w="5924" w:type="dxa"/>
          </w:tcPr>
          <w:p w14:paraId="33EC425A"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7BCCA1A7" w14:textId="77777777" w:rsidTr="5DC2CF11">
        <w:tc>
          <w:tcPr>
            <w:tcW w:w="3652" w:type="dxa"/>
            <w:shd w:val="clear" w:color="auto" w:fill="F2F2F2" w:themeFill="background1" w:themeFillShade="F2"/>
          </w:tcPr>
          <w:p w14:paraId="4C9AAEE7"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Position</w:t>
            </w:r>
          </w:p>
          <w:p w14:paraId="6534A387"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p>
          <w:p w14:paraId="2F725ED7"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Посада</w:t>
            </w:r>
          </w:p>
        </w:tc>
        <w:tc>
          <w:tcPr>
            <w:tcW w:w="5924" w:type="dxa"/>
          </w:tcPr>
          <w:p w14:paraId="51AD2E0E"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46CBC495" w14:textId="77777777" w:rsidTr="5DC2CF11">
        <w:tc>
          <w:tcPr>
            <w:tcW w:w="3652" w:type="dxa"/>
            <w:shd w:val="clear" w:color="auto" w:fill="F2F2F2" w:themeFill="background1" w:themeFillShade="F2"/>
          </w:tcPr>
          <w:p w14:paraId="74628A50"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Signature </w:t>
            </w:r>
          </w:p>
          <w:p w14:paraId="036108A4"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p>
          <w:p w14:paraId="3C952C82"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Підпис</w:t>
            </w:r>
          </w:p>
        </w:tc>
        <w:tc>
          <w:tcPr>
            <w:tcW w:w="5924" w:type="dxa"/>
          </w:tcPr>
          <w:p w14:paraId="41D94228"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D8041C" w14:paraId="289D643F" w14:textId="77777777" w:rsidTr="5DC2CF11">
        <w:tc>
          <w:tcPr>
            <w:tcW w:w="3652" w:type="dxa"/>
            <w:shd w:val="clear" w:color="auto" w:fill="F2F2F2" w:themeFill="background1" w:themeFillShade="F2"/>
          </w:tcPr>
          <w:p w14:paraId="12416FFC"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Date and Stamp</w:t>
            </w:r>
          </w:p>
          <w:p w14:paraId="7371C094"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p>
          <w:p w14:paraId="6DF5EA25" w14:textId="261ED1ED" w:rsidR="00340CE3" w:rsidRPr="00B93594" w:rsidRDefault="14C60431" w:rsidP="5DC2CF11">
            <w:pPr>
              <w:jc w:val="both"/>
              <w:rPr>
                <w:rFonts w:ascii="Franklin Gothic Book" w:eastAsia="Franklin Gothic Book" w:hAnsi="Franklin Gothic Book" w:cs="Franklin Gothic Book"/>
                <w:b/>
                <w:bCs/>
                <w:sz w:val="20"/>
                <w:szCs w:val="20"/>
                <w:u w:val="single"/>
                <w:lang w:val="uk-UA"/>
              </w:rPr>
            </w:pPr>
            <w:r w:rsidRPr="5DC2CF11">
              <w:rPr>
                <w:rFonts w:ascii="Franklin Gothic Book" w:eastAsia="Franklin Gothic Book" w:hAnsi="Franklin Gothic Book" w:cs="Franklin Gothic Book"/>
                <w:b/>
                <w:bCs/>
                <w:sz w:val="20"/>
                <w:szCs w:val="20"/>
                <w:u w:val="single"/>
                <w:lang w:val="uk-UA"/>
              </w:rPr>
              <w:t xml:space="preserve"> Дата і </w:t>
            </w:r>
            <w:r w:rsidR="3007701E" w:rsidRPr="5DC2CF11">
              <w:rPr>
                <w:rFonts w:ascii="Franklin Gothic Book" w:eastAsia="Franklin Gothic Book" w:hAnsi="Franklin Gothic Book" w:cs="Franklin Gothic Book"/>
                <w:b/>
                <w:bCs/>
                <w:sz w:val="20"/>
                <w:szCs w:val="20"/>
                <w:u w:val="single"/>
                <w:lang w:val="uk-UA"/>
              </w:rPr>
              <w:t>печатка</w:t>
            </w:r>
          </w:p>
        </w:tc>
        <w:tc>
          <w:tcPr>
            <w:tcW w:w="5924" w:type="dxa"/>
          </w:tcPr>
          <w:p w14:paraId="0E247B5D"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bl>
    <w:p w14:paraId="391B86F9"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color w:val="FF0000"/>
          <w:sz w:val="20"/>
          <w:szCs w:val="20"/>
          <w:highlight w:val="yellow"/>
          <w:u w:val="single"/>
          <w:lang w:val="uk-UA"/>
        </w:rPr>
      </w:pPr>
    </w:p>
    <w:p w14:paraId="7015E03C"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color w:val="FF0000"/>
          <w:sz w:val="20"/>
          <w:szCs w:val="20"/>
          <w:highlight w:val="yellow"/>
          <w:u w:val="single"/>
          <w:lang w:val="en-GB"/>
        </w:rPr>
      </w:pPr>
      <w:r w:rsidRPr="00B93594">
        <w:rPr>
          <w:rFonts w:ascii="Franklin Gothic Book" w:eastAsia="Franklin Gothic Book" w:hAnsi="Franklin Gothic Book" w:cs="Franklin Gothic Book"/>
          <w:b/>
          <w:bCs/>
          <w:color w:val="FF0000"/>
          <w:sz w:val="20"/>
          <w:szCs w:val="20"/>
          <w:highlight w:val="yellow"/>
          <w:u w:val="single"/>
          <w:lang w:val="en-GB"/>
        </w:rPr>
        <w:t>Note:</w:t>
      </w:r>
    </w:p>
    <w:p w14:paraId="12485F93"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FF0000"/>
          <w:sz w:val="20"/>
          <w:szCs w:val="20"/>
          <w:lang w:val="en-GB"/>
        </w:rPr>
      </w:pPr>
      <w:r w:rsidRPr="00B93594">
        <w:rPr>
          <w:rFonts w:ascii="Franklin Gothic Book" w:eastAsia="Franklin Gothic Book" w:hAnsi="Franklin Gothic Book" w:cs="Franklin Gothic Book"/>
          <w:color w:val="FF0000"/>
          <w:sz w:val="20"/>
          <w:szCs w:val="20"/>
          <w:lang w:val="en-GB"/>
        </w:rPr>
        <w:t xml:space="preserve"> </w:t>
      </w:r>
    </w:p>
    <w:p w14:paraId="7D8754F4"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Participation in NRC tenders is entirely free of charge, and no party will be requested to pay or provide any form of compensation. NRC strictly prohibits dealings with intermediaries and ensures that there is no external interference in the bid selection process.</w:t>
      </w:r>
    </w:p>
    <w:p w14:paraId="4BD30A94"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 xml:space="preserve"> </w:t>
      </w:r>
    </w:p>
    <w:p w14:paraId="7A49A601"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 xml:space="preserve">Should you encounter any request for payment or compensation in exchange for obtaining bids, or any fraudulent activity, please do not hesitate to share your concerns through email : </w:t>
      </w:r>
      <w:hyperlink r:id="rId11">
        <w:r w:rsidRPr="00B93594">
          <w:rPr>
            <w:rStyle w:val="Hyperlink"/>
            <w:rFonts w:ascii="Franklin Gothic Book" w:eastAsia="Franklin Gothic Book" w:hAnsi="Franklin Gothic Book" w:cs="Franklin Gothic Book"/>
            <w:color w:val="467886"/>
            <w:sz w:val="20"/>
            <w:szCs w:val="20"/>
            <w:lang w:val="en-GB"/>
          </w:rPr>
          <w:t>speakup@nrc.no</w:t>
        </w:r>
      </w:hyperlink>
      <w:r w:rsidRPr="00B93594">
        <w:rPr>
          <w:rFonts w:ascii="Franklin Gothic Book" w:eastAsia="Franklin Gothic Book" w:hAnsi="Franklin Gothic Book" w:cs="Franklin Gothic Book"/>
          <w:color w:val="242424"/>
          <w:sz w:val="20"/>
          <w:szCs w:val="20"/>
          <w:lang w:val="en-GB"/>
        </w:rPr>
        <w:t xml:space="preserve">  and please use this </w:t>
      </w:r>
      <w:hyperlink r:id="rId12">
        <w:r w:rsidRPr="00B93594">
          <w:rPr>
            <w:rStyle w:val="Hyperlink"/>
            <w:rFonts w:ascii="Franklin Gothic Book" w:eastAsia="Franklin Gothic Book" w:hAnsi="Franklin Gothic Book" w:cs="Franklin Gothic Book"/>
            <w:color w:val="467886"/>
            <w:sz w:val="20"/>
            <w:szCs w:val="20"/>
            <w:lang w:val="en-GB"/>
          </w:rPr>
          <w:t>SPEAK UP FORM</w:t>
        </w:r>
      </w:hyperlink>
      <w:r w:rsidRPr="00B93594">
        <w:rPr>
          <w:rFonts w:ascii="Franklin Gothic Book" w:eastAsia="Franklin Gothic Book" w:hAnsi="Franklin Gothic Book" w:cs="Franklin Gothic Book"/>
          <w:color w:val="242424"/>
          <w:sz w:val="20"/>
          <w:szCs w:val="20"/>
          <w:lang w:val="en-GB"/>
        </w:rPr>
        <w:t xml:space="preserve"> to allows you report anonymously.</w:t>
      </w:r>
    </w:p>
    <w:p w14:paraId="7672772F"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 xml:space="preserve"> </w:t>
      </w:r>
    </w:p>
    <w:p w14:paraId="20534BF9"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en-GB"/>
        </w:rPr>
        <w:t>The email is monitored in a secure and confidential manner by the Risk Management Section at NRC office.</w:t>
      </w:r>
    </w:p>
    <w:p w14:paraId="369659B6"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p>
    <w:p w14:paraId="40FC752E"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Участь у тендерах НРСБ є абсолютно безкоштовною, і жодній стороні не буде запропоновано платити або надавати будь-яку форму компенсації. НРСБ суворо забороняє співпрацю з посередниками та гарантує відсутність зовнішнього втручання у процес відбору учасників тендеру.</w:t>
      </w:r>
    </w:p>
    <w:p w14:paraId="30284C4A"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 xml:space="preserve"> </w:t>
      </w:r>
    </w:p>
    <w:p w14:paraId="15037FE9"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 xml:space="preserve">Якщо ви зіткнетеся з будь-якими вимогами оплати або компенсації в обмін на отримання тендерних пропозицій, або з будь-якою шахрайською діяльністю, будь ласка, не соромтеся ділитися своїми </w:t>
      </w:r>
      <w:r w:rsidRPr="00B93594">
        <w:rPr>
          <w:rFonts w:ascii="Franklin Gothic Book" w:eastAsia="Franklin Gothic Book" w:hAnsi="Franklin Gothic Book" w:cs="Franklin Gothic Book"/>
          <w:color w:val="242424"/>
          <w:sz w:val="20"/>
          <w:szCs w:val="20"/>
          <w:lang w:val="uk-UA"/>
        </w:rPr>
        <w:lastRenderedPageBreak/>
        <w:t xml:space="preserve">занепокоєннями електронною поштою: </w:t>
      </w:r>
      <w:r>
        <w:fldChar w:fldCharType="begin"/>
      </w:r>
      <w:r>
        <w:instrText>HYPERLINK</w:instrText>
      </w:r>
      <w:r w:rsidRPr="00D8041C">
        <w:rPr>
          <w:lang w:val="uk-UA"/>
        </w:rPr>
        <w:instrText xml:space="preserve"> "</w:instrText>
      </w:r>
      <w:r>
        <w:instrText>mailto</w:instrText>
      </w:r>
      <w:r w:rsidRPr="00D8041C">
        <w:rPr>
          <w:lang w:val="uk-UA"/>
        </w:rPr>
        <w:instrText>:</w:instrText>
      </w:r>
      <w:r>
        <w:instrText>speakup</w:instrText>
      </w:r>
      <w:r w:rsidRPr="00D8041C">
        <w:rPr>
          <w:lang w:val="uk-UA"/>
        </w:rPr>
        <w:instrText>@</w:instrText>
      </w:r>
      <w:r>
        <w:instrText>nrc</w:instrText>
      </w:r>
      <w:r w:rsidRPr="00D8041C">
        <w:rPr>
          <w:lang w:val="uk-UA"/>
        </w:rPr>
        <w:instrText>.</w:instrText>
      </w:r>
      <w:r>
        <w:instrText>no</w:instrText>
      </w:r>
      <w:r w:rsidRPr="00D8041C">
        <w:rPr>
          <w:lang w:val="uk-UA"/>
        </w:rPr>
        <w:instrText>" \</w:instrText>
      </w:r>
      <w:r>
        <w:instrText>h</w:instrText>
      </w:r>
      <w:r>
        <w:fldChar w:fldCharType="separate"/>
      </w:r>
      <w:r w:rsidRPr="00B93594">
        <w:rPr>
          <w:rStyle w:val="Hyperlink"/>
          <w:rFonts w:ascii="Franklin Gothic Book" w:eastAsia="Franklin Gothic Book" w:hAnsi="Franklin Gothic Book" w:cs="Franklin Gothic Book"/>
          <w:color w:val="467886"/>
          <w:sz w:val="20"/>
          <w:szCs w:val="20"/>
          <w:lang w:val="en-GB"/>
        </w:rPr>
        <w:t>speakup</w:t>
      </w:r>
      <w:r w:rsidRPr="00B93594">
        <w:rPr>
          <w:rStyle w:val="Hyperlink"/>
          <w:rFonts w:ascii="Franklin Gothic Book" w:eastAsia="Franklin Gothic Book" w:hAnsi="Franklin Gothic Book" w:cs="Franklin Gothic Book"/>
          <w:color w:val="467886"/>
          <w:sz w:val="20"/>
          <w:szCs w:val="20"/>
          <w:lang w:val="uk-UA"/>
        </w:rPr>
        <w:t>@</w:t>
      </w:r>
      <w:r w:rsidRPr="00B93594">
        <w:rPr>
          <w:rStyle w:val="Hyperlink"/>
          <w:rFonts w:ascii="Franklin Gothic Book" w:eastAsia="Franklin Gothic Book" w:hAnsi="Franklin Gothic Book" w:cs="Franklin Gothic Book"/>
          <w:color w:val="467886"/>
          <w:sz w:val="20"/>
          <w:szCs w:val="20"/>
          <w:lang w:val="en-GB"/>
        </w:rPr>
        <w:t>nrc</w:t>
      </w:r>
      <w:r w:rsidRPr="00B93594">
        <w:rPr>
          <w:rStyle w:val="Hyperlink"/>
          <w:rFonts w:ascii="Franklin Gothic Book" w:eastAsia="Franklin Gothic Book" w:hAnsi="Franklin Gothic Book" w:cs="Franklin Gothic Book"/>
          <w:color w:val="467886"/>
          <w:sz w:val="20"/>
          <w:szCs w:val="20"/>
          <w:lang w:val="uk-UA"/>
        </w:rPr>
        <w:t>.</w:t>
      </w:r>
      <w:r w:rsidRPr="00B93594">
        <w:rPr>
          <w:rStyle w:val="Hyperlink"/>
          <w:rFonts w:ascii="Franklin Gothic Book" w:eastAsia="Franklin Gothic Book" w:hAnsi="Franklin Gothic Book" w:cs="Franklin Gothic Book"/>
          <w:color w:val="467886"/>
          <w:sz w:val="20"/>
          <w:szCs w:val="20"/>
          <w:lang w:val="en-GB"/>
        </w:rPr>
        <w:t>no</w:t>
      </w:r>
      <w:r>
        <w:fldChar w:fldCharType="end"/>
      </w:r>
      <w:r w:rsidRPr="00B93594">
        <w:rPr>
          <w:rFonts w:ascii="Franklin Gothic Book" w:eastAsia="Franklin Gothic Book" w:hAnsi="Franklin Gothic Book" w:cs="Franklin Gothic Book"/>
          <w:color w:val="242424"/>
          <w:sz w:val="20"/>
          <w:szCs w:val="20"/>
          <w:lang w:val="uk-UA"/>
        </w:rPr>
        <w:t xml:space="preserve"> і використовуйте цю </w:t>
      </w:r>
      <w:r>
        <w:fldChar w:fldCharType="begin"/>
      </w:r>
      <w:r>
        <w:instrText>HYPERLINK</w:instrText>
      </w:r>
      <w:r w:rsidRPr="00D8041C">
        <w:rPr>
          <w:lang w:val="uk-UA"/>
        </w:rPr>
        <w:instrText xml:space="preserve"> "</w:instrText>
      </w:r>
      <w:r>
        <w:instrText>https</w:instrText>
      </w:r>
      <w:r w:rsidRPr="00D8041C">
        <w:rPr>
          <w:lang w:val="uk-UA"/>
        </w:rPr>
        <w:instrText>://</w:instrText>
      </w:r>
      <w:r>
        <w:instrText>forms</w:instrText>
      </w:r>
      <w:r w:rsidRPr="00D8041C">
        <w:rPr>
          <w:lang w:val="uk-UA"/>
        </w:rPr>
        <w:instrText>.</w:instrText>
      </w:r>
      <w:r>
        <w:instrText>office</w:instrText>
      </w:r>
      <w:r w:rsidRPr="00D8041C">
        <w:rPr>
          <w:lang w:val="uk-UA"/>
        </w:rPr>
        <w:instrText>.</w:instrText>
      </w:r>
      <w:r>
        <w:instrText>com</w:instrText>
      </w:r>
      <w:r w:rsidRPr="00D8041C">
        <w:rPr>
          <w:lang w:val="uk-UA"/>
        </w:rPr>
        <w:instrText>/</w:instrText>
      </w:r>
      <w:r>
        <w:instrText>Pages</w:instrText>
      </w:r>
      <w:r w:rsidRPr="00D8041C">
        <w:rPr>
          <w:lang w:val="uk-UA"/>
        </w:rPr>
        <w:instrText>/</w:instrText>
      </w:r>
      <w:r>
        <w:instrText>ResponsePage</w:instrText>
      </w:r>
      <w:r w:rsidRPr="00D8041C">
        <w:rPr>
          <w:lang w:val="uk-UA"/>
        </w:rPr>
        <w:instrText>.</w:instrText>
      </w:r>
      <w:r>
        <w:instrText>aspx</w:instrText>
      </w:r>
      <w:r w:rsidRPr="00D8041C">
        <w:rPr>
          <w:lang w:val="uk-UA"/>
        </w:rPr>
        <w:instrText>?</w:instrText>
      </w:r>
      <w:r>
        <w:instrText>id</w:instrText>
      </w:r>
      <w:r w:rsidRPr="00D8041C">
        <w:rPr>
          <w:lang w:val="uk-UA"/>
        </w:rPr>
        <w:instrText>=</w:instrText>
      </w:r>
      <w:r>
        <w:instrText>tNGGP</w:instrText>
      </w:r>
      <w:r w:rsidRPr="00D8041C">
        <w:rPr>
          <w:lang w:val="uk-UA"/>
        </w:rPr>
        <w:instrText>2</w:instrText>
      </w:r>
      <w:r>
        <w:instrText>ssGkuyrm</w:instrText>
      </w:r>
      <w:r w:rsidRPr="00D8041C">
        <w:rPr>
          <w:lang w:val="uk-UA"/>
        </w:rPr>
        <w:instrText>9</w:instrText>
      </w:r>
      <w:r>
        <w:instrText>elQvKHo</w:instrText>
      </w:r>
      <w:r w:rsidRPr="00D8041C">
        <w:rPr>
          <w:lang w:val="uk-UA"/>
        </w:rPr>
        <w:instrText>_</w:instrText>
      </w:r>
      <w:r>
        <w:instrText>qYEzqzxhDnhlWMq</w:instrText>
      </w:r>
      <w:r w:rsidRPr="00D8041C">
        <w:rPr>
          <w:lang w:val="uk-UA"/>
        </w:rPr>
        <w:instrText>-</w:instrText>
      </w:r>
      <w:r>
        <w:instrText>VeYlURFpOTTNaREgwMU</w:instrText>
      </w:r>
      <w:r w:rsidRPr="00D8041C">
        <w:rPr>
          <w:lang w:val="uk-UA"/>
        </w:rPr>
        <w:instrText>9</w:instrText>
      </w:r>
      <w:r>
        <w:instrText>aT</w:instrText>
      </w:r>
      <w:r w:rsidRPr="00D8041C">
        <w:rPr>
          <w:lang w:val="uk-UA"/>
        </w:rPr>
        <w:instrText>1</w:instrText>
      </w:r>
      <w:r>
        <w:instrText>BQRTk</w:instrText>
      </w:r>
      <w:r w:rsidRPr="00D8041C">
        <w:rPr>
          <w:lang w:val="uk-UA"/>
        </w:rPr>
        <w:instrText>3</w:instrText>
      </w:r>
      <w:r>
        <w:instrText>UFFBUUZFQS</w:instrText>
      </w:r>
      <w:r w:rsidRPr="00D8041C">
        <w:rPr>
          <w:lang w:val="uk-UA"/>
        </w:rPr>
        <w:instrText>4</w:instrText>
      </w:r>
      <w:r>
        <w:instrText>u</w:instrText>
      </w:r>
      <w:r w:rsidRPr="00D8041C">
        <w:rPr>
          <w:lang w:val="uk-UA"/>
        </w:rPr>
        <w:instrText>" \</w:instrText>
      </w:r>
      <w:r>
        <w:instrText>h</w:instrText>
      </w:r>
      <w:r>
        <w:fldChar w:fldCharType="separate"/>
      </w:r>
      <w:r w:rsidRPr="00B93594">
        <w:rPr>
          <w:rStyle w:val="Hyperlink"/>
          <w:rFonts w:ascii="Franklin Gothic Book" w:eastAsia="Franklin Gothic Book" w:hAnsi="Franklin Gothic Book" w:cs="Franklin Gothic Book"/>
          <w:color w:val="467886"/>
          <w:sz w:val="20"/>
          <w:szCs w:val="20"/>
        </w:rPr>
        <w:t>SPEAK</w:t>
      </w:r>
      <w:r w:rsidRPr="00D33169">
        <w:rPr>
          <w:rStyle w:val="Hyperlink"/>
          <w:rFonts w:ascii="Franklin Gothic Book" w:eastAsia="Franklin Gothic Book" w:hAnsi="Franklin Gothic Book" w:cs="Franklin Gothic Book"/>
          <w:color w:val="467886"/>
          <w:sz w:val="20"/>
          <w:szCs w:val="20"/>
          <w:lang w:val="uk-UA"/>
        </w:rPr>
        <w:t xml:space="preserve"> </w:t>
      </w:r>
      <w:r w:rsidRPr="00B93594">
        <w:rPr>
          <w:rStyle w:val="Hyperlink"/>
          <w:rFonts w:ascii="Franklin Gothic Book" w:eastAsia="Franklin Gothic Book" w:hAnsi="Franklin Gothic Book" w:cs="Franklin Gothic Book"/>
          <w:color w:val="467886"/>
          <w:sz w:val="20"/>
          <w:szCs w:val="20"/>
        </w:rPr>
        <w:t>UP</w:t>
      </w:r>
      <w:r w:rsidRPr="00D33169">
        <w:rPr>
          <w:rStyle w:val="Hyperlink"/>
          <w:rFonts w:ascii="Franklin Gothic Book" w:eastAsia="Franklin Gothic Book" w:hAnsi="Franklin Gothic Book" w:cs="Franklin Gothic Book"/>
          <w:color w:val="467886"/>
          <w:sz w:val="20"/>
          <w:szCs w:val="20"/>
          <w:lang w:val="uk-UA"/>
        </w:rPr>
        <w:t xml:space="preserve"> </w:t>
      </w:r>
      <w:r w:rsidRPr="00B93594">
        <w:rPr>
          <w:rStyle w:val="Hyperlink"/>
          <w:rFonts w:ascii="Franklin Gothic Book" w:eastAsia="Franklin Gothic Book" w:hAnsi="Franklin Gothic Book" w:cs="Franklin Gothic Book"/>
          <w:color w:val="467886"/>
          <w:sz w:val="20"/>
          <w:szCs w:val="20"/>
        </w:rPr>
        <w:t>FORM</w:t>
      </w:r>
      <w:r>
        <w:fldChar w:fldCharType="end"/>
      </w:r>
      <w:r w:rsidRPr="00B93594">
        <w:rPr>
          <w:rFonts w:ascii="Franklin Gothic Book" w:eastAsia="Franklin Gothic Book" w:hAnsi="Franklin Gothic Book" w:cs="Franklin Gothic Book"/>
          <w:color w:val="242424"/>
          <w:sz w:val="20"/>
          <w:szCs w:val="20"/>
          <w:lang w:val="uk-UA"/>
        </w:rPr>
        <w:t>, щоб повідомити про це анонімно.</w:t>
      </w:r>
    </w:p>
    <w:p w14:paraId="424EDCFE"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 xml:space="preserve"> </w:t>
      </w:r>
    </w:p>
    <w:p w14:paraId="6680E3D3" w14:textId="5E7890A8" w:rsidR="008658BB"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Електронна пошта надійно та конфіденційно контролюється Відділом управління ризиками в офісі НРСБ.</w:t>
      </w:r>
    </w:p>
    <w:p w14:paraId="31BA81AE" w14:textId="77777777" w:rsidR="00B42A44" w:rsidRPr="00B93594" w:rsidRDefault="00B42A44"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p>
    <w:p w14:paraId="6E7B9512" w14:textId="6483A297" w:rsidR="008658BB" w:rsidRPr="00ED03A8" w:rsidRDefault="008658BB" w:rsidP="008658BB">
      <w:pPr>
        <w:jc w:val="center"/>
        <w:rPr>
          <w:rStyle w:val="normaltextrun"/>
          <w:rFonts w:ascii="Franklin Gothic Book" w:hAnsi="Franklin Gothic Book"/>
          <w:b/>
          <w:bCs/>
          <w:sz w:val="22"/>
          <w:szCs w:val="22"/>
          <w:lang w:val="uk-UA"/>
        </w:rPr>
      </w:pPr>
      <w:r w:rsidRPr="00B93594">
        <w:rPr>
          <w:rStyle w:val="normaltextrun"/>
          <w:rFonts w:ascii="Franklin Gothic Book" w:hAnsi="Franklin Gothic Book"/>
          <w:b/>
          <w:bCs/>
          <w:sz w:val="22"/>
          <w:szCs w:val="22"/>
          <w:lang w:val="en-US"/>
        </w:rPr>
        <w:t>Annex</w:t>
      </w:r>
      <w:r w:rsidRPr="00ED03A8">
        <w:rPr>
          <w:rStyle w:val="normaltextrun"/>
          <w:rFonts w:ascii="Franklin Gothic Book" w:hAnsi="Franklin Gothic Book"/>
          <w:b/>
          <w:bCs/>
          <w:sz w:val="22"/>
          <w:szCs w:val="22"/>
          <w:lang w:val="uk-UA"/>
        </w:rPr>
        <w:t xml:space="preserve"> </w:t>
      </w:r>
      <w:r w:rsidRPr="00B93594">
        <w:rPr>
          <w:rStyle w:val="normaltextrun"/>
          <w:rFonts w:ascii="Franklin Gothic Book" w:hAnsi="Franklin Gothic Book"/>
          <w:b/>
          <w:bCs/>
          <w:sz w:val="22"/>
          <w:szCs w:val="22"/>
          <w:lang w:val="uk-UA"/>
        </w:rPr>
        <w:t xml:space="preserve">1 </w:t>
      </w:r>
      <w:r w:rsidR="00ED03A8">
        <w:rPr>
          <w:rStyle w:val="normaltextrun"/>
          <w:rFonts w:ascii="Franklin Gothic Book" w:hAnsi="Franklin Gothic Book"/>
          <w:b/>
          <w:bCs/>
          <w:sz w:val="22"/>
          <w:szCs w:val="22"/>
          <w:lang w:val="uk-UA"/>
        </w:rPr>
        <w:t>–</w:t>
      </w:r>
      <w:r w:rsidRPr="00B93594">
        <w:rPr>
          <w:rStyle w:val="normaltextrun"/>
          <w:rFonts w:ascii="Franklin Gothic Book" w:hAnsi="Franklin Gothic Book"/>
          <w:b/>
          <w:bCs/>
          <w:sz w:val="22"/>
          <w:szCs w:val="22"/>
          <w:lang w:val="uk-UA"/>
        </w:rPr>
        <w:t xml:space="preserve"> </w:t>
      </w:r>
      <w:r w:rsidR="00ED03A8">
        <w:rPr>
          <w:rStyle w:val="normaltextrun"/>
          <w:rFonts w:ascii="Franklin Gothic Book" w:hAnsi="Franklin Gothic Book"/>
          <w:b/>
          <w:bCs/>
          <w:sz w:val="22"/>
          <w:szCs w:val="22"/>
          <w:lang w:val="en-US"/>
        </w:rPr>
        <w:t>Terms</w:t>
      </w:r>
      <w:r w:rsidR="00ED03A8" w:rsidRPr="00ED03A8">
        <w:rPr>
          <w:rStyle w:val="normaltextrun"/>
          <w:rFonts w:ascii="Franklin Gothic Book" w:hAnsi="Franklin Gothic Book"/>
          <w:b/>
          <w:bCs/>
          <w:sz w:val="22"/>
          <w:szCs w:val="22"/>
          <w:lang w:val="uk-UA"/>
        </w:rPr>
        <w:t xml:space="preserve"> </w:t>
      </w:r>
      <w:r w:rsidR="00ED03A8">
        <w:rPr>
          <w:rStyle w:val="normaltextrun"/>
          <w:rFonts w:ascii="Franklin Gothic Book" w:hAnsi="Franklin Gothic Book"/>
          <w:b/>
          <w:bCs/>
          <w:sz w:val="22"/>
          <w:szCs w:val="22"/>
          <w:lang w:val="en-US"/>
        </w:rPr>
        <w:t>of</w:t>
      </w:r>
      <w:r w:rsidR="00ED03A8" w:rsidRPr="00BA6FAC">
        <w:rPr>
          <w:rStyle w:val="normaltextrun"/>
          <w:rFonts w:ascii="Franklin Gothic Book" w:hAnsi="Franklin Gothic Book"/>
          <w:b/>
          <w:bCs/>
          <w:sz w:val="22"/>
          <w:szCs w:val="22"/>
          <w:lang w:val="uk-UA"/>
        </w:rPr>
        <w:t xml:space="preserve"> </w:t>
      </w:r>
      <w:r w:rsidR="00ED03A8">
        <w:rPr>
          <w:rStyle w:val="normaltextrun"/>
          <w:rFonts w:ascii="Franklin Gothic Book" w:hAnsi="Franklin Gothic Book"/>
          <w:b/>
          <w:bCs/>
          <w:sz w:val="22"/>
          <w:szCs w:val="22"/>
          <w:lang w:val="en-US"/>
        </w:rPr>
        <w:t>Reference</w:t>
      </w:r>
    </w:p>
    <w:p w14:paraId="1612B360" w14:textId="35C4DDB9" w:rsidR="008658BB" w:rsidRPr="00ED03A8" w:rsidRDefault="008658BB" w:rsidP="008658BB">
      <w:pPr>
        <w:jc w:val="center"/>
        <w:rPr>
          <w:rStyle w:val="normaltextrun"/>
          <w:rFonts w:ascii="Franklin Gothic Book" w:hAnsi="Franklin Gothic Book"/>
          <w:b/>
          <w:bCs/>
          <w:sz w:val="22"/>
          <w:szCs w:val="22"/>
          <w:lang w:val="uk-UA"/>
        </w:rPr>
      </w:pPr>
      <w:r w:rsidRPr="00B93594">
        <w:rPr>
          <w:rStyle w:val="normaltextrun"/>
          <w:rFonts w:ascii="Franklin Gothic Book" w:hAnsi="Franklin Gothic Book"/>
          <w:b/>
          <w:bCs/>
          <w:sz w:val="22"/>
          <w:szCs w:val="22"/>
          <w:lang w:val="uk-UA"/>
        </w:rPr>
        <w:t xml:space="preserve">Додаток 1 – </w:t>
      </w:r>
      <w:r w:rsidR="00ED03A8">
        <w:rPr>
          <w:rStyle w:val="normaltextrun"/>
          <w:rFonts w:ascii="Franklin Gothic Book" w:hAnsi="Franklin Gothic Book"/>
          <w:b/>
          <w:bCs/>
          <w:sz w:val="22"/>
          <w:szCs w:val="22"/>
          <w:lang w:val="uk-UA"/>
        </w:rPr>
        <w:t>Технічне завдання</w:t>
      </w:r>
    </w:p>
    <w:p w14:paraId="19029DBD" w14:textId="77777777" w:rsidR="0046549C" w:rsidRPr="00B93594" w:rsidRDefault="0046549C" w:rsidP="008658BB">
      <w:pPr>
        <w:jc w:val="center"/>
        <w:rPr>
          <w:rStyle w:val="normaltextrun"/>
          <w:rFonts w:ascii="Franklin Gothic Book" w:hAnsi="Franklin Gothic Book"/>
          <w:b/>
          <w:bCs/>
          <w:sz w:val="22"/>
          <w:szCs w:val="22"/>
          <w:lang w:val="uk-UA"/>
        </w:rPr>
      </w:pPr>
    </w:p>
    <w:p w14:paraId="5EA918CF" w14:textId="2F095749" w:rsidR="000267EC" w:rsidRPr="005C1A6B" w:rsidRDefault="000267EC" w:rsidP="005C1A6B">
      <w:pPr>
        <w:jc w:val="center"/>
        <w:rPr>
          <w:rFonts w:ascii="Noto Serif" w:eastAsia="Aptos" w:hAnsi="Noto Serif" w:cs="Arial"/>
          <w:color w:val="666666"/>
          <w:kern w:val="2"/>
          <w:sz w:val="20"/>
          <w:szCs w:val="22"/>
          <w:lang w:val="en-GB" w:eastAsia="en-US"/>
          <w14:ligatures w14:val="standardContextual"/>
        </w:rPr>
      </w:pPr>
      <w:r w:rsidRPr="000267EC">
        <w:rPr>
          <w:rFonts w:ascii="Roboto" w:eastAsia="Yu Gothic Light" w:hAnsi="Roboto"/>
          <w:b/>
          <w:bCs/>
          <w:color w:val="FD5A00"/>
          <w:spacing w:val="-10"/>
          <w:kern w:val="28"/>
          <w:sz w:val="32"/>
          <w:szCs w:val="32"/>
          <w:lang w:val="en-GB" w:eastAsia="en-US"/>
          <w14:ligatures w14:val="standardContextual"/>
        </w:rPr>
        <w:t>Ukraine</w:t>
      </w:r>
      <w:r w:rsidRPr="000267EC">
        <w:rPr>
          <w:rFonts w:ascii="Roboto" w:eastAsia="Yu Gothic Light" w:hAnsi="Roboto"/>
          <w:b/>
          <w:bCs/>
          <w:color w:val="FD5A00"/>
          <w:spacing w:val="-10"/>
          <w:kern w:val="28"/>
          <w:sz w:val="48"/>
          <w:szCs w:val="48"/>
          <w:lang w:val="en-GB" w:eastAsia="en-US"/>
          <w14:ligatures w14:val="standardContextual"/>
        </w:rPr>
        <w:t xml:space="preserve"> </w:t>
      </w:r>
      <w:r w:rsidRPr="000267EC">
        <w:rPr>
          <w:rFonts w:ascii="Roboto" w:eastAsia="Yu Gothic Light" w:hAnsi="Roboto"/>
          <w:b/>
          <w:bCs/>
          <w:color w:val="FD5A00"/>
          <w:spacing w:val="-10"/>
          <w:kern w:val="28"/>
          <w:sz w:val="48"/>
          <w:szCs w:val="48"/>
          <w:lang w:val="uk-UA" w:eastAsia="en-US"/>
          <w14:ligatures w14:val="standardContextual"/>
        </w:rPr>
        <w:br/>
      </w:r>
      <w:r w:rsidRPr="000267EC">
        <w:rPr>
          <w:rFonts w:ascii="Roboto" w:eastAsia="Yu Gothic Light" w:hAnsi="Roboto"/>
          <w:b/>
          <w:bCs/>
          <w:color w:val="FD5A00"/>
          <w:spacing w:val="-10"/>
          <w:kern w:val="28"/>
          <w:sz w:val="48"/>
          <w:szCs w:val="48"/>
          <w:lang w:val="en-GB" w:eastAsia="en-US"/>
          <w14:ligatures w14:val="standardContextual"/>
        </w:rPr>
        <w:t>Terms of Reference</w:t>
      </w:r>
    </w:p>
    <w:p w14:paraId="10B9339B" w14:textId="1C4D9DF4" w:rsidR="000267EC" w:rsidRPr="000267EC" w:rsidRDefault="00A32D71" w:rsidP="000267EC">
      <w:pPr>
        <w:pBdr>
          <w:bottom w:val="single" w:sz="24" w:space="1" w:color="666666"/>
        </w:pBdr>
        <w:spacing w:before="360" w:after="120" w:line="276" w:lineRule="auto"/>
        <w:contextualSpacing/>
        <w:jc w:val="center"/>
        <w:rPr>
          <w:rFonts w:ascii="Roboto" w:eastAsia="Yu Gothic Light" w:hAnsi="Roboto"/>
          <w:b/>
          <w:bCs/>
          <w:color w:val="FD5A00"/>
          <w:spacing w:val="-10"/>
          <w:kern w:val="28"/>
          <w:sz w:val="48"/>
          <w:szCs w:val="48"/>
          <w:lang w:val="en-GB" w:eastAsia="en-US"/>
          <w14:ligatures w14:val="standardContextual"/>
        </w:rPr>
      </w:pPr>
      <w:r w:rsidRPr="00A32D71">
        <w:rPr>
          <w:rFonts w:ascii="Roboto" w:eastAsia="Yu Gothic Light" w:hAnsi="Roboto"/>
          <w:b/>
          <w:bCs/>
          <w:color w:val="FD5A00"/>
          <w:spacing w:val="-10"/>
          <w:kern w:val="28"/>
          <w:sz w:val="48"/>
          <w:szCs w:val="48"/>
          <w:lang w:val="en-GB" w:eastAsia="en-US"/>
          <w14:ligatures w14:val="standardContextual"/>
        </w:rPr>
        <w:t>for Legal Advisor Consultancy (intellectual services)</w:t>
      </w:r>
      <w:r w:rsidRPr="00A32D71">
        <w:rPr>
          <w:rFonts w:ascii="Roboto" w:eastAsia="Yu Gothic Light" w:hAnsi="Roboto"/>
          <w:b/>
          <w:bCs/>
          <w:color w:val="FD5A00"/>
          <w:spacing w:val="-10"/>
          <w:kern w:val="28"/>
          <w:sz w:val="48"/>
          <w:szCs w:val="48"/>
          <w:lang w:val="en-US" w:eastAsia="en-US"/>
          <w14:ligatures w14:val="standardContextual"/>
        </w:rPr>
        <w:br/>
      </w:r>
      <w:r w:rsidR="000267EC" w:rsidRPr="000267EC">
        <w:rPr>
          <w:rFonts w:ascii="Roboto" w:eastAsia="Yu Gothic Light" w:hAnsi="Roboto"/>
          <w:b/>
          <w:bCs/>
          <w:color w:val="FD5A00"/>
          <w:spacing w:val="-10"/>
          <w:kern w:val="28"/>
          <w:sz w:val="48"/>
          <w:szCs w:val="48"/>
          <w:lang w:val="en-GB" w:eastAsia="en-US"/>
          <w14:ligatures w14:val="standardContextual"/>
        </w:rPr>
        <w:t>2025 &amp; 2026</w:t>
      </w:r>
    </w:p>
    <w:p w14:paraId="2BFD86D8" w14:textId="77777777" w:rsidR="000267EC" w:rsidRPr="000267EC" w:rsidRDefault="000267EC" w:rsidP="000267EC">
      <w:pPr>
        <w:spacing w:before="360" w:after="120" w:line="276" w:lineRule="auto"/>
        <w:contextualSpacing/>
        <w:jc w:val="center"/>
        <w:rPr>
          <w:rFonts w:ascii="Roboto" w:eastAsia="Yu Gothic Light" w:hAnsi="Roboto"/>
          <w:b/>
          <w:bCs/>
          <w:color w:val="FD5A00"/>
          <w:spacing w:val="-10"/>
          <w:kern w:val="28"/>
          <w:sz w:val="32"/>
          <w:szCs w:val="32"/>
          <w:lang w:val="en-GB" w:eastAsia="en-US"/>
          <w14:ligatures w14:val="standardContextual"/>
        </w:rPr>
      </w:pPr>
    </w:p>
    <w:p w14:paraId="382AD586" w14:textId="77777777" w:rsidR="000267EC" w:rsidRPr="000267EC" w:rsidRDefault="000267EC" w:rsidP="000267EC">
      <w:pPr>
        <w:spacing w:before="360" w:after="120" w:line="276" w:lineRule="auto"/>
        <w:contextualSpacing/>
        <w:jc w:val="center"/>
        <w:rPr>
          <w:rFonts w:ascii="Roboto" w:eastAsia="Yu Gothic Light" w:hAnsi="Roboto"/>
          <w:b/>
          <w:bCs/>
          <w:color w:val="FD5A00"/>
          <w:spacing w:val="-10"/>
          <w:kern w:val="28"/>
          <w:sz w:val="32"/>
          <w:szCs w:val="32"/>
          <w:lang w:val="uk-UA" w:eastAsia="en-US"/>
          <w14:ligatures w14:val="standardContextual"/>
        </w:rPr>
      </w:pPr>
      <w:r w:rsidRPr="000267EC">
        <w:rPr>
          <w:rFonts w:ascii="Roboto" w:eastAsia="Yu Gothic Light" w:hAnsi="Roboto"/>
          <w:b/>
          <w:bCs/>
          <w:color w:val="FD5A00"/>
          <w:spacing w:val="-10"/>
          <w:kern w:val="28"/>
          <w:sz w:val="32"/>
          <w:szCs w:val="32"/>
          <w:lang w:val="uk-UA" w:eastAsia="en-US"/>
          <w14:ligatures w14:val="standardContextual"/>
        </w:rPr>
        <w:t>Україна</w:t>
      </w:r>
    </w:p>
    <w:p w14:paraId="5E4E5357" w14:textId="77777777" w:rsidR="000267EC" w:rsidRPr="000267EC" w:rsidRDefault="000267EC" w:rsidP="000267EC">
      <w:pPr>
        <w:spacing w:before="360" w:after="120" w:line="276" w:lineRule="auto"/>
        <w:contextualSpacing/>
        <w:jc w:val="center"/>
        <w:rPr>
          <w:rFonts w:ascii="Roboto" w:eastAsia="Yu Gothic Light" w:hAnsi="Roboto"/>
          <w:b/>
          <w:bCs/>
          <w:color w:val="FD5A00"/>
          <w:spacing w:val="-10"/>
          <w:kern w:val="28"/>
          <w:sz w:val="48"/>
          <w:szCs w:val="48"/>
          <w:lang w:val="uk-UA" w:eastAsia="en-US"/>
          <w14:ligatures w14:val="standardContextual"/>
        </w:rPr>
      </w:pPr>
      <w:r w:rsidRPr="000267EC">
        <w:rPr>
          <w:rFonts w:ascii="Roboto" w:eastAsia="Yu Gothic Light" w:hAnsi="Roboto"/>
          <w:b/>
          <w:bCs/>
          <w:color w:val="FD5A00"/>
          <w:spacing w:val="-10"/>
          <w:kern w:val="28"/>
          <w:sz w:val="48"/>
          <w:szCs w:val="48"/>
          <w:lang w:val="uk-UA" w:eastAsia="en-US"/>
          <w14:ligatures w14:val="standardContextual"/>
        </w:rPr>
        <w:t>Технічне завдання</w:t>
      </w:r>
    </w:p>
    <w:p w14:paraId="174845BA" w14:textId="48C92CC3" w:rsidR="000267EC" w:rsidRPr="000267EC" w:rsidRDefault="00A32D71" w:rsidP="00A32D71">
      <w:pPr>
        <w:pBdr>
          <w:bottom w:val="single" w:sz="24" w:space="1" w:color="666666"/>
        </w:pBdr>
        <w:spacing w:before="360" w:after="120" w:line="276" w:lineRule="auto"/>
        <w:contextualSpacing/>
        <w:jc w:val="center"/>
        <w:rPr>
          <w:rFonts w:ascii="Roboto" w:eastAsia="Yu Gothic Light" w:hAnsi="Roboto"/>
          <w:b/>
          <w:bCs/>
          <w:color w:val="FD5A00"/>
          <w:spacing w:val="-10"/>
          <w:kern w:val="28"/>
          <w:sz w:val="48"/>
          <w:szCs w:val="48"/>
          <w:lang w:val="ru-RU" w:eastAsia="en-US"/>
          <w14:ligatures w14:val="standardContextual"/>
        </w:rPr>
      </w:pPr>
      <w:r w:rsidRPr="00A32D71">
        <w:rPr>
          <w:rFonts w:ascii="Roboto" w:eastAsia="Yu Gothic Light" w:hAnsi="Roboto"/>
          <w:b/>
          <w:bCs/>
          <w:color w:val="FD5A00"/>
          <w:spacing w:val="-10"/>
          <w:kern w:val="28"/>
          <w:sz w:val="48"/>
          <w:szCs w:val="48"/>
          <w:lang w:val="uk-UA" w:eastAsia="en-US"/>
          <w14:ligatures w14:val="standardContextual"/>
        </w:rPr>
        <w:t>Консультаційні послуги юридичного радника (послуги інтелектуального характеру)</w:t>
      </w:r>
      <w:r>
        <w:rPr>
          <w:rFonts w:ascii="Roboto" w:eastAsia="Yu Gothic Light" w:hAnsi="Roboto"/>
          <w:b/>
          <w:bCs/>
          <w:color w:val="FD5A00"/>
          <w:spacing w:val="-10"/>
          <w:kern w:val="28"/>
          <w:sz w:val="48"/>
          <w:szCs w:val="48"/>
          <w:lang w:val="uk-UA" w:eastAsia="en-US"/>
          <w14:ligatures w14:val="standardContextual"/>
        </w:rPr>
        <w:br/>
        <w:t xml:space="preserve">2025 </w:t>
      </w:r>
      <w:r w:rsidR="000267EC" w:rsidRPr="000267EC">
        <w:rPr>
          <w:rFonts w:ascii="Roboto" w:eastAsia="Yu Gothic Light" w:hAnsi="Roboto"/>
          <w:b/>
          <w:bCs/>
          <w:color w:val="FD5A00"/>
          <w:spacing w:val="-10"/>
          <w:kern w:val="28"/>
          <w:sz w:val="48"/>
          <w:szCs w:val="48"/>
          <w:lang w:val="uk-UA" w:eastAsia="en-US"/>
          <w14:ligatures w14:val="standardContextual"/>
        </w:rPr>
        <w:t>-</w:t>
      </w:r>
      <w:r w:rsidR="000267EC" w:rsidRPr="000267EC">
        <w:rPr>
          <w:rFonts w:ascii="Roboto" w:eastAsia="Yu Gothic Light" w:hAnsi="Roboto"/>
          <w:b/>
          <w:bCs/>
          <w:color w:val="FD5A00"/>
          <w:spacing w:val="-10"/>
          <w:kern w:val="28"/>
          <w:sz w:val="48"/>
          <w:szCs w:val="48"/>
          <w:lang w:val="ru-RU" w:eastAsia="en-US"/>
          <w14:ligatures w14:val="standardContextual"/>
        </w:rPr>
        <w:t xml:space="preserve"> 2026</w:t>
      </w:r>
    </w:p>
    <w:p w14:paraId="4AA7AB8A" w14:textId="665DCB15" w:rsidR="000267EC" w:rsidRPr="000267EC" w:rsidRDefault="00C7666A"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Background /</w:t>
      </w:r>
      <w:r w:rsidR="000267EC" w:rsidRPr="000267EC">
        <w:rPr>
          <w:rFonts w:ascii="Roboto" w:eastAsia="Yu Gothic Light" w:hAnsi="Roboto"/>
          <w:b/>
          <w:bCs/>
          <w:color w:val="FD5A00"/>
          <w:kern w:val="2"/>
          <w:sz w:val="32"/>
          <w:szCs w:val="32"/>
          <w:lang w:val="uk-UA" w:eastAsia="en-US"/>
          <w14:ligatures w14:val="standardContextual"/>
        </w:rPr>
        <w:t xml:space="preserve"> Загальна інформація</w:t>
      </w:r>
    </w:p>
    <w:p w14:paraId="1D6CA51A"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The Norwegian Refugee Council (NRC) is a non-governmental organisation with head office in Oslo, Norway, acting through its representative office in Ukraine (NRC Ukraine). NRC started its activities in Ukraine in late 2014, striving to help people displaced by the conflict that affected over 5 million people. In response to the escalation in conflict in 2022 NRC has grown significantly currently employing over 350 staff (national and international). </w:t>
      </w:r>
    </w:p>
    <w:p w14:paraId="6C06935C"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NRC expects to support approximately 400,000 conflict affected people with a mix of protection, shelter, education, livelihoods and food security programming across offices in Kharkiv, Kyiv, Chernihiv, Dnipro, Odesa, Mykolaiv, Kherson, </w:t>
      </w:r>
      <w:proofErr w:type="spellStart"/>
      <w:r w:rsidRPr="000267EC">
        <w:rPr>
          <w:rFonts w:ascii="Noto Serif" w:eastAsia="Aptos" w:hAnsi="Noto Serif" w:cs="Arial"/>
          <w:color w:val="666666"/>
          <w:kern w:val="2"/>
          <w:sz w:val="20"/>
          <w:szCs w:val="22"/>
          <w:lang w:val="en-GB" w:eastAsia="en-US"/>
          <w14:ligatures w14:val="standardContextual"/>
        </w:rPr>
        <w:t>Shostka</w:t>
      </w:r>
      <w:proofErr w:type="spellEnd"/>
      <w:r w:rsidRPr="000267EC">
        <w:rPr>
          <w:rFonts w:ascii="Noto Serif" w:eastAsia="Aptos" w:hAnsi="Noto Serif" w:cs="Arial"/>
          <w:color w:val="666666"/>
          <w:kern w:val="2"/>
          <w:sz w:val="20"/>
          <w:szCs w:val="22"/>
          <w:lang w:val="en-GB" w:eastAsia="en-US"/>
          <w14:ligatures w14:val="standardContextual"/>
        </w:rPr>
        <w:t>, and Zaporizhzhia</w:t>
      </w:r>
    </w:p>
    <w:p w14:paraId="44863165"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Норвезька рада у справах біженців (NRC) –  неурядова організація з головним офісом в Осло (Норвегія), яка діє через своє представництво в Україні (NRC Ukraine). NRC розпочала свою </w:t>
      </w:r>
      <w:r w:rsidRPr="000267EC">
        <w:rPr>
          <w:rFonts w:ascii="Noto Serif" w:eastAsia="Aptos" w:hAnsi="Noto Serif" w:cs="Arial"/>
          <w:color w:val="666666"/>
          <w:kern w:val="2"/>
          <w:sz w:val="20"/>
          <w:szCs w:val="22"/>
          <w:lang w:val="uk-UA" w:eastAsia="en-US"/>
          <w14:ligatures w14:val="standardContextual"/>
        </w:rPr>
        <w:lastRenderedPageBreak/>
        <w:t>роботу в Україні наприкінці 2014 року, прагнучи допомогти людям, які зазнали переміщення через збройне протистояння, що торкнулося понад 5 мільйонів осіб. У відповідь на ескалацію бойових дій у 2022 році NRC суттєво розширила свою діяльність в Україні. Наразі її персонал в країні налічує понад 350 осіб (громадян України і іноземців).</w:t>
      </w:r>
    </w:p>
    <w:p w14:paraId="6B21C6C1"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За оцінками NRC, в рамках програм захисту, відновлення житла, освіти, підтримки засобами до існування та продовольчої безпеки допомогу від організації через її офіси в Харкові, Києві, Чернігові, Дніпрі, Одесі, Миколаєві, Херсоні, Шостці та Запоріжжі отримають близько 400 тис. осіб, постраждалих від воєнних дій.</w:t>
      </w:r>
    </w:p>
    <w:p w14:paraId="09D2DCDE" w14:textId="77777777" w:rsidR="000267EC" w:rsidRPr="000267EC" w:rsidRDefault="000267EC"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Objective / </w:t>
      </w:r>
      <w:r w:rsidRPr="000267EC">
        <w:rPr>
          <w:rFonts w:ascii="Roboto" w:eastAsia="Yu Gothic Light" w:hAnsi="Roboto"/>
          <w:b/>
          <w:bCs/>
          <w:color w:val="FD5A00"/>
          <w:kern w:val="2"/>
          <w:sz w:val="32"/>
          <w:szCs w:val="32"/>
          <w:lang w:val="uk-UA" w:eastAsia="en-US"/>
          <w14:ligatures w14:val="standardContextual"/>
        </w:rPr>
        <w:t>Мета</w:t>
      </w:r>
    </w:p>
    <w:p w14:paraId="796FE2C6"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NRC is looking to engage suitably qualified and experienced legal advisors who can provide guidance, legal recommendations and potentially representation if needed across a range of legal issues NRC and its staff (national and international) may encounter as a foreign representative office in Ukraine. </w:t>
      </w:r>
    </w:p>
    <w:p w14:paraId="545BB3A0"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The overall objective is to help NRC Ukraine (and its staff) establish and maintain compliance with Ukrainian legal requirements and obligations, protect the organisation and its legal representatives within the Ukrainian system and contribute to the settlement of any possible legal matters and disputes.</w:t>
      </w:r>
    </w:p>
    <w:p w14:paraId="6A980C93"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NRC шукає кваліфікованого і досвідченого провайдера юридичних консалтингових послуг для надання юридичних консультацій, рекомендацій, а за потреби – й послуг з юридичного представництва з широкого кола правових питань, що можуть виникати у NRC як у представництва іноземної організації в Україні та її працівників (національних і міжнародних).</w:t>
      </w:r>
    </w:p>
    <w:p w14:paraId="6627482E"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Загальна мета – допомогти NRC в Україні (та її працівникам) працювати відповідно до норм і вимог українського законодавства, захищати організацію та її юридичних представників у рамках української правової системи, а також сприяти врегулюванню можливих юридичних проблем і спорів.</w:t>
      </w:r>
    </w:p>
    <w:p w14:paraId="0C08F251" w14:textId="77777777" w:rsidR="000267EC" w:rsidRPr="000267EC" w:rsidRDefault="000267EC"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Scope of work / </w:t>
      </w:r>
      <w:r w:rsidRPr="000267EC">
        <w:rPr>
          <w:rFonts w:ascii="Roboto" w:eastAsia="Yu Gothic Light" w:hAnsi="Roboto"/>
          <w:b/>
          <w:bCs/>
          <w:color w:val="FD5A00"/>
          <w:kern w:val="2"/>
          <w:sz w:val="32"/>
          <w:szCs w:val="32"/>
          <w:lang w:val="uk-UA" w:eastAsia="en-US"/>
          <w14:ligatures w14:val="standardContextual"/>
        </w:rPr>
        <w:t>Обсяг роботи</w:t>
      </w:r>
    </w:p>
    <w:p w14:paraId="4E44CC97"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The legal support NRC may require in Ukraine under this scope of work is </w:t>
      </w:r>
      <w:proofErr w:type="gramStart"/>
      <w:r w:rsidRPr="000267EC">
        <w:rPr>
          <w:rFonts w:ascii="Noto Serif" w:eastAsia="Aptos" w:hAnsi="Noto Serif" w:cs="Arial"/>
          <w:color w:val="666666"/>
          <w:kern w:val="2"/>
          <w:sz w:val="20"/>
          <w:szCs w:val="22"/>
          <w:lang w:val="en-GB" w:eastAsia="en-US"/>
          <w14:ligatures w14:val="standardContextual"/>
        </w:rPr>
        <w:t>wide-ranging;</w:t>
      </w:r>
      <w:proofErr w:type="gramEnd"/>
      <w:r w:rsidRPr="000267EC">
        <w:rPr>
          <w:rFonts w:ascii="Noto Serif" w:eastAsia="Aptos" w:hAnsi="Noto Serif" w:cs="Arial"/>
          <w:color w:val="666666"/>
          <w:kern w:val="2"/>
          <w:sz w:val="20"/>
          <w:szCs w:val="22"/>
          <w:lang w:val="en-GB" w:eastAsia="en-US"/>
          <w14:ligatures w14:val="standardContextual"/>
        </w:rPr>
        <w:t xml:space="preserve"> including, but not limited to:</w:t>
      </w:r>
    </w:p>
    <w:p w14:paraId="40699B6A"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General Legal Advice on the interpretation of Ukrainian law, rules, regulations, ministerial / governmental policies, directives and guidelines,  </w:t>
      </w:r>
    </w:p>
    <w:p w14:paraId="2E7C1431"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000000"/>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Compliance with Ukrainian Martial Law, </w:t>
      </w:r>
    </w:p>
    <w:p w14:paraId="691F57BE"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000000"/>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Advice on Banking, Taxation and Finance including VAT exemptions,</w:t>
      </w:r>
    </w:p>
    <w:p w14:paraId="7275F9D9"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Public law (and public liability), legal and regulatory compliance within Ukraine, including state accreditation of the employees of the international organisations,</w:t>
      </w:r>
    </w:p>
    <w:p w14:paraId="32FEF444"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employment law, </w:t>
      </w:r>
    </w:p>
    <w:p w14:paraId="79EDA70C"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Corporate law – registration/liquidation of the organisation, amendment to the statutory documents that require state registration,</w:t>
      </w:r>
    </w:p>
    <w:p w14:paraId="2D2E691A" w14:textId="67764349" w:rsidR="000267EC" w:rsidRPr="000267EC" w:rsidRDefault="000267EC" w:rsidP="000267EC">
      <w:pPr>
        <w:numPr>
          <w:ilvl w:val="0"/>
          <w:numId w:val="30"/>
        </w:numPr>
        <w:spacing w:after="160" w:line="276" w:lineRule="auto"/>
        <w:contextualSpacing/>
        <w:rPr>
          <w:rFonts w:ascii="Noto Serif" w:eastAsia="Yu Gothic" w:hAnsi="Noto Serif" w:cs="Arial"/>
          <w:color w:val="000000"/>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lastRenderedPageBreak/>
        <w:t xml:space="preserve">Migration law, including work permits, visa arrangements, temporary residence </w:t>
      </w:r>
      <w:proofErr w:type="gramStart"/>
      <w:r w:rsidR="00C7666A" w:rsidRPr="000267EC">
        <w:rPr>
          <w:rFonts w:ascii="Noto Serif" w:eastAsia="Aptos" w:hAnsi="Noto Serif" w:cs="Arial"/>
          <w:color w:val="666666"/>
          <w:kern w:val="2"/>
          <w:sz w:val="20"/>
          <w:szCs w:val="22"/>
          <w:lang w:val="en-GB" w:eastAsia="en-US"/>
          <w14:ligatures w14:val="standardContextual"/>
        </w:rPr>
        <w:t>registration;</w:t>
      </w:r>
      <w:proofErr w:type="gramEnd"/>
    </w:p>
    <w:p w14:paraId="6882DA18"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Review of procurement and service contracts</w:t>
      </w:r>
    </w:p>
    <w:p w14:paraId="7EF5A7C7"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local and international </w:t>
      </w:r>
      <w:r w:rsidRPr="000267EC">
        <w:rPr>
          <w:rFonts w:ascii="Noto Serif" w:eastAsia="Aptos" w:hAnsi="Noto Serif" w:cs="Arial"/>
          <w:b/>
          <w:bCs/>
          <w:color w:val="666666"/>
          <w:kern w:val="2"/>
          <w:sz w:val="20"/>
          <w:szCs w:val="22"/>
          <w:lang w:val="en-GB" w:eastAsia="en-US"/>
          <w14:ligatures w14:val="standardContextual"/>
        </w:rPr>
        <w:t>Data Protection, Privacy and Information security</w:t>
      </w:r>
      <w:r w:rsidRPr="000267EC">
        <w:rPr>
          <w:rFonts w:ascii="Noto Serif" w:eastAsia="Aptos" w:hAnsi="Noto Serif" w:cs="Arial"/>
          <w:color w:val="666666"/>
          <w:kern w:val="2"/>
          <w:sz w:val="20"/>
          <w:szCs w:val="22"/>
          <w:lang w:val="en-GB" w:eastAsia="en-US"/>
          <w14:ligatures w14:val="standardContextual"/>
        </w:rPr>
        <w:t xml:space="preserve"> requirements and General Data Protection Regulations (</w:t>
      </w:r>
      <w:r w:rsidRPr="000267EC">
        <w:rPr>
          <w:rFonts w:ascii="Noto Serif" w:eastAsia="Aptos" w:hAnsi="Noto Serif" w:cs="Arial"/>
          <w:b/>
          <w:bCs/>
          <w:color w:val="666666"/>
          <w:kern w:val="2"/>
          <w:sz w:val="20"/>
          <w:szCs w:val="22"/>
          <w:lang w:val="en-GB" w:eastAsia="en-US"/>
          <w14:ligatures w14:val="standardContextual"/>
        </w:rPr>
        <w:t>GDPR</w:t>
      </w:r>
      <w:r w:rsidRPr="000267EC">
        <w:rPr>
          <w:rFonts w:ascii="Noto Serif" w:eastAsia="Aptos" w:hAnsi="Noto Serif" w:cs="Arial"/>
          <w:color w:val="666666"/>
          <w:kern w:val="2"/>
          <w:sz w:val="20"/>
          <w:szCs w:val="22"/>
          <w:lang w:val="en-GB" w:eastAsia="en-US"/>
          <w14:ligatures w14:val="standardContextual"/>
        </w:rPr>
        <w:t xml:space="preserve">) in the Ukrainian </w:t>
      </w:r>
      <w:proofErr w:type="gramStart"/>
      <w:r w:rsidRPr="000267EC">
        <w:rPr>
          <w:rFonts w:ascii="Noto Serif" w:eastAsia="Aptos" w:hAnsi="Noto Serif" w:cs="Arial"/>
          <w:color w:val="666666"/>
          <w:kern w:val="2"/>
          <w:sz w:val="20"/>
          <w:szCs w:val="22"/>
          <w:lang w:val="en-GB" w:eastAsia="en-US"/>
          <w14:ligatures w14:val="standardContextual"/>
        </w:rPr>
        <w:t>context;</w:t>
      </w:r>
      <w:proofErr w:type="gramEnd"/>
    </w:p>
    <w:p w14:paraId="31326E10"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000000"/>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Review of, and advice on, partnership and funding agreements with local NGOs and institutions,</w:t>
      </w:r>
    </w:p>
    <w:p w14:paraId="76B51D86"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000000"/>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Negotiating and replying to legal notices, assisting NRC address issues out of court as and when required,</w:t>
      </w:r>
    </w:p>
    <w:p w14:paraId="1D3A82FC"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Criminal Law and Procedures – advise on interaction with law-enforcement and security service agencies, seizure of assets and property, official replies to and request from the courts and its officers,</w:t>
      </w:r>
    </w:p>
    <w:p w14:paraId="68BFC733"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Information disclosure requests, </w:t>
      </w:r>
    </w:p>
    <w:p w14:paraId="2049DE93"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Other legal matters which concern the functioning of </w:t>
      </w:r>
      <w:r w:rsidRPr="000267EC">
        <w:rPr>
          <w:rFonts w:ascii="Noto Serif" w:eastAsia="Aptos" w:hAnsi="Noto Serif" w:cs="Arial"/>
          <w:b/>
          <w:bCs/>
          <w:color w:val="666666"/>
          <w:kern w:val="2"/>
          <w:sz w:val="20"/>
          <w:szCs w:val="22"/>
          <w:lang w:val="en-GB" w:eastAsia="en-US"/>
          <w14:ligatures w14:val="standardContextual"/>
        </w:rPr>
        <w:t>a foreign representative office</w:t>
      </w:r>
      <w:r w:rsidRPr="000267EC">
        <w:rPr>
          <w:rFonts w:ascii="Noto Serif" w:eastAsia="Aptos" w:hAnsi="Noto Serif" w:cs="Arial"/>
          <w:color w:val="666666"/>
          <w:kern w:val="2"/>
          <w:sz w:val="20"/>
          <w:szCs w:val="22"/>
          <w:lang w:val="en-GB" w:eastAsia="en-US"/>
          <w14:ligatures w14:val="standardContextual"/>
        </w:rPr>
        <w:t xml:space="preserve"> as an international non-governmental organisation</w:t>
      </w:r>
    </w:p>
    <w:p w14:paraId="4CEC6838"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D8041C">
        <w:rPr>
          <w:rFonts w:ascii="Noto Serif" w:eastAsia="Aptos" w:hAnsi="Noto Serif" w:cs="Arial"/>
          <w:color w:val="666666"/>
          <w:kern w:val="2"/>
          <w:sz w:val="20"/>
          <w:szCs w:val="22"/>
          <w:lang w:val="ru-RU" w:eastAsia="en-US"/>
          <w14:ligatures w14:val="standardContextual"/>
        </w:rPr>
        <w:br/>
      </w:r>
      <w:r w:rsidRPr="000267EC">
        <w:rPr>
          <w:rFonts w:ascii="Noto Serif" w:eastAsia="Aptos" w:hAnsi="Noto Serif" w:cs="Arial"/>
          <w:color w:val="666666"/>
          <w:kern w:val="2"/>
          <w:sz w:val="20"/>
          <w:szCs w:val="22"/>
          <w:lang w:val="uk-UA" w:eastAsia="en-US"/>
          <w14:ligatures w14:val="standardContextual"/>
        </w:rPr>
        <w:t>Обсяг юридичної підтримки, якої NRC може потребувати в Україні в межах цього технічного завдання, є достатньо широким. Він включає зазначені нижче аспекти (але не обмежується ними):</w:t>
      </w:r>
    </w:p>
    <w:p w14:paraId="24671CBD"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Загальні юридичні консультації щодо тлумачення українського законодавства, нормативних документів, політик, директив та рекомендацій міністерств та уряду в цілому;</w:t>
      </w:r>
    </w:p>
    <w:p w14:paraId="22C643D2"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Відповідність правовим нормам режиму воєнного стану;</w:t>
      </w:r>
    </w:p>
    <w:p w14:paraId="2B249BDE"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Консультації з питань банківського обліку, оподаткування та фінансової політики, зокрема звільнення від сплати ПДВ;</w:t>
      </w:r>
    </w:p>
    <w:p w14:paraId="367C5F8D"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Публічне право (та публічна відповідальність), юридичний та регуляторний комплаєнс в Україні, зокрема, державна акредитація працівників міжнародних організацій;</w:t>
      </w:r>
    </w:p>
    <w:p w14:paraId="5C6A7E23"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Трудове право;</w:t>
      </w:r>
    </w:p>
    <w:p w14:paraId="7C75DD5A"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Корпоративне право – реєстрація/ліквідація організації, внесення змін до статутних документів, що потребують державної реєстрації;</w:t>
      </w:r>
    </w:p>
    <w:p w14:paraId="50B9C154"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Міграційне право, зокрема, оформлення дозволів на роботу, віз, тимчасової реєстрації місця проживання;</w:t>
      </w:r>
    </w:p>
    <w:p w14:paraId="013A8245"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Перегляд контрактів на закупівлі та надання послуг;</w:t>
      </w:r>
    </w:p>
    <w:p w14:paraId="3CA440DF"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Вимоги щодо </w:t>
      </w:r>
      <w:r w:rsidRPr="000267EC">
        <w:rPr>
          <w:rFonts w:ascii="Noto Serif" w:eastAsia="Aptos" w:hAnsi="Noto Serif" w:cs="Arial"/>
          <w:b/>
          <w:bCs/>
          <w:color w:val="666666"/>
          <w:kern w:val="2"/>
          <w:sz w:val="20"/>
          <w:szCs w:val="22"/>
          <w:lang w:val="uk-UA" w:eastAsia="en-US"/>
          <w14:ligatures w14:val="standardContextual"/>
        </w:rPr>
        <w:t>захисту даних, конфіденційності та інформаційної безпеки</w:t>
      </w:r>
      <w:r w:rsidRPr="000267EC">
        <w:rPr>
          <w:rFonts w:ascii="Noto Serif" w:eastAsia="Aptos" w:hAnsi="Noto Serif" w:cs="Arial"/>
          <w:color w:val="666666"/>
          <w:kern w:val="2"/>
          <w:sz w:val="20"/>
          <w:szCs w:val="22"/>
          <w:lang w:val="uk-UA" w:eastAsia="en-US"/>
          <w14:ligatures w14:val="standardContextual"/>
        </w:rPr>
        <w:t xml:space="preserve"> на національному і міжнародному рівнях; Загальний регламент про захист даних (</w:t>
      </w:r>
      <w:r w:rsidRPr="000267EC">
        <w:rPr>
          <w:rFonts w:ascii="Noto Serif" w:eastAsia="Aptos" w:hAnsi="Noto Serif" w:cs="Arial"/>
          <w:b/>
          <w:bCs/>
          <w:color w:val="666666"/>
          <w:kern w:val="2"/>
          <w:sz w:val="20"/>
          <w:szCs w:val="22"/>
          <w:lang w:val="uk-UA" w:eastAsia="en-US"/>
          <w14:ligatures w14:val="standardContextual"/>
        </w:rPr>
        <w:t>GDPR</w:t>
      </w:r>
      <w:r w:rsidRPr="000267EC">
        <w:rPr>
          <w:rFonts w:ascii="Noto Serif" w:eastAsia="Aptos" w:hAnsi="Noto Serif" w:cs="Arial"/>
          <w:color w:val="666666"/>
          <w:kern w:val="2"/>
          <w:sz w:val="20"/>
          <w:szCs w:val="22"/>
          <w:lang w:val="uk-UA" w:eastAsia="en-US"/>
          <w14:ligatures w14:val="standardContextual"/>
        </w:rPr>
        <w:t>) у контексті України;</w:t>
      </w:r>
    </w:p>
    <w:p w14:paraId="04598083"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Перегляд і консультації щодо партнерських та фінансових угод з місцевими неурядовими організаціями та установами;</w:t>
      </w:r>
    </w:p>
    <w:p w14:paraId="78A3C3D4"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Ведення переговорів щодо юридичних повідомлень і надання відповідей на них, за потреби – допомога NRC у досудовому врегулюванні питань;</w:t>
      </w:r>
    </w:p>
    <w:p w14:paraId="3D9C9C98"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lastRenderedPageBreak/>
        <w:t>Кримінальне право та процес – консультації щодо взаємодії з правоохоронними та безпековими органами, арешту активів і майна, підготовка офіційних відповідей на запити судів та їхніх уповноважених осіб;</w:t>
      </w:r>
    </w:p>
    <w:p w14:paraId="3C30415F"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Запити на розкриття інформації;</w:t>
      </w:r>
    </w:p>
    <w:p w14:paraId="22489E4C"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Інші юридичні питання, що стосуються функціонування </w:t>
      </w:r>
      <w:r w:rsidRPr="000267EC">
        <w:rPr>
          <w:rFonts w:ascii="Noto Serif" w:eastAsia="Aptos" w:hAnsi="Noto Serif" w:cs="Arial"/>
          <w:b/>
          <w:bCs/>
          <w:color w:val="666666"/>
          <w:kern w:val="2"/>
          <w:sz w:val="20"/>
          <w:szCs w:val="22"/>
          <w:lang w:val="uk-UA" w:eastAsia="en-US"/>
          <w14:ligatures w14:val="standardContextual"/>
        </w:rPr>
        <w:t>іноземного представництва</w:t>
      </w:r>
      <w:r w:rsidRPr="000267EC">
        <w:rPr>
          <w:rFonts w:ascii="Noto Serif" w:eastAsia="Aptos" w:hAnsi="Noto Serif" w:cs="Arial"/>
          <w:color w:val="666666"/>
          <w:kern w:val="2"/>
          <w:sz w:val="20"/>
          <w:szCs w:val="22"/>
          <w:lang w:val="uk-UA" w:eastAsia="en-US"/>
          <w14:ligatures w14:val="standardContextual"/>
        </w:rPr>
        <w:t xml:space="preserve"> міжнародної неурядової організації.</w:t>
      </w:r>
    </w:p>
    <w:p w14:paraId="56ED99B5" w14:textId="77777777" w:rsidR="000267EC" w:rsidRPr="000267EC" w:rsidRDefault="000267EC" w:rsidP="00F76469">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Expectations / </w:t>
      </w:r>
      <w:r w:rsidRPr="000267EC">
        <w:rPr>
          <w:rFonts w:ascii="Roboto" w:eastAsia="Yu Gothic Light" w:hAnsi="Roboto"/>
          <w:b/>
          <w:bCs/>
          <w:color w:val="FD5A00"/>
          <w:kern w:val="2"/>
          <w:sz w:val="32"/>
          <w:szCs w:val="32"/>
          <w:lang w:val="uk-UA" w:eastAsia="en-US"/>
          <w14:ligatures w14:val="standardContextual"/>
        </w:rPr>
        <w:t>Очікування</w:t>
      </w:r>
    </w:p>
    <w:p w14:paraId="742E9542" w14:textId="77777777" w:rsidR="000267EC" w:rsidRPr="000267EC" w:rsidRDefault="000267EC" w:rsidP="00E81C16">
      <w:pPr>
        <w:keepNext/>
        <w:keepLines/>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The successful legal advisors are expecting to:</w:t>
      </w:r>
    </w:p>
    <w:p w14:paraId="3A210362"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provide </w:t>
      </w:r>
      <w:r w:rsidRPr="000267EC">
        <w:rPr>
          <w:rFonts w:ascii="Noto Serif" w:eastAsia="Aptos" w:hAnsi="Noto Serif" w:cs="Arial"/>
          <w:b/>
          <w:bCs/>
          <w:color w:val="666666"/>
          <w:kern w:val="2"/>
          <w:sz w:val="20"/>
          <w:szCs w:val="22"/>
          <w:lang w:val="en-GB" w:eastAsia="en-US"/>
          <w14:ligatures w14:val="standardContextual"/>
        </w:rPr>
        <w:t>legal analysis</w:t>
      </w:r>
      <w:r w:rsidRPr="000267EC">
        <w:rPr>
          <w:rFonts w:ascii="Noto Serif" w:eastAsia="Aptos" w:hAnsi="Noto Serif" w:cs="Arial"/>
          <w:color w:val="666666"/>
          <w:kern w:val="2"/>
          <w:sz w:val="20"/>
          <w:szCs w:val="22"/>
          <w:lang w:val="en-GB" w:eastAsia="en-US"/>
          <w14:ligatures w14:val="standardContextual"/>
        </w:rPr>
        <w:t xml:space="preserve"> and recommendations on the various legal matters outlined above as requested by </w:t>
      </w:r>
      <w:proofErr w:type="gramStart"/>
      <w:r w:rsidRPr="000267EC">
        <w:rPr>
          <w:rFonts w:ascii="Noto Serif" w:eastAsia="Aptos" w:hAnsi="Noto Serif" w:cs="Arial"/>
          <w:color w:val="666666"/>
          <w:kern w:val="2"/>
          <w:sz w:val="20"/>
          <w:szCs w:val="22"/>
          <w:lang w:val="en-GB" w:eastAsia="en-US"/>
          <w14:ligatures w14:val="standardContextual"/>
        </w:rPr>
        <w:t>NRC;</w:t>
      </w:r>
      <w:proofErr w:type="gramEnd"/>
    </w:p>
    <w:p w14:paraId="1F8B8A90"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provide oral and/or written </w:t>
      </w:r>
      <w:r w:rsidRPr="000267EC">
        <w:rPr>
          <w:rFonts w:ascii="Noto Serif" w:eastAsia="Aptos" w:hAnsi="Noto Serif" w:cs="Arial"/>
          <w:b/>
          <w:bCs/>
          <w:color w:val="666666"/>
          <w:kern w:val="2"/>
          <w:sz w:val="20"/>
          <w:szCs w:val="22"/>
          <w:lang w:val="en-GB" w:eastAsia="en-US"/>
          <w14:ligatures w14:val="standardContextual"/>
        </w:rPr>
        <w:t>advice on</w:t>
      </w:r>
      <w:r w:rsidRPr="000267EC">
        <w:rPr>
          <w:rFonts w:ascii="Noto Serif" w:eastAsia="Aptos" w:hAnsi="Noto Serif" w:cs="Arial"/>
          <w:color w:val="666666"/>
          <w:kern w:val="2"/>
          <w:sz w:val="20"/>
          <w:szCs w:val="22"/>
          <w:lang w:val="en-GB" w:eastAsia="en-US"/>
          <w14:ligatures w14:val="standardContextual"/>
        </w:rPr>
        <w:t xml:space="preserve"> </w:t>
      </w:r>
      <w:r w:rsidRPr="000267EC">
        <w:rPr>
          <w:rFonts w:ascii="Noto Serif" w:eastAsia="Aptos" w:hAnsi="Noto Serif" w:cs="Arial"/>
          <w:b/>
          <w:bCs/>
          <w:color w:val="666666"/>
          <w:kern w:val="2"/>
          <w:sz w:val="20"/>
          <w:szCs w:val="22"/>
          <w:lang w:val="en-GB" w:eastAsia="en-US"/>
          <w14:ligatures w14:val="standardContextual"/>
        </w:rPr>
        <w:t xml:space="preserve">legal issues for </w:t>
      </w:r>
      <w:r w:rsidRPr="000267EC">
        <w:rPr>
          <w:rFonts w:ascii="Noto Serif" w:eastAsia="Aptos" w:hAnsi="Noto Serif" w:cs="Arial"/>
          <w:b/>
          <w:color w:val="666666"/>
          <w:kern w:val="2"/>
          <w:sz w:val="20"/>
          <w:szCs w:val="22"/>
          <w:lang w:val="en-GB" w:eastAsia="en-US"/>
          <w14:ligatures w14:val="standardContextual"/>
        </w:rPr>
        <w:t xml:space="preserve">Foreign Representative Offices </w:t>
      </w:r>
      <w:r w:rsidRPr="000267EC">
        <w:rPr>
          <w:rFonts w:ascii="Noto Serif" w:eastAsia="Aptos" w:hAnsi="Noto Serif" w:cs="Arial"/>
          <w:b/>
          <w:bCs/>
          <w:color w:val="666666"/>
          <w:kern w:val="2"/>
          <w:sz w:val="20"/>
          <w:szCs w:val="22"/>
          <w:lang w:val="en-GB" w:eastAsia="en-US"/>
          <w14:ligatures w14:val="standardContextual"/>
        </w:rPr>
        <w:t>and charitable organisations</w:t>
      </w:r>
      <w:r w:rsidRPr="000267EC">
        <w:rPr>
          <w:rFonts w:ascii="Noto Serif" w:eastAsia="Aptos" w:hAnsi="Noto Serif" w:cs="Arial"/>
          <w:color w:val="666666"/>
          <w:kern w:val="2"/>
          <w:sz w:val="20"/>
          <w:szCs w:val="22"/>
          <w:lang w:val="en-GB" w:eastAsia="en-US"/>
          <w14:ligatures w14:val="standardContextual"/>
        </w:rPr>
        <w:t xml:space="preserve"> as well as assist drafting Internal Orders, opinions, potentially including due diligence and compliance of agreements and internal regulations,</w:t>
      </w:r>
    </w:p>
    <w:p w14:paraId="474F867C"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support the updating of registration as a Foreign Representative Office, </w:t>
      </w:r>
    </w:p>
    <w:p w14:paraId="50E72A8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b/>
          <w:bCs/>
          <w:color w:val="666666"/>
          <w:kern w:val="2"/>
          <w:sz w:val="20"/>
          <w:szCs w:val="22"/>
          <w:lang w:val="en-GB" w:eastAsia="en-US"/>
          <w14:ligatures w14:val="standardContextual"/>
        </w:rPr>
        <w:t>review, draft or update legal documents</w:t>
      </w:r>
      <w:r w:rsidRPr="000267EC">
        <w:rPr>
          <w:rFonts w:ascii="Noto Serif" w:eastAsia="Aptos" w:hAnsi="Noto Serif" w:cs="Arial"/>
          <w:color w:val="666666"/>
          <w:kern w:val="2"/>
          <w:sz w:val="20"/>
          <w:szCs w:val="22"/>
          <w:lang w:val="en-GB" w:eastAsia="en-US"/>
          <w14:ligatures w14:val="standardContextual"/>
        </w:rPr>
        <w:t xml:space="preserve"> (agreements, supplementary agreements, it parts or separate clauses, letters, applications, requests) as needed by NRC,</w:t>
      </w:r>
    </w:p>
    <w:p w14:paraId="4F572A99" w14:textId="77777777" w:rsidR="000267EC" w:rsidRPr="000267EC" w:rsidRDefault="000267EC" w:rsidP="000267EC">
      <w:pPr>
        <w:numPr>
          <w:ilvl w:val="0"/>
          <w:numId w:val="30"/>
        </w:numPr>
        <w:spacing w:after="160" w:line="276"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represent NRC before courts of law for cases filed by NRC against suppliers, partners, employees, authorities, or others and vice versa, (billed separately)</w:t>
      </w:r>
    </w:p>
    <w:p w14:paraId="5E0A1A34" w14:textId="77777777" w:rsidR="000267EC" w:rsidRPr="000267EC" w:rsidRDefault="000267EC" w:rsidP="000267EC">
      <w:pPr>
        <w:spacing w:after="160" w:line="276" w:lineRule="auto"/>
        <w:ind w:left="720"/>
        <w:contextualSpacing/>
        <w:rPr>
          <w:rFonts w:ascii="Noto Serif" w:eastAsia="Aptos" w:hAnsi="Noto Serif" w:cs="Arial"/>
          <w:color w:val="666666"/>
          <w:kern w:val="2"/>
          <w:sz w:val="20"/>
          <w:szCs w:val="22"/>
          <w:lang w:val="en-GB" w:eastAsia="en-US"/>
          <w14:ligatures w14:val="standardContextual"/>
        </w:rPr>
      </w:pPr>
    </w:p>
    <w:p w14:paraId="449C28F0" w14:textId="77777777" w:rsidR="000267EC" w:rsidRPr="000267EC" w:rsidRDefault="000267EC" w:rsidP="000267EC">
      <w:pPr>
        <w:spacing w:after="160" w:line="259" w:lineRule="auto"/>
        <w:rPr>
          <w:rFonts w:ascii="Noto Serif" w:eastAsia="Aptos" w:hAnsi="Noto Serif" w:cs="Arial"/>
          <w:color w:val="666666"/>
          <w:kern w:val="2"/>
          <w:sz w:val="20"/>
          <w:szCs w:val="22"/>
          <w:lang w:val="ru-RU"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Очікується, що обраний провайдер юридичних консалтингових послуг</w:t>
      </w:r>
      <w:r w:rsidRPr="000267EC">
        <w:rPr>
          <w:rFonts w:ascii="Noto Serif" w:eastAsia="Aptos" w:hAnsi="Noto Serif" w:cs="Arial"/>
          <w:color w:val="666666"/>
          <w:kern w:val="2"/>
          <w:sz w:val="20"/>
          <w:szCs w:val="22"/>
          <w:lang w:val="ru-RU" w:eastAsia="en-US"/>
          <w14:ligatures w14:val="standardContextual"/>
        </w:rPr>
        <w:t>:</w:t>
      </w:r>
    </w:p>
    <w:p w14:paraId="35DB562E"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на запит NRC здійснюватиме </w:t>
      </w:r>
      <w:r w:rsidRPr="000267EC">
        <w:rPr>
          <w:rFonts w:ascii="Noto Serif" w:eastAsia="Aptos" w:hAnsi="Noto Serif" w:cs="Arial"/>
          <w:b/>
          <w:bCs/>
          <w:color w:val="666666"/>
          <w:kern w:val="2"/>
          <w:sz w:val="20"/>
          <w:szCs w:val="22"/>
          <w:lang w:val="uk-UA" w:eastAsia="en-US"/>
          <w14:ligatures w14:val="standardContextual"/>
        </w:rPr>
        <w:t>правовий аналіз</w:t>
      </w:r>
      <w:r w:rsidRPr="000267EC">
        <w:rPr>
          <w:rFonts w:ascii="Noto Serif" w:eastAsia="Aptos" w:hAnsi="Noto Serif" w:cs="Arial"/>
          <w:color w:val="666666"/>
          <w:kern w:val="2"/>
          <w:sz w:val="20"/>
          <w:szCs w:val="22"/>
          <w:lang w:val="uk-UA" w:eastAsia="en-US"/>
          <w14:ligatures w14:val="standardContextual"/>
        </w:rPr>
        <w:t xml:space="preserve"> і надаватиме рекомендації щодо зазначених вище юридичних питань;</w:t>
      </w:r>
    </w:p>
    <w:p w14:paraId="3A85F821"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надаватиме усні та/або письмові </w:t>
      </w:r>
      <w:r w:rsidRPr="000267EC">
        <w:rPr>
          <w:rFonts w:ascii="Noto Serif" w:eastAsia="Aptos" w:hAnsi="Noto Serif" w:cs="Arial"/>
          <w:b/>
          <w:bCs/>
          <w:color w:val="666666"/>
          <w:kern w:val="2"/>
          <w:sz w:val="20"/>
          <w:szCs w:val="22"/>
          <w:lang w:val="uk-UA" w:eastAsia="en-US"/>
          <w14:ligatures w14:val="standardContextual"/>
        </w:rPr>
        <w:t>консультації з юридичних питань, що стосуються представництв іноземних організацій і благодійних установ</w:t>
      </w:r>
      <w:r w:rsidRPr="000267EC">
        <w:rPr>
          <w:rFonts w:ascii="Noto Serif" w:eastAsia="Aptos" w:hAnsi="Noto Serif" w:cs="Arial"/>
          <w:color w:val="666666"/>
          <w:kern w:val="2"/>
          <w:sz w:val="20"/>
          <w:szCs w:val="22"/>
          <w:lang w:val="uk-UA" w:eastAsia="en-US"/>
          <w14:ligatures w14:val="standardContextual"/>
        </w:rPr>
        <w:t>, допомогу в підготовці внутрішніх наказів, висновків, за потреби – проводитиме юридичну перевірку («дью-ділідженс») і перевірку комплаєнсу угод та внутрішніх документів;</w:t>
      </w:r>
    </w:p>
    <w:p w14:paraId="408CE68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надаватиме підтримку в оновленні реєстрації представництва іноземної організації;</w:t>
      </w:r>
    </w:p>
    <w:p w14:paraId="78748907"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b/>
          <w:bCs/>
          <w:color w:val="666666"/>
          <w:kern w:val="2"/>
          <w:sz w:val="20"/>
          <w:szCs w:val="22"/>
          <w:lang w:val="uk-UA" w:eastAsia="en-US"/>
          <w14:ligatures w14:val="standardContextual"/>
        </w:rPr>
        <w:t>здійснюватиме перевірку, підготовку та актуалізацію</w:t>
      </w:r>
      <w:r w:rsidRPr="000267EC">
        <w:rPr>
          <w:rFonts w:ascii="Noto Serif" w:eastAsia="Aptos" w:hAnsi="Noto Serif" w:cs="Arial"/>
          <w:color w:val="666666"/>
          <w:kern w:val="2"/>
          <w:sz w:val="20"/>
          <w:szCs w:val="22"/>
          <w:lang w:val="uk-UA" w:eastAsia="en-US"/>
          <w14:ligatures w14:val="standardContextual"/>
        </w:rPr>
        <w:t xml:space="preserve"> юридичних документів (договорів, додаткових угод, їхніх частин та окремих положень, листів, заяв, запитів) відповідно до потреб NRC;</w:t>
      </w:r>
    </w:p>
    <w:p w14:paraId="29B9D664"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представлятиме інтереси NRC у судах у справах за позовами NRC проти постачальників, партнерів, працівників, органів влади та інших сторін, а також у справах за позовами проти NRC (оплачується додатково).</w:t>
      </w:r>
    </w:p>
    <w:p w14:paraId="5962961D" w14:textId="77777777" w:rsidR="000267EC" w:rsidRPr="000267EC" w:rsidRDefault="000267EC"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Evaluation Criteria / </w:t>
      </w:r>
      <w:r w:rsidRPr="000267EC">
        <w:rPr>
          <w:rFonts w:ascii="Roboto" w:eastAsia="Yu Gothic Light" w:hAnsi="Roboto"/>
          <w:b/>
          <w:bCs/>
          <w:color w:val="FD5A00"/>
          <w:kern w:val="2"/>
          <w:sz w:val="32"/>
          <w:szCs w:val="32"/>
          <w:lang w:val="uk-UA" w:eastAsia="en-US"/>
          <w14:ligatures w14:val="standardContextual"/>
        </w:rPr>
        <w:t>Критерії оцінювання</w:t>
      </w:r>
    </w:p>
    <w:p w14:paraId="3625C3EE"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Offers must be submitted in English, those meeting minimum requirements will be evaluated on: </w:t>
      </w:r>
    </w:p>
    <w:p w14:paraId="61DA62CB"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overall presentation of advisors, expertise and experience for the above scope of work,</w:t>
      </w:r>
    </w:p>
    <w:p w14:paraId="120CDDB7"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estimated time for deliverables (table 1, p,6) </w:t>
      </w:r>
    </w:p>
    <w:p w14:paraId="12A2726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lastRenderedPageBreak/>
        <w:t>proven previous experience working with INGOs registered as foreign representative offices for the above scope of work,</w:t>
      </w:r>
    </w:p>
    <w:p w14:paraId="7D0B8061"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quality control and quality assurance policy and procedures,</w:t>
      </w:r>
    </w:p>
    <w:p w14:paraId="3D48F47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data protection, retention and destruction policy,</w:t>
      </w:r>
    </w:p>
    <w:p w14:paraId="32D72A03"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client communications policy,</w:t>
      </w:r>
    </w:p>
    <w:p w14:paraId="0373721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price</w:t>
      </w:r>
    </w:p>
    <w:p w14:paraId="7EEC63EB"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en-GB" w:eastAsia="en-US"/>
          <w14:ligatures w14:val="standardContextual"/>
        </w:rPr>
      </w:pPr>
    </w:p>
    <w:p w14:paraId="4DC23BD6"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Пропозиції мають бути подані англійською мовою. Ті, що відповідатимуть мінімальним вимогам, оцінюватимуться за такими критеріями:</w:t>
      </w:r>
    </w:p>
    <w:p w14:paraId="2F7E582F"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загальна презентація провайдера юридичних консалтингових послуг, його кваліфікація та досвід у межах зазначеного обсягу роботи;</w:t>
      </w:r>
    </w:p>
    <w:p w14:paraId="1D09DBF1"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орієнтовний час надання результатів роботи (таблиця 1);</w:t>
      </w:r>
    </w:p>
    <w:p w14:paraId="1E47705D"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підтверджений досвід роботи з міжнародними неурядовими організаціями, зареєстрованими як представництва іноземних організацій, у межах зазначеного обсягу роботи;</w:t>
      </w:r>
    </w:p>
    <w:p w14:paraId="35AE620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наявність політики та процедур контролю й забезпечення якості;</w:t>
      </w:r>
    </w:p>
    <w:p w14:paraId="7DF34988"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наявність політики щодо захисту, зберігання та знищення даних;</w:t>
      </w:r>
    </w:p>
    <w:p w14:paraId="7958DFF0"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наявність політики комунікації з клієнтами;</w:t>
      </w:r>
    </w:p>
    <w:p w14:paraId="6193EC00"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ціна.</w:t>
      </w:r>
    </w:p>
    <w:p w14:paraId="02D1B8E9" w14:textId="77777777" w:rsidR="000267EC" w:rsidRPr="000267EC" w:rsidRDefault="000267EC"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Technical Proposal / </w:t>
      </w:r>
      <w:r w:rsidRPr="000267EC">
        <w:rPr>
          <w:rFonts w:ascii="Roboto" w:eastAsia="Yu Gothic Light" w:hAnsi="Roboto"/>
          <w:b/>
          <w:bCs/>
          <w:color w:val="FD5A00"/>
          <w:kern w:val="2"/>
          <w:sz w:val="32"/>
          <w:szCs w:val="32"/>
          <w:lang w:val="uk-UA" w:eastAsia="en-US"/>
          <w14:ligatures w14:val="standardContextual"/>
        </w:rPr>
        <w:t>Технічна пропозиція</w:t>
      </w:r>
    </w:p>
    <w:p w14:paraId="42AF6E41"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Please provide separate technical and financial proposals clearly detailing:</w:t>
      </w:r>
    </w:p>
    <w:p w14:paraId="5F258283"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an </w:t>
      </w:r>
      <w:r w:rsidRPr="000267EC">
        <w:rPr>
          <w:rFonts w:ascii="Noto Serif" w:eastAsia="Aptos" w:hAnsi="Noto Serif" w:cs="Arial"/>
          <w:b/>
          <w:bCs/>
          <w:color w:val="666666"/>
          <w:kern w:val="2"/>
          <w:sz w:val="20"/>
          <w:szCs w:val="22"/>
          <w:lang w:val="en-GB" w:eastAsia="en-US"/>
          <w14:ligatures w14:val="standardContextual"/>
        </w:rPr>
        <w:t>overview of the practice</w:t>
      </w:r>
      <w:r w:rsidRPr="000267EC">
        <w:rPr>
          <w:rFonts w:ascii="Noto Serif" w:eastAsia="Aptos" w:hAnsi="Noto Serif" w:cs="Arial"/>
          <w:color w:val="666666"/>
          <w:kern w:val="2"/>
          <w:sz w:val="20"/>
          <w:szCs w:val="22"/>
          <w:lang w:val="en-GB" w:eastAsia="en-US"/>
          <w14:ligatures w14:val="standardContextual"/>
        </w:rPr>
        <w:t xml:space="preserve">, including a brief history of the company, [Max 3 pages] </w:t>
      </w:r>
    </w:p>
    <w:p w14:paraId="3D0CD6B3"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specific areas of practice </w:t>
      </w:r>
      <w:r w:rsidRPr="000267EC">
        <w:rPr>
          <w:rFonts w:ascii="Noto Serif" w:eastAsia="Aptos" w:hAnsi="Noto Serif" w:cs="Arial"/>
          <w:b/>
          <w:bCs/>
          <w:color w:val="666666"/>
          <w:kern w:val="2"/>
          <w:sz w:val="20"/>
          <w:szCs w:val="22"/>
          <w:lang w:val="en-GB" w:eastAsia="en-US"/>
          <w14:ligatures w14:val="standardContextual"/>
        </w:rPr>
        <w:t>expertise relevant</w:t>
      </w:r>
      <w:r w:rsidRPr="000267EC">
        <w:rPr>
          <w:rFonts w:ascii="Noto Serif" w:eastAsia="Aptos" w:hAnsi="Noto Serif" w:cs="Arial"/>
          <w:color w:val="666666"/>
          <w:kern w:val="2"/>
          <w:sz w:val="20"/>
          <w:szCs w:val="22"/>
          <w:lang w:val="en-GB" w:eastAsia="en-US"/>
          <w14:ligatures w14:val="standardContextual"/>
        </w:rPr>
        <w:t xml:space="preserve"> to the scope of work above, including a copy of an organisational chart indicating all categories and specialisations of key staff proposed for this engagement, [Max 4 pages]</w:t>
      </w:r>
    </w:p>
    <w:p w14:paraId="30955537" w14:textId="2A3452A3" w:rsidR="000267EC" w:rsidRPr="003954AC" w:rsidRDefault="000267EC" w:rsidP="003954A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experience of the practice and </w:t>
      </w:r>
      <w:r w:rsidRPr="000267EC">
        <w:rPr>
          <w:rFonts w:ascii="Noto Serif" w:eastAsia="Aptos" w:hAnsi="Noto Serif" w:cs="Arial"/>
          <w:b/>
          <w:bCs/>
          <w:color w:val="666666"/>
          <w:kern w:val="2"/>
          <w:sz w:val="20"/>
          <w:szCs w:val="22"/>
          <w:lang w:val="en-GB" w:eastAsia="en-US"/>
          <w14:ligatures w14:val="standardContextual"/>
        </w:rPr>
        <w:t>key staff proposed for this engagement</w:t>
      </w:r>
      <w:r w:rsidRPr="000267EC">
        <w:rPr>
          <w:rFonts w:ascii="Noto Serif" w:eastAsia="Aptos" w:hAnsi="Noto Serif" w:cs="Arial"/>
          <w:color w:val="666666"/>
          <w:kern w:val="2"/>
          <w:sz w:val="20"/>
          <w:szCs w:val="22"/>
          <w:lang w:val="en-GB" w:eastAsia="en-US"/>
          <w14:ligatures w14:val="standardContextual"/>
        </w:rPr>
        <w:t xml:space="preserve"> along with qualifications, details of membership in local and/or national bar associations. NRC intends to incorporate the details of key staff into the agreement with the preferred bidder and only those proposed/approved will be accepted. </w:t>
      </w:r>
      <w:r w:rsidR="00F4234F" w:rsidRPr="00F4234F">
        <w:rPr>
          <w:rFonts w:ascii="Noto Serif" w:eastAsia="Aptos" w:hAnsi="Noto Serif" w:cs="Arial"/>
          <w:color w:val="666666"/>
          <w:kern w:val="2"/>
          <w:sz w:val="20"/>
          <w:szCs w:val="22"/>
          <w:lang w:val="en-GB" w:eastAsia="en-US"/>
          <w14:ligatures w14:val="standardContextual"/>
        </w:rPr>
        <w:t xml:space="preserve">Please attached relevant </w:t>
      </w:r>
      <w:r w:rsidR="00F4234F" w:rsidRPr="00F4234F">
        <w:rPr>
          <w:rFonts w:ascii="Noto Serif" w:eastAsia="Aptos" w:hAnsi="Noto Serif" w:cs="Arial"/>
          <w:b/>
          <w:bCs/>
          <w:color w:val="666666"/>
          <w:kern w:val="2"/>
          <w:sz w:val="20"/>
          <w:szCs w:val="22"/>
          <w:lang w:val="en-GB" w:eastAsia="en-US"/>
          <w14:ligatures w14:val="standardContextual"/>
        </w:rPr>
        <w:t xml:space="preserve">CVs </w:t>
      </w:r>
      <w:r w:rsidR="00F4234F" w:rsidRPr="00F4234F">
        <w:rPr>
          <w:rFonts w:ascii="Noto Serif" w:eastAsia="Aptos" w:hAnsi="Noto Serif" w:cs="Arial"/>
          <w:color w:val="666666"/>
          <w:kern w:val="2"/>
          <w:sz w:val="20"/>
          <w:szCs w:val="22"/>
          <w:lang w:val="en-GB" w:eastAsia="en-US"/>
          <w14:ligatures w14:val="standardContextual"/>
        </w:rPr>
        <w:t xml:space="preserve">and </w:t>
      </w:r>
      <w:r w:rsidR="00F4234F">
        <w:rPr>
          <w:rFonts w:ascii="Noto Serif" w:eastAsia="Aptos" w:hAnsi="Noto Serif" w:cs="Arial"/>
          <w:color w:val="666666"/>
          <w:kern w:val="2"/>
          <w:sz w:val="20"/>
          <w:szCs w:val="22"/>
          <w:lang w:val="en-GB" w:eastAsia="en-US"/>
          <w14:ligatures w14:val="standardContextual"/>
        </w:rPr>
        <w:t>indicate titles</w:t>
      </w:r>
      <w:r w:rsidR="003954AC">
        <w:rPr>
          <w:rFonts w:ascii="Noto Serif" w:eastAsia="Aptos" w:hAnsi="Noto Serif" w:cs="Arial"/>
          <w:color w:val="666666"/>
          <w:kern w:val="2"/>
          <w:sz w:val="20"/>
          <w:szCs w:val="22"/>
          <w:lang w:val="en-GB" w:eastAsia="en-US"/>
          <w14:ligatures w14:val="standardContextual"/>
        </w:rPr>
        <w:t xml:space="preserve"> </w:t>
      </w:r>
      <w:r w:rsidR="003954AC">
        <w:rPr>
          <w:rFonts w:ascii="Noto Serif" w:eastAsia="Aptos" w:hAnsi="Noto Serif" w:cs="Arial"/>
          <w:b/>
          <w:bCs/>
          <w:color w:val="666666"/>
          <w:kern w:val="2"/>
          <w:sz w:val="20"/>
          <w:szCs w:val="22"/>
          <w:lang w:val="en-GB" w:eastAsia="en-US"/>
          <w14:ligatures w14:val="standardContextual"/>
        </w:rPr>
        <w:t xml:space="preserve">of </w:t>
      </w:r>
      <w:r w:rsidR="00F4234F" w:rsidRPr="00F4234F">
        <w:rPr>
          <w:rFonts w:ascii="Noto Serif" w:eastAsia="Aptos" w:hAnsi="Noto Serif" w:cs="Arial"/>
          <w:b/>
          <w:bCs/>
          <w:color w:val="666666"/>
          <w:kern w:val="2"/>
          <w:sz w:val="20"/>
          <w:szCs w:val="22"/>
          <w:lang w:val="en-GB" w:eastAsia="en-US"/>
          <w14:ligatures w14:val="standardContextual"/>
        </w:rPr>
        <w:t xml:space="preserve">key staff </w:t>
      </w:r>
      <w:r w:rsidR="003954AC">
        <w:rPr>
          <w:rFonts w:ascii="Noto Serif" w:eastAsia="Aptos" w:hAnsi="Noto Serif" w:cs="Arial"/>
          <w:b/>
          <w:bCs/>
          <w:color w:val="666666"/>
          <w:kern w:val="2"/>
          <w:sz w:val="20"/>
          <w:szCs w:val="22"/>
          <w:lang w:val="en-GB" w:eastAsia="en-US"/>
          <w14:ligatures w14:val="standardContextual"/>
        </w:rPr>
        <w:t xml:space="preserve">linked </w:t>
      </w:r>
      <w:r w:rsidR="00F4234F" w:rsidRPr="00F4234F">
        <w:rPr>
          <w:rFonts w:ascii="Noto Serif" w:eastAsia="Aptos" w:hAnsi="Noto Serif" w:cs="Arial"/>
          <w:b/>
          <w:bCs/>
          <w:color w:val="666666"/>
          <w:kern w:val="2"/>
          <w:sz w:val="20"/>
          <w:szCs w:val="22"/>
          <w:lang w:val="en-GB" w:eastAsia="en-US"/>
          <w14:ligatures w14:val="standardContextual"/>
        </w:rPr>
        <w:t>to</w:t>
      </w:r>
      <w:r w:rsidR="00996998">
        <w:rPr>
          <w:rFonts w:ascii="Noto Serif" w:eastAsia="Aptos" w:hAnsi="Noto Serif" w:cs="Arial"/>
          <w:b/>
          <w:bCs/>
          <w:color w:val="666666"/>
          <w:kern w:val="2"/>
          <w:sz w:val="20"/>
          <w:szCs w:val="22"/>
          <w:lang w:val="en-GB" w:eastAsia="en-US"/>
          <w14:ligatures w14:val="standardContextual"/>
        </w:rPr>
        <w:t xml:space="preserve"> titles</w:t>
      </w:r>
      <w:r w:rsidR="003954AC">
        <w:rPr>
          <w:rFonts w:ascii="Noto Serif" w:eastAsia="Aptos" w:hAnsi="Noto Serif" w:cs="Arial"/>
          <w:b/>
          <w:bCs/>
          <w:color w:val="666666"/>
          <w:kern w:val="2"/>
          <w:sz w:val="20"/>
          <w:szCs w:val="22"/>
          <w:lang w:val="en-GB" w:eastAsia="en-US"/>
          <w14:ligatures w14:val="standardContextual"/>
        </w:rPr>
        <w:t>/</w:t>
      </w:r>
      <w:r w:rsidR="00996998">
        <w:rPr>
          <w:rFonts w:ascii="Noto Serif" w:eastAsia="Aptos" w:hAnsi="Noto Serif" w:cs="Arial"/>
          <w:b/>
          <w:bCs/>
          <w:color w:val="666666"/>
          <w:kern w:val="2"/>
          <w:sz w:val="20"/>
          <w:szCs w:val="22"/>
          <w:lang w:val="en-GB" w:eastAsia="en-US"/>
          <w14:ligatures w14:val="standardContextual"/>
        </w:rPr>
        <w:t>grades</w:t>
      </w:r>
      <w:r w:rsidR="00F4234F" w:rsidRPr="00F4234F">
        <w:rPr>
          <w:rFonts w:ascii="Noto Serif" w:eastAsia="Aptos" w:hAnsi="Noto Serif" w:cs="Arial"/>
          <w:b/>
          <w:bCs/>
          <w:color w:val="666666"/>
          <w:kern w:val="2"/>
          <w:sz w:val="20"/>
          <w:szCs w:val="22"/>
          <w:lang w:val="en-GB" w:eastAsia="en-US"/>
          <w14:ligatures w14:val="standardContextual"/>
        </w:rPr>
        <w:t xml:space="preserve"> in the financial proposal</w:t>
      </w:r>
      <w:r w:rsidR="00F4234F" w:rsidRPr="00F4234F">
        <w:rPr>
          <w:rFonts w:ascii="Noto Serif" w:eastAsia="Aptos" w:hAnsi="Noto Serif" w:cs="Arial"/>
          <w:color w:val="666666"/>
          <w:kern w:val="2"/>
          <w:sz w:val="20"/>
          <w:szCs w:val="22"/>
          <w:lang w:val="en-GB" w:eastAsia="en-US"/>
          <w14:ligatures w14:val="standardContextual"/>
        </w:rPr>
        <w:t xml:space="preserve">, </w:t>
      </w:r>
    </w:p>
    <w:p w14:paraId="6BF2DDB1"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evidence of similar engagements with INGOs operating as </w:t>
      </w:r>
      <w:r w:rsidRPr="000267EC">
        <w:rPr>
          <w:rFonts w:ascii="Noto Serif" w:eastAsia="Aptos" w:hAnsi="Noto Serif" w:cs="Arial"/>
          <w:b/>
          <w:bCs/>
          <w:color w:val="666666"/>
          <w:kern w:val="2"/>
          <w:sz w:val="20"/>
          <w:szCs w:val="22"/>
          <w:lang w:val="en-GB" w:eastAsia="en-US"/>
          <w14:ligatures w14:val="standardContextual"/>
        </w:rPr>
        <w:t>foreign representative offices</w:t>
      </w:r>
      <w:r w:rsidRPr="000267EC">
        <w:rPr>
          <w:rFonts w:ascii="Noto Serif" w:eastAsia="Aptos" w:hAnsi="Noto Serif" w:cs="Arial"/>
          <w:color w:val="666666"/>
          <w:kern w:val="2"/>
          <w:sz w:val="20"/>
          <w:szCs w:val="22"/>
          <w:lang w:val="en-GB" w:eastAsia="en-US"/>
          <w14:ligatures w14:val="standardContextual"/>
        </w:rPr>
        <w:t xml:space="preserve"> in Ukraine, </w:t>
      </w:r>
    </w:p>
    <w:p w14:paraId="5F2FD0C6" w14:textId="62FBECDB"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client recommendation letters from</w:t>
      </w:r>
      <w:r w:rsidR="003026DB">
        <w:rPr>
          <w:rFonts w:ascii="Noto Serif" w:eastAsia="Aptos" w:hAnsi="Noto Serif" w:cs="Arial"/>
          <w:color w:val="666666"/>
          <w:kern w:val="2"/>
          <w:sz w:val="20"/>
          <w:szCs w:val="22"/>
          <w:lang w:val="en-GB" w:eastAsia="en-US"/>
          <w14:ligatures w14:val="standardContextual"/>
        </w:rPr>
        <w:t xml:space="preserve"> </w:t>
      </w:r>
      <w:r w:rsidRPr="000267EC">
        <w:rPr>
          <w:rFonts w:ascii="Noto Serif" w:eastAsia="Aptos" w:hAnsi="Noto Serif" w:cs="Arial"/>
          <w:color w:val="666666"/>
          <w:kern w:val="2"/>
          <w:sz w:val="20"/>
          <w:szCs w:val="22"/>
          <w:lang w:val="en-GB" w:eastAsia="en-US"/>
          <w14:ligatures w14:val="standardContextual"/>
        </w:rPr>
        <w:t>INGOs,</w:t>
      </w:r>
    </w:p>
    <w:p w14:paraId="48693756"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the practice’s approach to ensuring quality in the delivery of the services (please attach </w:t>
      </w:r>
      <w:r w:rsidRPr="000267EC">
        <w:rPr>
          <w:rFonts w:ascii="Noto Serif" w:eastAsia="Aptos" w:hAnsi="Noto Serif" w:cs="Arial"/>
          <w:b/>
          <w:bCs/>
          <w:color w:val="666666"/>
          <w:kern w:val="2"/>
          <w:sz w:val="20"/>
          <w:szCs w:val="22"/>
          <w:lang w:val="en-GB" w:eastAsia="en-US"/>
          <w14:ligatures w14:val="standardContextual"/>
        </w:rPr>
        <w:t>quality control and/or quality assurance policies</w:t>
      </w:r>
      <w:r w:rsidRPr="000267EC">
        <w:rPr>
          <w:rFonts w:ascii="Noto Serif" w:eastAsia="Aptos" w:hAnsi="Noto Serif" w:cs="Arial"/>
          <w:color w:val="666666"/>
          <w:kern w:val="2"/>
          <w:sz w:val="20"/>
          <w:szCs w:val="22"/>
          <w:lang w:val="en-GB" w:eastAsia="en-US"/>
          <w14:ligatures w14:val="standardContextual"/>
        </w:rPr>
        <w:t xml:space="preserve">, </w:t>
      </w:r>
      <w:r w:rsidRPr="000267EC">
        <w:rPr>
          <w:rFonts w:ascii="Noto Serif" w:eastAsia="Aptos" w:hAnsi="Noto Serif" w:cs="Arial"/>
          <w:b/>
          <w:bCs/>
          <w:color w:val="666666"/>
          <w:kern w:val="2"/>
          <w:sz w:val="20"/>
          <w:szCs w:val="22"/>
          <w:lang w:val="en-GB" w:eastAsia="en-US"/>
          <w14:ligatures w14:val="standardContextual"/>
        </w:rPr>
        <w:t>certificates</w:t>
      </w:r>
      <w:r w:rsidRPr="000267EC">
        <w:rPr>
          <w:rFonts w:ascii="Noto Serif" w:eastAsia="Aptos" w:hAnsi="Noto Serif" w:cs="Arial"/>
          <w:color w:val="666666"/>
          <w:kern w:val="2"/>
          <w:sz w:val="20"/>
          <w:szCs w:val="22"/>
          <w:lang w:val="en-GB" w:eastAsia="en-US"/>
          <w14:ligatures w14:val="standardContextual"/>
        </w:rPr>
        <w:t xml:space="preserve"> or </w:t>
      </w:r>
      <w:r w:rsidRPr="000267EC">
        <w:rPr>
          <w:rFonts w:ascii="Noto Serif" w:eastAsia="Aptos" w:hAnsi="Noto Serif" w:cs="Arial"/>
          <w:b/>
          <w:bCs/>
          <w:color w:val="666666"/>
          <w:kern w:val="2"/>
          <w:sz w:val="20"/>
          <w:szCs w:val="22"/>
          <w:lang w:val="en-GB" w:eastAsia="en-US"/>
          <w14:ligatures w14:val="standardContextual"/>
        </w:rPr>
        <w:t>accreditations</w:t>
      </w:r>
      <w:r w:rsidRPr="000267EC">
        <w:rPr>
          <w:rFonts w:ascii="Noto Serif" w:eastAsia="Aptos" w:hAnsi="Noto Serif" w:cs="Arial"/>
          <w:color w:val="666666"/>
          <w:kern w:val="2"/>
          <w:sz w:val="20"/>
          <w:szCs w:val="22"/>
          <w:lang w:val="en-GB" w:eastAsia="en-US"/>
          <w14:ligatures w14:val="standardContextual"/>
        </w:rPr>
        <w:t xml:space="preserve">), </w:t>
      </w:r>
    </w:p>
    <w:p w14:paraId="077CBE4E"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office location and capacity to meet with NRC teams in Kyiv and other NRC office locations at short notice. Please clearly specify where you </w:t>
      </w:r>
      <w:proofErr w:type="gramStart"/>
      <w:r w:rsidRPr="000267EC">
        <w:rPr>
          <w:rFonts w:ascii="Noto Serif" w:eastAsia="Aptos" w:hAnsi="Noto Serif" w:cs="Arial"/>
          <w:color w:val="666666"/>
          <w:kern w:val="2"/>
          <w:sz w:val="20"/>
          <w:szCs w:val="22"/>
          <w:lang w:val="en-GB" w:eastAsia="en-US"/>
          <w14:ligatures w14:val="standardContextual"/>
        </w:rPr>
        <w:t>are able to</w:t>
      </w:r>
      <w:proofErr w:type="gramEnd"/>
      <w:r w:rsidRPr="000267EC">
        <w:rPr>
          <w:rFonts w:ascii="Noto Serif" w:eastAsia="Aptos" w:hAnsi="Noto Serif" w:cs="Arial"/>
          <w:color w:val="666666"/>
          <w:kern w:val="2"/>
          <w:sz w:val="20"/>
          <w:szCs w:val="22"/>
          <w:lang w:val="en-GB" w:eastAsia="en-US"/>
          <w14:ligatures w14:val="standardContextual"/>
        </w:rPr>
        <w:t xml:space="preserve"> carry out in-court representation across Ukraine.</w:t>
      </w:r>
    </w:p>
    <w:p w14:paraId="579D6491"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And specific requirements for taking instructions from NRC and communication with NRC’s representatives, setting out operational hours and any exemptions and expected timeframes.</w:t>
      </w:r>
    </w:p>
    <w:p w14:paraId="4C27EB49" w14:textId="77777777" w:rsidR="000267EC" w:rsidRPr="000267EC" w:rsidRDefault="000267EC" w:rsidP="000267EC">
      <w:pPr>
        <w:numPr>
          <w:ilvl w:val="0"/>
          <w:numId w:val="30"/>
        </w:numPr>
        <w:spacing w:after="160" w:line="276" w:lineRule="auto"/>
        <w:contextualSpacing/>
        <w:rPr>
          <w:rFonts w:ascii="Noto Serif" w:eastAsia="Yu Gothic" w:hAnsi="Noto Serif" w:cs="Arial"/>
          <w:color w:val="666666"/>
          <w:kern w:val="2"/>
          <w:sz w:val="20"/>
          <w:szCs w:val="22"/>
          <w:lang w:val="en-GB" w:eastAsia="en-US"/>
          <w14:ligatures w14:val="standardContextual"/>
        </w:rPr>
      </w:pPr>
      <w:r w:rsidRPr="000267EC">
        <w:rPr>
          <w:rFonts w:ascii="Noto Serif" w:eastAsia="Aptos" w:hAnsi="Noto Serif" w:cs="Arial"/>
          <w:b/>
          <w:bCs/>
          <w:color w:val="666666"/>
          <w:kern w:val="2"/>
          <w:sz w:val="20"/>
          <w:szCs w:val="22"/>
          <w:lang w:val="en-GB" w:eastAsia="en-US"/>
          <w14:ligatures w14:val="standardContextual"/>
        </w:rPr>
        <w:lastRenderedPageBreak/>
        <w:t>Estimated time for deliverables</w:t>
      </w:r>
      <w:r w:rsidRPr="000267EC">
        <w:rPr>
          <w:rFonts w:ascii="Noto Serif" w:eastAsia="Aptos" w:hAnsi="Noto Serif" w:cs="Arial"/>
          <w:color w:val="666666"/>
          <w:kern w:val="2"/>
          <w:sz w:val="20"/>
          <w:szCs w:val="22"/>
          <w:lang w:val="en-GB" w:eastAsia="en-US"/>
          <w14:ligatures w14:val="standardContextual"/>
        </w:rPr>
        <w:t xml:space="preserve"> - please complete table 1 below, indicating the actual number of hours (turn-a-round time) typically required to complete requests that would result in 2/4/6/8/10 billable hours, based on internal workload and capacity.</w:t>
      </w:r>
    </w:p>
    <w:p w14:paraId="226CC5AC" w14:textId="77777777" w:rsidR="00BB1FA9" w:rsidRDefault="00BB1FA9" w:rsidP="000267EC">
      <w:pPr>
        <w:spacing w:after="160" w:line="276" w:lineRule="auto"/>
        <w:jc w:val="right"/>
        <w:rPr>
          <w:rFonts w:ascii="Noto Serif" w:eastAsia="Aptos" w:hAnsi="Noto Serif" w:cs="Arial"/>
          <w:b/>
          <w:bCs/>
          <w:color w:val="666666"/>
          <w:kern w:val="2"/>
          <w:sz w:val="20"/>
          <w:szCs w:val="22"/>
          <w:lang w:val="uk-UA" w:eastAsia="en-US"/>
          <w14:ligatures w14:val="standardContextual"/>
        </w:rPr>
      </w:pPr>
    </w:p>
    <w:p w14:paraId="327A3CD7" w14:textId="6AD25752" w:rsidR="000267EC" w:rsidRPr="000267EC" w:rsidRDefault="000267EC" w:rsidP="00E81C16">
      <w:pPr>
        <w:keepNext/>
        <w:keepLines/>
        <w:spacing w:after="160" w:line="276" w:lineRule="auto"/>
        <w:jc w:val="right"/>
        <w:rPr>
          <w:rFonts w:ascii="Noto Serif" w:eastAsia="Aptos" w:hAnsi="Noto Serif" w:cs="Arial"/>
          <w:b/>
          <w:bCs/>
          <w:color w:val="666666"/>
          <w:kern w:val="2"/>
          <w:sz w:val="20"/>
          <w:szCs w:val="22"/>
          <w:lang w:val="en-GB" w:eastAsia="en-US"/>
          <w14:ligatures w14:val="standardContextual"/>
        </w:rPr>
      </w:pPr>
      <w:r w:rsidRPr="000267EC">
        <w:rPr>
          <w:rFonts w:ascii="Noto Serif" w:eastAsia="Aptos" w:hAnsi="Noto Serif" w:cs="Arial"/>
          <w:b/>
          <w:bCs/>
          <w:color w:val="666666"/>
          <w:kern w:val="2"/>
          <w:sz w:val="20"/>
          <w:szCs w:val="22"/>
          <w:lang w:val="en-GB" w:eastAsia="en-US"/>
          <w14:ligatures w14:val="standardContextual"/>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01"/>
        <w:gridCol w:w="1418"/>
        <w:gridCol w:w="1310"/>
        <w:gridCol w:w="1154"/>
        <w:gridCol w:w="1170"/>
      </w:tblGrid>
      <w:tr w:rsidR="000267EC" w:rsidRPr="000267EC" w14:paraId="5A170E41" w14:textId="77777777">
        <w:tc>
          <w:tcPr>
            <w:tcW w:w="2263" w:type="dxa"/>
            <w:shd w:val="clear" w:color="auto" w:fill="FD5A00"/>
          </w:tcPr>
          <w:p w14:paraId="167CDE79" w14:textId="77777777" w:rsidR="000267EC" w:rsidRPr="000267EC" w:rsidRDefault="000267EC" w:rsidP="00E81C16">
            <w:pPr>
              <w:keepNext/>
              <w:keepLines/>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en-GB" w:eastAsia="en-US"/>
                <w14:ligatures w14:val="standardContextual"/>
              </w:rPr>
              <w:t>Area of Law</w:t>
            </w:r>
          </w:p>
        </w:tc>
        <w:tc>
          <w:tcPr>
            <w:tcW w:w="1701" w:type="dxa"/>
            <w:shd w:val="clear" w:color="auto" w:fill="FD5A00"/>
          </w:tcPr>
          <w:p w14:paraId="4F6F7DAE" w14:textId="77777777" w:rsidR="000267EC" w:rsidRPr="000267EC" w:rsidRDefault="000267EC" w:rsidP="00E81C16">
            <w:pPr>
              <w:keepNext/>
              <w:keepLines/>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en-GB" w:eastAsia="en-US"/>
                <w14:ligatures w14:val="standardContextual"/>
              </w:rPr>
              <w:t>Task Complexity (billable hours)</w:t>
            </w:r>
          </w:p>
        </w:tc>
        <w:tc>
          <w:tcPr>
            <w:tcW w:w="1418" w:type="dxa"/>
            <w:shd w:val="clear" w:color="auto" w:fill="FD5A00"/>
          </w:tcPr>
          <w:p w14:paraId="03355F1F" w14:textId="77777777" w:rsidR="000267EC" w:rsidRPr="000267EC" w:rsidRDefault="000267EC" w:rsidP="00E81C16">
            <w:pPr>
              <w:keepNext/>
              <w:keepLines/>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en-GB" w:eastAsia="en-US"/>
                <w14:ligatures w14:val="standardContextual"/>
              </w:rPr>
              <w:t>Paralegal/ intern</w:t>
            </w:r>
          </w:p>
        </w:tc>
        <w:tc>
          <w:tcPr>
            <w:tcW w:w="1310" w:type="dxa"/>
            <w:shd w:val="clear" w:color="auto" w:fill="FD5A00"/>
          </w:tcPr>
          <w:p w14:paraId="318ED2BF" w14:textId="77777777" w:rsidR="000267EC" w:rsidRPr="000267EC" w:rsidRDefault="000267EC" w:rsidP="00E81C16">
            <w:pPr>
              <w:keepNext/>
              <w:keepLines/>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en-GB" w:eastAsia="en-US"/>
                <w14:ligatures w14:val="standardContextual"/>
              </w:rPr>
              <w:t>Associate/Lawyer</w:t>
            </w:r>
          </w:p>
        </w:tc>
        <w:tc>
          <w:tcPr>
            <w:tcW w:w="1154" w:type="dxa"/>
            <w:shd w:val="clear" w:color="auto" w:fill="FD5A00"/>
          </w:tcPr>
          <w:p w14:paraId="4F37C2DA" w14:textId="77777777" w:rsidR="000267EC" w:rsidRPr="000267EC" w:rsidRDefault="000267EC" w:rsidP="00E81C16">
            <w:pPr>
              <w:keepNext/>
              <w:keepLines/>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en-GB" w:eastAsia="en-US"/>
                <w14:ligatures w14:val="standardContextual"/>
              </w:rPr>
              <w:t>Partner</w:t>
            </w:r>
          </w:p>
        </w:tc>
        <w:tc>
          <w:tcPr>
            <w:tcW w:w="1170" w:type="dxa"/>
            <w:shd w:val="clear" w:color="auto" w:fill="FD5A00"/>
          </w:tcPr>
          <w:p w14:paraId="293B1165" w14:textId="77777777" w:rsidR="000267EC" w:rsidRPr="000267EC" w:rsidRDefault="000267EC" w:rsidP="00E81C16">
            <w:pPr>
              <w:keepNext/>
              <w:keepLines/>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en-GB" w:eastAsia="en-US"/>
                <w14:ligatures w14:val="standardContextual"/>
              </w:rPr>
              <w:t>Senior Partner</w:t>
            </w:r>
          </w:p>
        </w:tc>
      </w:tr>
      <w:tr w:rsidR="000267EC" w:rsidRPr="000267EC" w14:paraId="355DAD8E" w14:textId="77777777">
        <w:tc>
          <w:tcPr>
            <w:tcW w:w="2263" w:type="dxa"/>
            <w:vMerge w:val="restart"/>
            <w:shd w:val="clear" w:color="auto" w:fill="EAE7DD"/>
          </w:tcPr>
          <w:p w14:paraId="418AC72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Corporate law</w:t>
            </w:r>
          </w:p>
        </w:tc>
        <w:tc>
          <w:tcPr>
            <w:tcW w:w="1701" w:type="dxa"/>
            <w:shd w:val="clear" w:color="auto" w:fill="EAE7DD"/>
          </w:tcPr>
          <w:p w14:paraId="04070075"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418" w:type="dxa"/>
          </w:tcPr>
          <w:p w14:paraId="1BA9417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4740B46A"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185625F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3BFB5E4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2C58DFCA" w14:textId="77777777">
        <w:tc>
          <w:tcPr>
            <w:tcW w:w="2263" w:type="dxa"/>
            <w:vMerge/>
            <w:shd w:val="clear" w:color="auto" w:fill="EAE7DD"/>
          </w:tcPr>
          <w:p w14:paraId="65D7E48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26679F09"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418" w:type="dxa"/>
          </w:tcPr>
          <w:p w14:paraId="704CDD6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4FD5CC8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813F4F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10A8873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335766B3" w14:textId="77777777">
        <w:tc>
          <w:tcPr>
            <w:tcW w:w="2263" w:type="dxa"/>
            <w:vMerge/>
            <w:shd w:val="clear" w:color="auto" w:fill="EAE7DD"/>
          </w:tcPr>
          <w:p w14:paraId="688E1DC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2F1A1E03"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418" w:type="dxa"/>
          </w:tcPr>
          <w:p w14:paraId="17FE191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0A14F2C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0B18B7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1640144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08B4234C" w14:textId="77777777">
        <w:tc>
          <w:tcPr>
            <w:tcW w:w="2263" w:type="dxa"/>
            <w:vMerge/>
            <w:shd w:val="clear" w:color="auto" w:fill="EAE7DD"/>
          </w:tcPr>
          <w:p w14:paraId="3B0BB89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4BB66C33"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418" w:type="dxa"/>
          </w:tcPr>
          <w:p w14:paraId="3061C27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316DEBD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0FDF2D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095B255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516FA9A7" w14:textId="77777777">
        <w:tc>
          <w:tcPr>
            <w:tcW w:w="2263" w:type="dxa"/>
            <w:vMerge/>
            <w:shd w:val="clear" w:color="auto" w:fill="EAE7DD"/>
          </w:tcPr>
          <w:p w14:paraId="01BABFE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7461AC1B"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418" w:type="dxa"/>
          </w:tcPr>
          <w:p w14:paraId="62146CD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449F52C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2F37C01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08D0E86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74AD2DD7" w14:textId="77777777">
        <w:tc>
          <w:tcPr>
            <w:tcW w:w="2263" w:type="dxa"/>
            <w:vMerge w:val="restart"/>
            <w:shd w:val="clear" w:color="auto" w:fill="EAE7DD"/>
          </w:tcPr>
          <w:p w14:paraId="43CC526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Employment / </w:t>
            </w:r>
          </w:p>
          <w:p w14:paraId="1081C7A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labour law</w:t>
            </w:r>
          </w:p>
        </w:tc>
        <w:tc>
          <w:tcPr>
            <w:tcW w:w="1701" w:type="dxa"/>
            <w:shd w:val="clear" w:color="auto" w:fill="EAE7DD"/>
          </w:tcPr>
          <w:p w14:paraId="5DD53F23"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418" w:type="dxa"/>
          </w:tcPr>
          <w:p w14:paraId="58E40A0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3F610F4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0994BA4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9BA8C8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C8DAA03" w14:textId="77777777">
        <w:tc>
          <w:tcPr>
            <w:tcW w:w="2263" w:type="dxa"/>
            <w:vMerge/>
            <w:shd w:val="clear" w:color="auto" w:fill="EAE7DD"/>
          </w:tcPr>
          <w:p w14:paraId="32C4906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39E4D700"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418" w:type="dxa"/>
          </w:tcPr>
          <w:p w14:paraId="1B18E01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2459719A"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1667F0F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C9433A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2400CED2" w14:textId="77777777">
        <w:tc>
          <w:tcPr>
            <w:tcW w:w="2263" w:type="dxa"/>
            <w:vMerge/>
            <w:shd w:val="clear" w:color="auto" w:fill="EAE7DD"/>
          </w:tcPr>
          <w:p w14:paraId="71C01EF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7270B674"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418" w:type="dxa"/>
          </w:tcPr>
          <w:p w14:paraId="6914805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528C81B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735929D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3EA6E73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2C656E00" w14:textId="77777777">
        <w:tc>
          <w:tcPr>
            <w:tcW w:w="2263" w:type="dxa"/>
            <w:vMerge/>
            <w:shd w:val="clear" w:color="auto" w:fill="EAE7DD"/>
          </w:tcPr>
          <w:p w14:paraId="4E0B1DB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1B7FBDA4"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418" w:type="dxa"/>
          </w:tcPr>
          <w:p w14:paraId="0E9AECF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6882400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7E0685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710039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0AEF695F" w14:textId="77777777">
        <w:tc>
          <w:tcPr>
            <w:tcW w:w="2263" w:type="dxa"/>
            <w:vMerge/>
            <w:shd w:val="clear" w:color="auto" w:fill="EAE7DD"/>
          </w:tcPr>
          <w:p w14:paraId="4A39C2C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24F31348"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418" w:type="dxa"/>
          </w:tcPr>
          <w:p w14:paraId="1C377EB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1804BF8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09341C0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F23C95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7B7FCF3F" w14:textId="77777777">
        <w:tc>
          <w:tcPr>
            <w:tcW w:w="2263" w:type="dxa"/>
            <w:vMerge w:val="restart"/>
            <w:shd w:val="clear" w:color="auto" w:fill="EAE7DD"/>
          </w:tcPr>
          <w:p w14:paraId="1DAA0A6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Contract Law</w:t>
            </w:r>
          </w:p>
        </w:tc>
        <w:tc>
          <w:tcPr>
            <w:tcW w:w="1701" w:type="dxa"/>
            <w:shd w:val="clear" w:color="auto" w:fill="EAE7DD"/>
          </w:tcPr>
          <w:p w14:paraId="1F5EB1D2"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418" w:type="dxa"/>
          </w:tcPr>
          <w:p w14:paraId="0ED87DF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22641FF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762A9D3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5BDE556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17DF42DD" w14:textId="77777777">
        <w:tc>
          <w:tcPr>
            <w:tcW w:w="2263" w:type="dxa"/>
            <w:vMerge/>
            <w:shd w:val="clear" w:color="auto" w:fill="EAE7DD"/>
          </w:tcPr>
          <w:p w14:paraId="713E9AD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09C847F0"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418" w:type="dxa"/>
          </w:tcPr>
          <w:p w14:paraId="637C7D7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39E5BEF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3DDC75F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4DA6ED0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22B0B34A" w14:textId="77777777">
        <w:tc>
          <w:tcPr>
            <w:tcW w:w="2263" w:type="dxa"/>
            <w:vMerge/>
            <w:shd w:val="clear" w:color="auto" w:fill="EAE7DD"/>
          </w:tcPr>
          <w:p w14:paraId="6B14E9A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1C54B5EA"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418" w:type="dxa"/>
          </w:tcPr>
          <w:p w14:paraId="78D38A6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66726F2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4F20340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178646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7D22B45C" w14:textId="77777777">
        <w:tc>
          <w:tcPr>
            <w:tcW w:w="2263" w:type="dxa"/>
            <w:vMerge/>
            <w:shd w:val="clear" w:color="auto" w:fill="EAE7DD"/>
          </w:tcPr>
          <w:p w14:paraId="6FDAD8A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39B55B8D"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418" w:type="dxa"/>
          </w:tcPr>
          <w:p w14:paraId="7D85F99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17C475F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6ED43A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3748C10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0E672ED1" w14:textId="77777777">
        <w:tc>
          <w:tcPr>
            <w:tcW w:w="2263" w:type="dxa"/>
            <w:vMerge/>
            <w:shd w:val="clear" w:color="auto" w:fill="EAE7DD"/>
          </w:tcPr>
          <w:p w14:paraId="376E26C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17D39091"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418" w:type="dxa"/>
          </w:tcPr>
          <w:p w14:paraId="2A5DDB7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6DB89D4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E765FB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7E43E9A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5F23759" w14:textId="77777777">
        <w:tc>
          <w:tcPr>
            <w:tcW w:w="2263" w:type="dxa"/>
            <w:vMerge w:val="restart"/>
            <w:shd w:val="clear" w:color="auto" w:fill="EAE7DD"/>
          </w:tcPr>
          <w:p w14:paraId="277BD3A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General advisory</w:t>
            </w:r>
          </w:p>
        </w:tc>
        <w:tc>
          <w:tcPr>
            <w:tcW w:w="1701" w:type="dxa"/>
            <w:shd w:val="clear" w:color="auto" w:fill="EAE7DD"/>
          </w:tcPr>
          <w:p w14:paraId="54748630"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418" w:type="dxa"/>
          </w:tcPr>
          <w:p w14:paraId="154CC05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3C7ADE4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0AF525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70F6C50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2B8B8B97" w14:textId="77777777">
        <w:tc>
          <w:tcPr>
            <w:tcW w:w="2263" w:type="dxa"/>
            <w:vMerge/>
            <w:shd w:val="clear" w:color="auto" w:fill="EAE7DD"/>
          </w:tcPr>
          <w:p w14:paraId="7842310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1E5F3E92"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418" w:type="dxa"/>
          </w:tcPr>
          <w:p w14:paraId="46F031E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07B6E34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0E39E06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5D629F7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64F4F7E" w14:textId="77777777">
        <w:tc>
          <w:tcPr>
            <w:tcW w:w="2263" w:type="dxa"/>
            <w:vMerge/>
            <w:shd w:val="clear" w:color="auto" w:fill="EAE7DD"/>
          </w:tcPr>
          <w:p w14:paraId="2376FC0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26AF0F54"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418" w:type="dxa"/>
          </w:tcPr>
          <w:p w14:paraId="24EBD63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0686E25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7FA6DB7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3F3DF0E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6BCEE46" w14:textId="77777777">
        <w:tc>
          <w:tcPr>
            <w:tcW w:w="2263" w:type="dxa"/>
            <w:vMerge/>
            <w:shd w:val="clear" w:color="auto" w:fill="EAE7DD"/>
          </w:tcPr>
          <w:p w14:paraId="6BA9677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5CF43AFE"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418" w:type="dxa"/>
          </w:tcPr>
          <w:p w14:paraId="2088039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1CFF294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03DF45B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782247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0794D421" w14:textId="77777777">
        <w:tc>
          <w:tcPr>
            <w:tcW w:w="2263" w:type="dxa"/>
            <w:vMerge/>
            <w:shd w:val="clear" w:color="auto" w:fill="EAE7DD"/>
          </w:tcPr>
          <w:p w14:paraId="590DCA7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011E4687"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418" w:type="dxa"/>
          </w:tcPr>
          <w:p w14:paraId="01845B1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310" w:type="dxa"/>
          </w:tcPr>
          <w:p w14:paraId="4DA78E7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301091E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06B9238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bl>
    <w:p w14:paraId="739AA08B" w14:textId="77777777" w:rsidR="000267EC" w:rsidRPr="000267EC" w:rsidRDefault="000267EC" w:rsidP="000267EC">
      <w:pPr>
        <w:spacing w:after="160" w:line="276" w:lineRule="auto"/>
        <w:rPr>
          <w:rFonts w:ascii="Noto Serif" w:eastAsia="Yu Gothic" w:hAnsi="Noto Serif" w:cs="Arial"/>
          <w:color w:val="666666"/>
          <w:kern w:val="2"/>
          <w:sz w:val="20"/>
          <w:szCs w:val="22"/>
          <w:lang w:val="en-GB" w:eastAsia="en-US"/>
          <w14:ligatures w14:val="standardContextual"/>
        </w:rPr>
      </w:pPr>
    </w:p>
    <w:p w14:paraId="0E0DFB4C"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Note that the primary language of communication is English. The proposed focal point needs to be fluent (both spoken and written).</w:t>
      </w:r>
    </w:p>
    <w:p w14:paraId="25361AAB"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ru-RU"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Просимо надати окремо технічну та фінансову пропозиції. Технічна пропозиція має містити зазначену нижче інформацію: </w:t>
      </w:r>
    </w:p>
    <w:p w14:paraId="27A9D6D5"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b/>
          <w:bCs/>
          <w:color w:val="666666"/>
          <w:kern w:val="2"/>
          <w:sz w:val="20"/>
          <w:szCs w:val="22"/>
          <w:lang w:val="uk-UA" w:eastAsia="en-US"/>
          <w14:ligatures w14:val="standardContextual"/>
        </w:rPr>
        <w:t>огляд діяльності</w:t>
      </w:r>
      <w:r w:rsidRPr="000267EC">
        <w:rPr>
          <w:rFonts w:ascii="Noto Serif" w:eastAsia="Aptos" w:hAnsi="Noto Serif" w:cs="Arial"/>
          <w:color w:val="666666"/>
          <w:kern w:val="2"/>
          <w:sz w:val="20"/>
          <w:szCs w:val="22"/>
          <w:lang w:val="uk-UA" w:eastAsia="en-US"/>
          <w14:ligatures w14:val="standardContextual"/>
        </w:rPr>
        <w:t>, зокрема, стислий опис історії компанії [</w:t>
      </w:r>
      <w:r w:rsidRPr="000267EC">
        <w:rPr>
          <w:rFonts w:ascii="Noto Serif" w:eastAsia="Aptos" w:hAnsi="Noto Serif" w:cs="Arial"/>
          <w:i/>
          <w:iCs/>
          <w:color w:val="666666"/>
          <w:kern w:val="2"/>
          <w:sz w:val="20"/>
          <w:szCs w:val="22"/>
          <w:lang w:val="uk-UA" w:eastAsia="en-US"/>
          <w14:ligatures w14:val="standardContextual"/>
        </w:rPr>
        <w:t>не більше 3 сторінок</w:t>
      </w:r>
      <w:r w:rsidRPr="000267EC">
        <w:rPr>
          <w:rFonts w:ascii="Noto Serif" w:eastAsia="Aptos" w:hAnsi="Noto Serif" w:cs="Arial"/>
          <w:color w:val="666666"/>
          <w:kern w:val="2"/>
          <w:sz w:val="20"/>
          <w:szCs w:val="22"/>
          <w:lang w:val="uk-UA" w:eastAsia="en-US"/>
          <w14:ligatures w14:val="standardContextual"/>
        </w:rPr>
        <w:t>];</w:t>
      </w:r>
    </w:p>
    <w:p w14:paraId="39A37282"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конкретний практичний </w:t>
      </w:r>
      <w:r w:rsidRPr="000267EC">
        <w:rPr>
          <w:rFonts w:ascii="Noto Serif" w:eastAsia="Aptos" w:hAnsi="Noto Serif" w:cs="Arial"/>
          <w:b/>
          <w:bCs/>
          <w:color w:val="666666"/>
          <w:kern w:val="2"/>
          <w:sz w:val="20"/>
          <w:szCs w:val="22"/>
          <w:lang w:val="uk-UA" w:eastAsia="en-US"/>
          <w14:ligatures w14:val="standardContextual"/>
        </w:rPr>
        <w:t>досвід в межах</w:t>
      </w:r>
      <w:r w:rsidRPr="000267EC">
        <w:rPr>
          <w:rFonts w:ascii="Noto Serif" w:eastAsia="Aptos" w:hAnsi="Noto Serif" w:cs="Arial"/>
          <w:color w:val="666666"/>
          <w:kern w:val="2"/>
          <w:sz w:val="20"/>
          <w:szCs w:val="22"/>
          <w:lang w:val="uk-UA" w:eastAsia="en-US"/>
          <w14:ligatures w14:val="standardContextual"/>
        </w:rPr>
        <w:t xml:space="preserve"> вищезазначеного обсягу роботи, копію організаційної структури (органіграми) із зазначенням усіх категорій і спеціалізацій ключових працівників, запропонованих для виконання цього завдання [</w:t>
      </w:r>
      <w:r w:rsidRPr="000267EC">
        <w:rPr>
          <w:rFonts w:ascii="Noto Serif" w:eastAsia="Aptos" w:hAnsi="Noto Serif" w:cs="Arial"/>
          <w:i/>
          <w:iCs/>
          <w:color w:val="666666"/>
          <w:kern w:val="2"/>
          <w:sz w:val="20"/>
          <w:szCs w:val="22"/>
          <w:lang w:val="uk-UA" w:eastAsia="en-US"/>
          <w14:ligatures w14:val="standardContextual"/>
        </w:rPr>
        <w:t>не більше 4 сторінок</w:t>
      </w:r>
      <w:r w:rsidRPr="000267EC">
        <w:rPr>
          <w:rFonts w:ascii="Noto Serif" w:eastAsia="Aptos" w:hAnsi="Noto Serif" w:cs="Arial"/>
          <w:color w:val="666666"/>
          <w:kern w:val="2"/>
          <w:sz w:val="20"/>
          <w:szCs w:val="22"/>
          <w:lang w:val="uk-UA" w:eastAsia="en-US"/>
          <w14:ligatures w14:val="standardContextual"/>
        </w:rPr>
        <w:t>];</w:t>
      </w:r>
    </w:p>
    <w:p w14:paraId="4E6CC9DB" w14:textId="3F7A49D6"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lastRenderedPageBreak/>
        <w:t xml:space="preserve">практичний досвід </w:t>
      </w:r>
      <w:r w:rsidRPr="000267EC">
        <w:rPr>
          <w:rFonts w:ascii="Noto Serif" w:eastAsia="Aptos" w:hAnsi="Noto Serif" w:cs="Arial"/>
          <w:b/>
          <w:bCs/>
          <w:color w:val="666666"/>
          <w:kern w:val="2"/>
          <w:sz w:val="20"/>
          <w:szCs w:val="22"/>
          <w:lang w:val="uk-UA" w:eastAsia="en-US"/>
          <w14:ligatures w14:val="standardContextual"/>
        </w:rPr>
        <w:t>ключових працівників, запропонованих для виконання цього завдання</w:t>
      </w:r>
      <w:r w:rsidRPr="000267EC">
        <w:rPr>
          <w:rFonts w:ascii="Noto Serif" w:eastAsia="Aptos" w:hAnsi="Noto Serif" w:cs="Arial"/>
          <w:color w:val="666666"/>
          <w:kern w:val="2"/>
          <w:sz w:val="20"/>
          <w:szCs w:val="22"/>
          <w:lang w:val="uk-UA" w:eastAsia="en-US"/>
          <w14:ligatures w14:val="standardContextual"/>
        </w:rPr>
        <w:t xml:space="preserve">, їхню кваліфікацію, членство у місцевих та/або національних адвокатських об’єднаннях. NRC має намір включити інформацію про ключових працівників до договору з обраним виконавцем, тому до виконання завдання можуть бути залучені лише ті працівники, які були запропоновані й погоджені. </w:t>
      </w:r>
      <w:r w:rsidR="00DC1E7E" w:rsidRPr="00996398">
        <w:rPr>
          <w:lang w:val="uk-UA"/>
        </w:rPr>
        <w:t xml:space="preserve">Будь ласка, додайте </w:t>
      </w:r>
      <w:r w:rsidR="00996998">
        <w:rPr>
          <w:lang w:val="uk-UA"/>
        </w:rPr>
        <w:t xml:space="preserve">актуальне </w:t>
      </w:r>
      <w:r w:rsidR="00DC1E7E" w:rsidRPr="00996398">
        <w:rPr>
          <w:b/>
          <w:bCs/>
          <w:lang w:val="uk-UA"/>
        </w:rPr>
        <w:t>резюме</w:t>
      </w:r>
      <w:r w:rsidR="00DC1E7E">
        <w:rPr>
          <w:lang w:val="uk-UA"/>
        </w:rPr>
        <w:t xml:space="preserve"> </w:t>
      </w:r>
      <w:r w:rsidR="00996998">
        <w:rPr>
          <w:lang w:val="uk-UA"/>
        </w:rPr>
        <w:t xml:space="preserve">ключових </w:t>
      </w:r>
      <w:r w:rsidR="00DC1E7E">
        <w:rPr>
          <w:lang w:val="uk-UA"/>
        </w:rPr>
        <w:t>працівників</w:t>
      </w:r>
      <w:r w:rsidR="00DC1E7E" w:rsidRPr="00996398">
        <w:rPr>
          <w:lang w:val="uk-UA"/>
        </w:rPr>
        <w:t xml:space="preserve"> </w:t>
      </w:r>
      <w:r w:rsidR="00DC1E7E">
        <w:rPr>
          <w:lang w:val="uk-UA"/>
        </w:rPr>
        <w:t xml:space="preserve">і </w:t>
      </w:r>
      <w:r w:rsidR="00DC1E7E" w:rsidRPr="00996398">
        <w:rPr>
          <w:b/>
          <w:bCs/>
          <w:lang w:val="uk-UA"/>
        </w:rPr>
        <w:t>зазначте</w:t>
      </w:r>
      <w:r w:rsidR="00DC1E7E" w:rsidRPr="00D33169">
        <w:rPr>
          <w:b/>
          <w:bCs/>
          <w:lang w:val="uk-UA"/>
        </w:rPr>
        <w:t xml:space="preserve"> </w:t>
      </w:r>
      <w:r w:rsidR="00DC1E7E">
        <w:rPr>
          <w:b/>
          <w:bCs/>
          <w:lang w:val="uk-UA"/>
        </w:rPr>
        <w:t>їх посади згідно посад</w:t>
      </w:r>
      <w:r w:rsidR="00996998" w:rsidRPr="00D33169">
        <w:rPr>
          <w:b/>
          <w:bCs/>
          <w:lang w:val="uk-UA"/>
        </w:rPr>
        <w:t xml:space="preserve"> </w:t>
      </w:r>
      <w:r w:rsidR="00DC1E7E">
        <w:rPr>
          <w:b/>
          <w:bCs/>
          <w:lang w:val="uk-UA"/>
        </w:rPr>
        <w:t>/грейдів вказаних</w:t>
      </w:r>
      <w:r w:rsidR="00DC1E7E" w:rsidRPr="00996398">
        <w:rPr>
          <w:b/>
          <w:bCs/>
          <w:lang w:val="uk-UA"/>
        </w:rPr>
        <w:t xml:space="preserve"> у фінансовій пропозиції</w:t>
      </w:r>
      <w:r w:rsidR="00996998" w:rsidRPr="005B76A2">
        <w:rPr>
          <w:b/>
          <w:bCs/>
          <w:lang w:val="uk-UA"/>
        </w:rPr>
        <w:t>.</w:t>
      </w:r>
    </w:p>
    <w:p w14:paraId="3E88AE3A"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 xml:space="preserve">підтвердження досвіду аналогічної співпраці з міжнародними неурядовими організаціями, які працюють як </w:t>
      </w:r>
      <w:r w:rsidRPr="000267EC">
        <w:rPr>
          <w:rFonts w:ascii="Noto Serif" w:eastAsia="Aptos" w:hAnsi="Noto Serif" w:cs="Arial"/>
          <w:b/>
          <w:bCs/>
          <w:color w:val="666666"/>
          <w:kern w:val="2"/>
          <w:sz w:val="20"/>
          <w:szCs w:val="22"/>
          <w:lang w:val="uk-UA" w:eastAsia="en-US"/>
          <w14:ligatures w14:val="standardContextual"/>
        </w:rPr>
        <w:t>представництва іноземних організацій</w:t>
      </w:r>
      <w:r w:rsidRPr="000267EC">
        <w:rPr>
          <w:rFonts w:ascii="Noto Serif" w:eastAsia="Aptos" w:hAnsi="Noto Serif" w:cs="Arial"/>
          <w:color w:val="666666"/>
          <w:kern w:val="2"/>
          <w:sz w:val="20"/>
          <w:szCs w:val="22"/>
          <w:lang w:val="uk-UA" w:eastAsia="en-US"/>
          <w14:ligatures w14:val="standardContextual"/>
        </w:rPr>
        <w:t xml:space="preserve"> в Україні;</w:t>
      </w:r>
      <w:r w:rsidRPr="000267EC" w:rsidDel="00DE4187">
        <w:rPr>
          <w:rFonts w:ascii="Noto Serif" w:eastAsia="Aptos" w:hAnsi="Noto Serif" w:cs="Arial"/>
          <w:color w:val="666666"/>
          <w:kern w:val="2"/>
          <w:sz w:val="20"/>
          <w:szCs w:val="22"/>
          <w:lang w:val="uk-UA" w:eastAsia="en-US"/>
          <w14:ligatures w14:val="standardContextual"/>
        </w:rPr>
        <w:t xml:space="preserve"> </w:t>
      </w:r>
    </w:p>
    <w:p w14:paraId="1C90AE7B"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рекомендаційні листи від міжнародних неурядових організацій;</w:t>
      </w:r>
    </w:p>
    <w:p w14:paraId="75825C21"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підхід до забезпечення якості надання послуг (</w:t>
      </w:r>
      <w:r w:rsidRPr="000267EC">
        <w:rPr>
          <w:rFonts w:ascii="Noto Serif" w:eastAsia="Aptos" w:hAnsi="Noto Serif" w:cs="Arial"/>
          <w:b/>
          <w:bCs/>
          <w:color w:val="666666"/>
          <w:kern w:val="2"/>
          <w:sz w:val="20"/>
          <w:szCs w:val="22"/>
          <w:lang w:val="uk-UA" w:eastAsia="en-US"/>
          <w14:ligatures w14:val="standardContextual"/>
        </w:rPr>
        <w:t>додайте політики щодо контролю та/або забезпечення якості, відповідні сертифікати та акредитації</w:t>
      </w:r>
      <w:r w:rsidRPr="000267EC">
        <w:rPr>
          <w:rFonts w:ascii="Noto Serif" w:eastAsia="Aptos" w:hAnsi="Noto Serif" w:cs="Arial"/>
          <w:color w:val="666666"/>
          <w:kern w:val="2"/>
          <w:sz w:val="20"/>
          <w:szCs w:val="22"/>
          <w:lang w:val="uk-UA" w:eastAsia="en-US"/>
          <w14:ligatures w14:val="standardContextual"/>
        </w:rPr>
        <w:t>);</w:t>
      </w:r>
    </w:p>
    <w:p w14:paraId="251547B7"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місцезнаходження офісу та можливість оперативно зустрічатися з працівниками NRC у Києві та інших містах, де знаходяться офіси організації, у разі нагальної потреби. Будь ласка, чітко вкажіть, де в Україні ви можете здійснювати представництво в суді;</w:t>
      </w:r>
    </w:p>
    <w:p w14:paraId="3C6CF659"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будь-які специфічні вимоги щодо отримання завдань від NRC та комунікації з представниками NRC, графіку роботи, дедлайнів, можливі винятки;</w:t>
      </w:r>
    </w:p>
    <w:p w14:paraId="3B337705" w14:textId="77777777" w:rsidR="000267EC" w:rsidRPr="000267EC" w:rsidRDefault="000267EC" w:rsidP="000267EC">
      <w:pPr>
        <w:numPr>
          <w:ilvl w:val="0"/>
          <w:numId w:val="30"/>
        </w:numPr>
        <w:spacing w:after="160" w:line="259" w:lineRule="auto"/>
        <w:contextualSpacing/>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b/>
          <w:bCs/>
          <w:color w:val="666666"/>
          <w:kern w:val="2"/>
          <w:sz w:val="20"/>
          <w:szCs w:val="22"/>
          <w:lang w:val="uk-UA" w:eastAsia="en-US"/>
          <w14:ligatures w14:val="standardContextual"/>
        </w:rPr>
        <w:t>орієнтовний час надання результатів роботи</w:t>
      </w:r>
      <w:r w:rsidRPr="000267EC">
        <w:rPr>
          <w:rFonts w:ascii="Noto Serif" w:eastAsia="Aptos" w:hAnsi="Noto Serif" w:cs="Arial"/>
          <w:color w:val="666666"/>
          <w:kern w:val="2"/>
          <w:sz w:val="20"/>
          <w:szCs w:val="22"/>
          <w:lang w:val="uk-UA" w:eastAsia="en-US"/>
          <w14:ligatures w14:val="standardContextual"/>
        </w:rPr>
        <w:t xml:space="preserve"> – заповніть таблицю 1 нижче, зазначивши фактичну кількість годин (час виконання), яка зазвичай потрібна для виконання запитів, обсягом 2/4/6/8/10 оплачуваних годин, враховуючи внутрішнє навантаження, ресурси і можливості.</w:t>
      </w:r>
      <w:r w:rsidRPr="000267EC" w:rsidDel="00761040">
        <w:rPr>
          <w:rFonts w:ascii="Noto Serif" w:eastAsia="Aptos" w:hAnsi="Noto Serif" w:cs="Arial"/>
          <w:color w:val="666666"/>
          <w:kern w:val="2"/>
          <w:sz w:val="20"/>
          <w:szCs w:val="22"/>
          <w:lang w:val="uk-UA" w:eastAsia="en-US"/>
          <w14:ligatures w14:val="standardContextual"/>
        </w:rPr>
        <w:t xml:space="preserve"> </w:t>
      </w:r>
    </w:p>
    <w:p w14:paraId="4069C79E" w14:textId="77777777" w:rsidR="000267EC" w:rsidRPr="000267EC" w:rsidRDefault="000267EC" w:rsidP="000267EC">
      <w:pPr>
        <w:spacing w:after="160" w:line="276" w:lineRule="auto"/>
        <w:jc w:val="right"/>
        <w:rPr>
          <w:rFonts w:ascii="Noto Serif" w:eastAsia="Aptos" w:hAnsi="Noto Serif" w:cs="Arial"/>
          <w:b/>
          <w:bCs/>
          <w:color w:val="666666"/>
          <w:kern w:val="2"/>
          <w:sz w:val="20"/>
          <w:szCs w:val="22"/>
          <w:lang w:val="en-GB" w:eastAsia="en-US"/>
          <w14:ligatures w14:val="standardContextual"/>
        </w:rPr>
      </w:pPr>
      <w:r w:rsidRPr="000267EC">
        <w:rPr>
          <w:rFonts w:ascii="Noto Serif" w:eastAsia="Aptos" w:hAnsi="Noto Serif" w:cs="Arial"/>
          <w:b/>
          <w:bCs/>
          <w:color w:val="666666"/>
          <w:kern w:val="2"/>
          <w:sz w:val="20"/>
          <w:szCs w:val="22"/>
          <w:lang w:val="uk-UA" w:eastAsia="en-US"/>
          <w14:ligatures w14:val="standardContextual"/>
        </w:rPr>
        <w:t>Таблиця</w:t>
      </w:r>
      <w:r w:rsidRPr="000267EC">
        <w:rPr>
          <w:rFonts w:ascii="Noto Serif" w:eastAsia="Aptos" w:hAnsi="Noto Serif" w:cs="Arial"/>
          <w:b/>
          <w:bCs/>
          <w:color w:val="666666"/>
          <w:kern w:val="2"/>
          <w:sz w:val="20"/>
          <w:szCs w:val="22"/>
          <w:lang w:val="en-GB" w:eastAsia="en-US"/>
          <w14:ligatures w14:val="standardContextual"/>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01"/>
        <w:gridCol w:w="1276"/>
        <w:gridCol w:w="1452"/>
        <w:gridCol w:w="1154"/>
        <w:gridCol w:w="1170"/>
      </w:tblGrid>
      <w:tr w:rsidR="000267EC" w:rsidRPr="000267EC" w14:paraId="0296EE92" w14:textId="77777777">
        <w:tc>
          <w:tcPr>
            <w:tcW w:w="2263" w:type="dxa"/>
            <w:shd w:val="clear" w:color="auto" w:fill="FD5A00"/>
          </w:tcPr>
          <w:p w14:paraId="351BD935" w14:textId="77777777" w:rsidR="000267EC" w:rsidRPr="000267EC" w:rsidRDefault="000267EC" w:rsidP="000267EC">
            <w:pPr>
              <w:spacing w:line="276" w:lineRule="auto"/>
              <w:rPr>
                <w:rFonts w:ascii="Noto Serif" w:eastAsia="Aptos" w:hAnsi="Noto Serif" w:cs="Arial"/>
                <w:b/>
                <w:bCs/>
                <w:color w:val="FFFFFF"/>
                <w:kern w:val="2"/>
                <w:sz w:val="20"/>
                <w:szCs w:val="22"/>
                <w:lang w:val="uk-UA" w:eastAsia="en-US"/>
                <w14:ligatures w14:val="standardContextual"/>
              </w:rPr>
            </w:pPr>
            <w:r w:rsidRPr="000267EC">
              <w:rPr>
                <w:rFonts w:ascii="Noto Serif" w:eastAsia="Aptos" w:hAnsi="Noto Serif" w:cs="Arial"/>
                <w:b/>
                <w:bCs/>
                <w:color w:val="FFFFFF"/>
                <w:kern w:val="2"/>
                <w:sz w:val="20"/>
                <w:szCs w:val="22"/>
                <w:lang w:val="uk-UA" w:eastAsia="en-US"/>
                <w14:ligatures w14:val="standardContextual"/>
              </w:rPr>
              <w:t>Галузь права</w:t>
            </w:r>
          </w:p>
        </w:tc>
        <w:tc>
          <w:tcPr>
            <w:tcW w:w="1701" w:type="dxa"/>
            <w:shd w:val="clear" w:color="auto" w:fill="FD5A00"/>
          </w:tcPr>
          <w:p w14:paraId="086893CF" w14:textId="77777777" w:rsidR="000267EC" w:rsidRPr="000267EC" w:rsidRDefault="000267EC" w:rsidP="000267EC">
            <w:pPr>
              <w:spacing w:line="276" w:lineRule="auto"/>
              <w:rPr>
                <w:rFonts w:ascii="Noto Serif" w:eastAsia="Aptos" w:hAnsi="Noto Serif" w:cs="Arial"/>
                <w:b/>
                <w:bCs/>
                <w:color w:val="FFFFFF"/>
                <w:kern w:val="2"/>
                <w:sz w:val="20"/>
                <w:szCs w:val="22"/>
                <w:lang w:val="en-GB" w:eastAsia="en-US"/>
                <w14:ligatures w14:val="standardContextual"/>
              </w:rPr>
            </w:pPr>
            <w:r w:rsidRPr="000267EC">
              <w:rPr>
                <w:rFonts w:ascii="Noto Serif" w:eastAsia="Aptos" w:hAnsi="Noto Serif" w:cs="Arial"/>
                <w:b/>
                <w:bCs/>
                <w:color w:val="FFFFFF"/>
                <w:kern w:val="2"/>
                <w:sz w:val="20"/>
                <w:szCs w:val="22"/>
                <w:lang w:val="uk-UA" w:eastAsia="en-US"/>
                <w14:ligatures w14:val="standardContextual"/>
              </w:rPr>
              <w:t>Складність завдання</w:t>
            </w:r>
            <w:r w:rsidRPr="000267EC">
              <w:rPr>
                <w:rFonts w:ascii="Noto Serif" w:eastAsia="Aptos" w:hAnsi="Noto Serif" w:cs="Arial"/>
                <w:b/>
                <w:bCs/>
                <w:color w:val="FFFFFF"/>
                <w:kern w:val="2"/>
                <w:sz w:val="20"/>
                <w:szCs w:val="22"/>
                <w:lang w:val="en-GB" w:eastAsia="en-US"/>
                <w14:ligatures w14:val="standardContextual"/>
              </w:rPr>
              <w:t xml:space="preserve"> (</w:t>
            </w:r>
            <w:r w:rsidRPr="000267EC">
              <w:rPr>
                <w:rFonts w:ascii="Noto Serif" w:eastAsia="Aptos" w:hAnsi="Noto Serif" w:cs="Arial"/>
                <w:b/>
                <w:bCs/>
                <w:color w:val="FFFFFF"/>
                <w:kern w:val="2"/>
                <w:sz w:val="20"/>
                <w:szCs w:val="22"/>
                <w:lang w:val="uk-UA" w:eastAsia="en-US"/>
                <w14:ligatures w14:val="standardContextual"/>
              </w:rPr>
              <w:t>оплачувані години</w:t>
            </w:r>
            <w:r w:rsidRPr="000267EC">
              <w:rPr>
                <w:rFonts w:ascii="Noto Serif" w:eastAsia="Aptos" w:hAnsi="Noto Serif" w:cs="Arial"/>
                <w:b/>
                <w:bCs/>
                <w:color w:val="FFFFFF"/>
                <w:kern w:val="2"/>
                <w:sz w:val="20"/>
                <w:szCs w:val="22"/>
                <w:lang w:val="en-GB" w:eastAsia="en-US"/>
                <w14:ligatures w14:val="standardContextual"/>
              </w:rPr>
              <w:t>)</w:t>
            </w:r>
          </w:p>
        </w:tc>
        <w:tc>
          <w:tcPr>
            <w:tcW w:w="1276" w:type="dxa"/>
            <w:shd w:val="clear" w:color="auto" w:fill="FD5A00"/>
          </w:tcPr>
          <w:p w14:paraId="2EFB1F9A" w14:textId="77777777" w:rsidR="000267EC" w:rsidRPr="000267EC" w:rsidRDefault="000267EC" w:rsidP="000267EC">
            <w:pPr>
              <w:spacing w:line="276" w:lineRule="auto"/>
              <w:rPr>
                <w:rFonts w:ascii="Noto Serif" w:eastAsia="Aptos" w:hAnsi="Noto Serif" w:cs="Arial"/>
                <w:b/>
                <w:bCs/>
                <w:color w:val="FFFFFF"/>
                <w:kern w:val="2"/>
                <w:sz w:val="18"/>
                <w:szCs w:val="18"/>
                <w:lang w:val="ru-RU" w:eastAsia="en-US"/>
                <w14:ligatures w14:val="standardContextual"/>
              </w:rPr>
            </w:pPr>
            <w:r w:rsidRPr="000267EC">
              <w:rPr>
                <w:rFonts w:ascii="Noto Serif" w:eastAsia="Aptos" w:hAnsi="Noto Serif" w:cs="Arial"/>
                <w:b/>
                <w:bCs/>
                <w:color w:val="FFFFFF"/>
                <w:kern w:val="2"/>
                <w:sz w:val="18"/>
                <w:szCs w:val="18"/>
                <w:lang w:val="uk-UA" w:eastAsia="en-US"/>
                <w14:ligatures w14:val="standardContextual"/>
              </w:rPr>
              <w:t>Помічник юриста / молодший юрист / стажер</w:t>
            </w:r>
          </w:p>
        </w:tc>
        <w:tc>
          <w:tcPr>
            <w:tcW w:w="1452" w:type="dxa"/>
            <w:shd w:val="clear" w:color="auto" w:fill="FD5A00"/>
          </w:tcPr>
          <w:p w14:paraId="72F821A5" w14:textId="77777777" w:rsidR="000267EC" w:rsidRPr="000267EC" w:rsidRDefault="000267EC" w:rsidP="000267EC">
            <w:pPr>
              <w:spacing w:line="276" w:lineRule="auto"/>
              <w:rPr>
                <w:rFonts w:ascii="Noto Serif" w:eastAsia="Aptos" w:hAnsi="Noto Serif" w:cs="Arial"/>
                <w:b/>
                <w:bCs/>
                <w:color w:val="FFFFFF"/>
                <w:kern w:val="2"/>
                <w:sz w:val="18"/>
                <w:szCs w:val="18"/>
                <w:lang w:val="en-GB" w:eastAsia="en-US"/>
                <w14:ligatures w14:val="standardContextual"/>
              </w:rPr>
            </w:pPr>
            <w:r w:rsidRPr="000267EC">
              <w:rPr>
                <w:rFonts w:ascii="Noto Serif" w:eastAsia="Aptos" w:hAnsi="Noto Serif" w:cs="Arial"/>
                <w:b/>
                <w:bCs/>
                <w:color w:val="FFFFFF"/>
                <w:kern w:val="2"/>
                <w:sz w:val="18"/>
                <w:szCs w:val="18"/>
                <w:lang w:val="uk-UA" w:eastAsia="en-US"/>
                <w14:ligatures w14:val="standardContextual"/>
              </w:rPr>
              <w:t>Ю</w:t>
            </w:r>
            <w:proofErr w:type="spellStart"/>
            <w:r w:rsidRPr="000267EC">
              <w:rPr>
                <w:rFonts w:ascii="Noto Serif" w:eastAsia="Aptos" w:hAnsi="Noto Serif" w:cs="Arial"/>
                <w:b/>
                <w:bCs/>
                <w:color w:val="FFFFFF"/>
                <w:kern w:val="2"/>
                <w:sz w:val="18"/>
                <w:szCs w:val="18"/>
                <w:lang w:val="en-GB" w:eastAsia="en-US"/>
                <w14:ligatures w14:val="standardContextual"/>
              </w:rPr>
              <w:t>рист</w:t>
            </w:r>
            <w:proofErr w:type="spellEnd"/>
            <w:r w:rsidRPr="000267EC">
              <w:rPr>
                <w:rFonts w:ascii="Noto Serif" w:eastAsia="Aptos" w:hAnsi="Noto Serif" w:cs="Arial"/>
                <w:b/>
                <w:bCs/>
                <w:color w:val="FFFFFF"/>
                <w:kern w:val="2"/>
                <w:sz w:val="18"/>
                <w:szCs w:val="18"/>
                <w:lang w:val="en-GB" w:eastAsia="en-US"/>
                <w14:ligatures w14:val="standardContextual"/>
              </w:rPr>
              <w:t xml:space="preserve"> / </w:t>
            </w:r>
            <w:proofErr w:type="spellStart"/>
            <w:r w:rsidRPr="000267EC">
              <w:rPr>
                <w:rFonts w:ascii="Noto Serif" w:eastAsia="Aptos" w:hAnsi="Noto Serif" w:cs="Arial"/>
                <w:b/>
                <w:bCs/>
                <w:color w:val="FFFFFF"/>
                <w:spacing w:val="-8"/>
                <w:kern w:val="2"/>
                <w:sz w:val="18"/>
                <w:szCs w:val="18"/>
                <w:lang w:val="en-GB" w:eastAsia="en-US"/>
                <w14:ligatures w14:val="standardContextual"/>
              </w:rPr>
              <w:t>асоційований</w:t>
            </w:r>
            <w:proofErr w:type="spellEnd"/>
            <w:r w:rsidRPr="000267EC">
              <w:rPr>
                <w:rFonts w:ascii="Noto Serif" w:eastAsia="Aptos" w:hAnsi="Noto Serif" w:cs="Arial"/>
                <w:b/>
                <w:bCs/>
                <w:color w:val="FFFFFF"/>
                <w:kern w:val="2"/>
                <w:sz w:val="18"/>
                <w:szCs w:val="18"/>
                <w:lang w:val="en-GB" w:eastAsia="en-US"/>
                <w14:ligatures w14:val="standardContextual"/>
              </w:rPr>
              <w:t xml:space="preserve"> </w:t>
            </w:r>
            <w:proofErr w:type="spellStart"/>
            <w:r w:rsidRPr="000267EC">
              <w:rPr>
                <w:rFonts w:ascii="Noto Serif" w:eastAsia="Aptos" w:hAnsi="Noto Serif" w:cs="Arial"/>
                <w:b/>
                <w:bCs/>
                <w:color w:val="FFFFFF"/>
                <w:kern w:val="2"/>
                <w:sz w:val="18"/>
                <w:szCs w:val="18"/>
                <w:lang w:val="en-GB" w:eastAsia="en-US"/>
                <w14:ligatures w14:val="standardContextual"/>
              </w:rPr>
              <w:t>юрист</w:t>
            </w:r>
            <w:proofErr w:type="spellEnd"/>
          </w:p>
        </w:tc>
        <w:tc>
          <w:tcPr>
            <w:tcW w:w="1154" w:type="dxa"/>
            <w:shd w:val="clear" w:color="auto" w:fill="FD5A00"/>
          </w:tcPr>
          <w:p w14:paraId="342FBAD1" w14:textId="77777777" w:rsidR="000267EC" w:rsidRPr="000267EC" w:rsidRDefault="000267EC" w:rsidP="000267EC">
            <w:pPr>
              <w:spacing w:line="276" w:lineRule="auto"/>
              <w:rPr>
                <w:rFonts w:ascii="Noto Serif" w:eastAsia="Aptos" w:hAnsi="Noto Serif" w:cs="Arial"/>
                <w:b/>
                <w:bCs/>
                <w:color w:val="FFFFFF"/>
                <w:kern w:val="2"/>
                <w:sz w:val="18"/>
                <w:szCs w:val="18"/>
                <w:lang w:val="uk-UA" w:eastAsia="en-US"/>
                <w14:ligatures w14:val="standardContextual"/>
              </w:rPr>
            </w:pPr>
            <w:r w:rsidRPr="000267EC">
              <w:rPr>
                <w:rFonts w:ascii="Noto Serif" w:eastAsia="Aptos" w:hAnsi="Noto Serif" w:cs="Arial"/>
                <w:b/>
                <w:bCs/>
                <w:color w:val="FFFFFF"/>
                <w:kern w:val="2"/>
                <w:sz w:val="18"/>
                <w:szCs w:val="18"/>
                <w:lang w:val="uk-UA" w:eastAsia="en-US"/>
                <w14:ligatures w14:val="standardContextual"/>
              </w:rPr>
              <w:t xml:space="preserve">Партнер </w:t>
            </w:r>
            <w:r w:rsidRPr="000267EC">
              <w:rPr>
                <w:rFonts w:ascii="Noto Serif" w:eastAsia="Aptos" w:hAnsi="Noto Serif" w:cs="Arial"/>
                <w:b/>
                <w:bCs/>
                <w:color w:val="FFFFFF"/>
                <w:spacing w:val="-16"/>
                <w:kern w:val="2"/>
                <w:sz w:val="18"/>
                <w:szCs w:val="18"/>
                <w:lang w:val="uk-UA" w:eastAsia="en-US"/>
                <w14:ligatures w14:val="standardContextual"/>
              </w:rPr>
              <w:t>юридичної</w:t>
            </w:r>
            <w:r w:rsidRPr="000267EC">
              <w:rPr>
                <w:rFonts w:ascii="Noto Serif" w:eastAsia="Aptos" w:hAnsi="Noto Serif" w:cs="Arial"/>
                <w:b/>
                <w:bCs/>
                <w:color w:val="FFFFFF"/>
                <w:kern w:val="2"/>
                <w:sz w:val="18"/>
                <w:szCs w:val="18"/>
                <w:lang w:val="uk-UA" w:eastAsia="en-US"/>
                <w14:ligatures w14:val="standardContextual"/>
              </w:rPr>
              <w:t xml:space="preserve"> фірми</w:t>
            </w:r>
          </w:p>
        </w:tc>
        <w:tc>
          <w:tcPr>
            <w:tcW w:w="1170" w:type="dxa"/>
            <w:shd w:val="clear" w:color="auto" w:fill="FD5A00"/>
          </w:tcPr>
          <w:p w14:paraId="261EB1C7" w14:textId="77777777" w:rsidR="000267EC" w:rsidRPr="000267EC" w:rsidRDefault="000267EC" w:rsidP="000267EC">
            <w:pPr>
              <w:spacing w:line="276" w:lineRule="auto"/>
              <w:rPr>
                <w:rFonts w:ascii="Noto Serif" w:eastAsia="Aptos" w:hAnsi="Noto Serif" w:cs="Arial"/>
                <w:b/>
                <w:bCs/>
                <w:color w:val="FFFFFF"/>
                <w:kern w:val="2"/>
                <w:sz w:val="18"/>
                <w:szCs w:val="18"/>
                <w:lang w:val="uk-UA" w:eastAsia="en-US"/>
                <w14:ligatures w14:val="standardContextual"/>
              </w:rPr>
            </w:pPr>
            <w:r w:rsidRPr="000267EC">
              <w:rPr>
                <w:rFonts w:ascii="Noto Serif" w:eastAsia="Aptos" w:hAnsi="Noto Serif" w:cs="Arial"/>
                <w:b/>
                <w:bCs/>
                <w:color w:val="FFFFFF"/>
                <w:kern w:val="2"/>
                <w:sz w:val="18"/>
                <w:szCs w:val="18"/>
                <w:lang w:val="uk-UA" w:eastAsia="en-US"/>
                <w14:ligatures w14:val="standardContextual"/>
              </w:rPr>
              <w:t>Старший партнер</w:t>
            </w:r>
          </w:p>
        </w:tc>
      </w:tr>
      <w:tr w:rsidR="000267EC" w:rsidRPr="000267EC" w14:paraId="28A1CE79" w14:textId="77777777">
        <w:tc>
          <w:tcPr>
            <w:tcW w:w="2263" w:type="dxa"/>
            <w:vMerge w:val="restart"/>
            <w:shd w:val="clear" w:color="auto" w:fill="EAE7DD"/>
          </w:tcPr>
          <w:p w14:paraId="734B1141" w14:textId="77777777" w:rsidR="000267EC" w:rsidRPr="000267EC" w:rsidRDefault="000267EC" w:rsidP="000267EC">
            <w:pPr>
              <w:spacing w:line="276" w:lineRule="auto"/>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Корпоративне право</w:t>
            </w:r>
          </w:p>
        </w:tc>
        <w:tc>
          <w:tcPr>
            <w:tcW w:w="1701" w:type="dxa"/>
            <w:shd w:val="clear" w:color="auto" w:fill="EAE7DD"/>
          </w:tcPr>
          <w:p w14:paraId="21E1EFFD"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276" w:type="dxa"/>
          </w:tcPr>
          <w:p w14:paraId="73C093C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3DF11A9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5961E2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4B0F64F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12ADC15D" w14:textId="77777777">
        <w:tc>
          <w:tcPr>
            <w:tcW w:w="2263" w:type="dxa"/>
            <w:vMerge/>
            <w:shd w:val="clear" w:color="auto" w:fill="EAE7DD"/>
          </w:tcPr>
          <w:p w14:paraId="627AB0E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17E1698F"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276" w:type="dxa"/>
          </w:tcPr>
          <w:p w14:paraId="3D9B4C0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09C12B9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2B1574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786D42E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99C5B35" w14:textId="77777777">
        <w:tc>
          <w:tcPr>
            <w:tcW w:w="2263" w:type="dxa"/>
            <w:vMerge/>
            <w:shd w:val="clear" w:color="auto" w:fill="EAE7DD"/>
          </w:tcPr>
          <w:p w14:paraId="2EDFCE0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5AF08437"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276" w:type="dxa"/>
          </w:tcPr>
          <w:p w14:paraId="580D145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08D2FA3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20D6064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4DBC3DD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1F2FB4E0" w14:textId="77777777">
        <w:tc>
          <w:tcPr>
            <w:tcW w:w="2263" w:type="dxa"/>
            <w:vMerge/>
            <w:shd w:val="clear" w:color="auto" w:fill="EAE7DD"/>
          </w:tcPr>
          <w:p w14:paraId="0E63E9C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2A0B615D"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276" w:type="dxa"/>
          </w:tcPr>
          <w:p w14:paraId="11A2F4D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3398B87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04E8D86A"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73C31CA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D68A097" w14:textId="77777777">
        <w:tc>
          <w:tcPr>
            <w:tcW w:w="2263" w:type="dxa"/>
            <w:vMerge/>
            <w:shd w:val="clear" w:color="auto" w:fill="EAE7DD"/>
          </w:tcPr>
          <w:p w14:paraId="043AA67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59108901"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276" w:type="dxa"/>
          </w:tcPr>
          <w:p w14:paraId="6A64D58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3960D15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24CF2D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6D0E01D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50D522E9" w14:textId="77777777">
        <w:tc>
          <w:tcPr>
            <w:tcW w:w="2263" w:type="dxa"/>
            <w:vMerge w:val="restart"/>
            <w:shd w:val="clear" w:color="auto" w:fill="EAE7DD"/>
          </w:tcPr>
          <w:p w14:paraId="41E5AFD3" w14:textId="77777777" w:rsidR="000267EC" w:rsidRPr="000267EC" w:rsidRDefault="000267EC" w:rsidP="000267EC">
            <w:pPr>
              <w:spacing w:line="276" w:lineRule="auto"/>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Трудове право</w:t>
            </w:r>
          </w:p>
        </w:tc>
        <w:tc>
          <w:tcPr>
            <w:tcW w:w="1701" w:type="dxa"/>
            <w:shd w:val="clear" w:color="auto" w:fill="EAE7DD"/>
          </w:tcPr>
          <w:p w14:paraId="23970BDE"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276" w:type="dxa"/>
          </w:tcPr>
          <w:p w14:paraId="74AF11C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7B4AAA4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7A72763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142E573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D2C2B98" w14:textId="77777777">
        <w:tc>
          <w:tcPr>
            <w:tcW w:w="2263" w:type="dxa"/>
            <w:vMerge/>
            <w:shd w:val="clear" w:color="auto" w:fill="EAE7DD"/>
          </w:tcPr>
          <w:p w14:paraId="1BA9327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4502CA30"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276" w:type="dxa"/>
          </w:tcPr>
          <w:p w14:paraId="1713790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61175A2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7EAB57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624005D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8D19293" w14:textId="77777777">
        <w:tc>
          <w:tcPr>
            <w:tcW w:w="2263" w:type="dxa"/>
            <w:vMerge/>
            <w:shd w:val="clear" w:color="auto" w:fill="EAE7DD"/>
          </w:tcPr>
          <w:p w14:paraId="32914C0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0B1F3C6F"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276" w:type="dxa"/>
          </w:tcPr>
          <w:p w14:paraId="485E1A28"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5D1E545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F963EF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71FB17E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523DA0D2" w14:textId="77777777">
        <w:tc>
          <w:tcPr>
            <w:tcW w:w="2263" w:type="dxa"/>
            <w:vMerge/>
            <w:shd w:val="clear" w:color="auto" w:fill="EAE7DD"/>
          </w:tcPr>
          <w:p w14:paraId="2AF0E32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76470929"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276" w:type="dxa"/>
          </w:tcPr>
          <w:p w14:paraId="1E375A5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4C926DF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2892525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106D756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770094C6" w14:textId="77777777">
        <w:tc>
          <w:tcPr>
            <w:tcW w:w="2263" w:type="dxa"/>
            <w:vMerge/>
            <w:shd w:val="clear" w:color="auto" w:fill="EAE7DD"/>
          </w:tcPr>
          <w:p w14:paraId="214F7F2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01CE5729"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276" w:type="dxa"/>
          </w:tcPr>
          <w:p w14:paraId="63F27EC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68F5C18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370E3BD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381ACB9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E1C1567" w14:textId="77777777">
        <w:tc>
          <w:tcPr>
            <w:tcW w:w="2263" w:type="dxa"/>
            <w:vMerge w:val="restart"/>
            <w:shd w:val="clear" w:color="auto" w:fill="EAE7DD"/>
          </w:tcPr>
          <w:p w14:paraId="6C586FFB" w14:textId="77777777" w:rsidR="000267EC" w:rsidRPr="000267EC" w:rsidRDefault="000267EC" w:rsidP="000267EC">
            <w:pPr>
              <w:spacing w:line="276" w:lineRule="auto"/>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Договірне право</w:t>
            </w:r>
          </w:p>
        </w:tc>
        <w:tc>
          <w:tcPr>
            <w:tcW w:w="1701" w:type="dxa"/>
            <w:shd w:val="clear" w:color="auto" w:fill="EAE7DD"/>
          </w:tcPr>
          <w:p w14:paraId="17CCDA5C"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276" w:type="dxa"/>
          </w:tcPr>
          <w:p w14:paraId="28E1BDB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7738A59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33693C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6FD15E5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2EF69785" w14:textId="77777777">
        <w:tc>
          <w:tcPr>
            <w:tcW w:w="2263" w:type="dxa"/>
            <w:vMerge/>
            <w:shd w:val="clear" w:color="auto" w:fill="EAE7DD"/>
          </w:tcPr>
          <w:p w14:paraId="266DF17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62D4AB3B"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276" w:type="dxa"/>
          </w:tcPr>
          <w:p w14:paraId="13B9EA3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5E5A725A"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4EE1E00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4A5B632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3EE9273E" w14:textId="77777777">
        <w:tc>
          <w:tcPr>
            <w:tcW w:w="2263" w:type="dxa"/>
            <w:vMerge/>
            <w:shd w:val="clear" w:color="auto" w:fill="EAE7DD"/>
          </w:tcPr>
          <w:p w14:paraId="451F9B70"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689AF486"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276" w:type="dxa"/>
          </w:tcPr>
          <w:p w14:paraId="1BA3948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6D86667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5816F35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038275A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12B1C303" w14:textId="77777777">
        <w:tc>
          <w:tcPr>
            <w:tcW w:w="2263" w:type="dxa"/>
            <w:vMerge/>
            <w:shd w:val="clear" w:color="auto" w:fill="EAE7DD"/>
          </w:tcPr>
          <w:p w14:paraId="1193549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5C21AB67"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276" w:type="dxa"/>
          </w:tcPr>
          <w:p w14:paraId="12B97A3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70935E9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0A16874"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B3105A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5278D84C" w14:textId="77777777">
        <w:tc>
          <w:tcPr>
            <w:tcW w:w="2263" w:type="dxa"/>
            <w:vMerge/>
            <w:shd w:val="clear" w:color="auto" w:fill="EAE7DD"/>
          </w:tcPr>
          <w:p w14:paraId="4893158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4DAE4BF6"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276" w:type="dxa"/>
          </w:tcPr>
          <w:p w14:paraId="32A50DB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010CB85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007DF2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2908D24F"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0D7525EE" w14:textId="77777777">
        <w:tc>
          <w:tcPr>
            <w:tcW w:w="2263" w:type="dxa"/>
            <w:vMerge w:val="restart"/>
            <w:shd w:val="clear" w:color="auto" w:fill="EAE7DD"/>
          </w:tcPr>
          <w:p w14:paraId="010EACE9" w14:textId="77777777" w:rsidR="000267EC" w:rsidRPr="000267EC" w:rsidRDefault="000267EC" w:rsidP="000267EC">
            <w:pPr>
              <w:spacing w:line="276" w:lineRule="auto"/>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lastRenderedPageBreak/>
              <w:t>Загальна юридична підтримка</w:t>
            </w:r>
          </w:p>
        </w:tc>
        <w:tc>
          <w:tcPr>
            <w:tcW w:w="1701" w:type="dxa"/>
            <w:shd w:val="clear" w:color="auto" w:fill="EAE7DD"/>
          </w:tcPr>
          <w:p w14:paraId="2B0C1D32"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2</w:t>
            </w:r>
          </w:p>
        </w:tc>
        <w:tc>
          <w:tcPr>
            <w:tcW w:w="1276" w:type="dxa"/>
          </w:tcPr>
          <w:p w14:paraId="0AC8C3A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5305F33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26510AA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0E13176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1C0A2878" w14:textId="77777777">
        <w:tc>
          <w:tcPr>
            <w:tcW w:w="2263" w:type="dxa"/>
            <w:vMerge/>
            <w:shd w:val="clear" w:color="auto" w:fill="EAE7DD"/>
          </w:tcPr>
          <w:p w14:paraId="623CE3B1"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54F7DB09"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4</w:t>
            </w:r>
          </w:p>
        </w:tc>
        <w:tc>
          <w:tcPr>
            <w:tcW w:w="1276" w:type="dxa"/>
          </w:tcPr>
          <w:p w14:paraId="439ACB0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246B8E75"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4D44D9D9"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65662E4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5F95C227" w14:textId="77777777">
        <w:tc>
          <w:tcPr>
            <w:tcW w:w="2263" w:type="dxa"/>
            <w:vMerge/>
            <w:shd w:val="clear" w:color="auto" w:fill="EAE7DD"/>
          </w:tcPr>
          <w:p w14:paraId="4CBF52C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62D80F5C"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6</w:t>
            </w:r>
          </w:p>
        </w:tc>
        <w:tc>
          <w:tcPr>
            <w:tcW w:w="1276" w:type="dxa"/>
          </w:tcPr>
          <w:p w14:paraId="15D21F8E"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391149FA"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674FC8EB"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7ADBDC0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4017F788" w14:textId="77777777">
        <w:tc>
          <w:tcPr>
            <w:tcW w:w="2263" w:type="dxa"/>
            <w:vMerge/>
            <w:shd w:val="clear" w:color="auto" w:fill="EAE7DD"/>
          </w:tcPr>
          <w:p w14:paraId="0F462D8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124C97D1"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8</w:t>
            </w:r>
          </w:p>
        </w:tc>
        <w:tc>
          <w:tcPr>
            <w:tcW w:w="1276" w:type="dxa"/>
          </w:tcPr>
          <w:p w14:paraId="1F68DA42"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1489EBB3"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0A23DDB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1CFD64FD"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r w:rsidR="000267EC" w:rsidRPr="000267EC" w14:paraId="7A17965E" w14:textId="77777777">
        <w:tc>
          <w:tcPr>
            <w:tcW w:w="2263" w:type="dxa"/>
            <w:vMerge/>
            <w:shd w:val="clear" w:color="auto" w:fill="EAE7DD"/>
          </w:tcPr>
          <w:p w14:paraId="727FEA0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701" w:type="dxa"/>
            <w:shd w:val="clear" w:color="auto" w:fill="EAE7DD"/>
          </w:tcPr>
          <w:p w14:paraId="304215A4" w14:textId="77777777" w:rsidR="000267EC" w:rsidRPr="000267EC" w:rsidRDefault="000267EC" w:rsidP="000267EC">
            <w:pPr>
              <w:spacing w:line="276" w:lineRule="auto"/>
              <w:jc w:val="center"/>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10</w:t>
            </w:r>
          </w:p>
        </w:tc>
        <w:tc>
          <w:tcPr>
            <w:tcW w:w="1276" w:type="dxa"/>
          </w:tcPr>
          <w:p w14:paraId="7244FB3C"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452" w:type="dxa"/>
          </w:tcPr>
          <w:p w14:paraId="5B6711A6"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54" w:type="dxa"/>
          </w:tcPr>
          <w:p w14:paraId="1C1CFA0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c>
          <w:tcPr>
            <w:tcW w:w="1170" w:type="dxa"/>
          </w:tcPr>
          <w:p w14:paraId="1EB0A787" w14:textId="77777777" w:rsidR="000267EC" w:rsidRPr="000267EC" w:rsidRDefault="000267EC" w:rsidP="000267EC">
            <w:pPr>
              <w:spacing w:line="276" w:lineRule="auto"/>
              <w:rPr>
                <w:rFonts w:ascii="Noto Serif" w:eastAsia="Aptos" w:hAnsi="Noto Serif" w:cs="Arial"/>
                <w:color w:val="666666"/>
                <w:kern w:val="2"/>
                <w:sz w:val="20"/>
                <w:szCs w:val="22"/>
                <w:lang w:val="en-GB" w:eastAsia="en-US"/>
                <w14:ligatures w14:val="standardContextual"/>
              </w:rPr>
            </w:pPr>
          </w:p>
        </w:tc>
      </w:tr>
    </w:tbl>
    <w:p w14:paraId="75F09A6B"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Зверніть увагу, що основною мовою спілкування є англійська. Контактна особа (координатор) має вільно володіти англійською мовою (як усною, так і письмовою).</w:t>
      </w:r>
    </w:p>
    <w:p w14:paraId="2A60E7E5" w14:textId="77777777" w:rsidR="000267EC" w:rsidRPr="000267EC" w:rsidRDefault="000267EC"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Financial Proposal / </w:t>
      </w:r>
      <w:r w:rsidRPr="000267EC">
        <w:rPr>
          <w:rFonts w:ascii="Roboto" w:eastAsia="Yu Gothic Light" w:hAnsi="Roboto"/>
          <w:b/>
          <w:bCs/>
          <w:color w:val="FD5A00"/>
          <w:kern w:val="2"/>
          <w:sz w:val="32"/>
          <w:szCs w:val="32"/>
          <w:lang w:val="uk-UA" w:eastAsia="en-US"/>
          <w14:ligatures w14:val="standardContextual"/>
        </w:rPr>
        <w:t>Фінансова пропозиція</w:t>
      </w:r>
    </w:p>
    <w:p w14:paraId="62ACFAC1" w14:textId="4887E00F"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Prospective legal advisors are requested to propose hourly rates for different categories of staff as per the </w:t>
      </w:r>
      <w:r w:rsidR="002818BE">
        <w:rPr>
          <w:rFonts w:ascii="Noto Serif" w:eastAsia="Aptos" w:hAnsi="Noto Serif" w:cs="Arial"/>
          <w:color w:val="666666"/>
          <w:kern w:val="2"/>
          <w:sz w:val="20"/>
          <w:szCs w:val="22"/>
          <w:lang w:val="en-GB" w:eastAsia="en-US"/>
          <w14:ligatures w14:val="standardContextual"/>
        </w:rPr>
        <w:t xml:space="preserve">Financial Proposal </w:t>
      </w:r>
      <w:r w:rsidRPr="000267EC">
        <w:rPr>
          <w:rFonts w:ascii="Noto Serif" w:eastAsia="Aptos" w:hAnsi="Noto Serif" w:cs="Arial"/>
          <w:color w:val="666666"/>
          <w:kern w:val="2"/>
          <w:sz w:val="20"/>
          <w:szCs w:val="22"/>
          <w:lang w:val="en-GB" w:eastAsia="en-US"/>
          <w14:ligatures w14:val="standardContextual"/>
        </w:rPr>
        <w:t xml:space="preserve">table </w:t>
      </w:r>
      <w:r w:rsidR="002818BE">
        <w:rPr>
          <w:rFonts w:ascii="Noto Serif" w:eastAsia="Aptos" w:hAnsi="Noto Serif" w:cs="Arial"/>
          <w:color w:val="666666"/>
          <w:kern w:val="2"/>
          <w:sz w:val="20"/>
          <w:szCs w:val="22"/>
          <w:lang w:val="en-GB" w:eastAsia="en-US"/>
          <w14:ligatures w14:val="standardContextual"/>
        </w:rPr>
        <w:t xml:space="preserve">on page 2 of the </w:t>
      </w:r>
      <w:proofErr w:type="spellStart"/>
      <w:r w:rsidR="002818BE">
        <w:rPr>
          <w:rFonts w:ascii="Noto Serif" w:eastAsia="Aptos" w:hAnsi="Noto Serif" w:cs="Arial"/>
          <w:color w:val="666666"/>
          <w:kern w:val="2"/>
          <w:sz w:val="20"/>
          <w:szCs w:val="22"/>
          <w:lang w:val="en-GB" w:eastAsia="en-US"/>
          <w14:ligatures w14:val="standardContextual"/>
        </w:rPr>
        <w:t>RfQ</w:t>
      </w:r>
      <w:proofErr w:type="spellEnd"/>
      <w:r w:rsidRPr="000267EC">
        <w:rPr>
          <w:rFonts w:ascii="Noto Serif" w:eastAsia="Aptos" w:hAnsi="Noto Serif" w:cs="Arial"/>
          <w:color w:val="666666"/>
          <w:kern w:val="2"/>
          <w:sz w:val="20"/>
          <w:szCs w:val="22"/>
          <w:lang w:val="en-GB" w:eastAsia="en-US"/>
          <w14:ligatures w14:val="standardContextual"/>
        </w:rPr>
        <w:t xml:space="preserve">.  </w:t>
      </w:r>
    </w:p>
    <w:p w14:paraId="211CB1A8" w14:textId="77777777" w:rsidR="000267EC" w:rsidRPr="000267EC" w:rsidRDefault="000267EC" w:rsidP="000267EC">
      <w:pPr>
        <w:spacing w:after="160" w:line="259" w:lineRule="auto"/>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It is estimated that NRC on average seeks 20 hours per month of legal advice. This is not a commitment to any level of business and may potentially grow or decline depending on developments in the legislative and regulatory environment along with changes in NRC operations.  </w:t>
      </w:r>
    </w:p>
    <w:p w14:paraId="2E979453" w14:textId="77777777" w:rsidR="000267EC" w:rsidRPr="000267EC" w:rsidRDefault="000267EC" w:rsidP="000267EC">
      <w:pPr>
        <w:spacing w:after="160" w:line="259" w:lineRule="auto"/>
        <w:rPr>
          <w:rFonts w:ascii="Noto Serif" w:eastAsia="Aptos" w:hAnsi="Noto Serif" w:cs="Arial"/>
          <w:b/>
          <w:bCs/>
          <w:color w:val="666666"/>
          <w:kern w:val="2"/>
          <w:sz w:val="20"/>
          <w:szCs w:val="22"/>
          <w:lang w:val="en-GB" w:eastAsia="en-US"/>
          <w14:ligatures w14:val="standardContextual"/>
        </w:rPr>
      </w:pPr>
      <w:r w:rsidRPr="000267EC">
        <w:rPr>
          <w:rFonts w:ascii="Noto Serif" w:eastAsia="Aptos" w:hAnsi="Noto Serif" w:cs="Arial"/>
          <w:b/>
          <w:bCs/>
          <w:color w:val="666666"/>
          <w:kern w:val="2"/>
          <w:sz w:val="20"/>
          <w:szCs w:val="22"/>
          <w:lang w:val="en-GB" w:eastAsia="en-US"/>
          <w14:ligatures w14:val="standardContextual"/>
        </w:rPr>
        <w:t>Court Case Fees:</w:t>
      </w:r>
    </w:p>
    <w:p w14:paraId="27617CB0" w14:textId="525674C3" w:rsidR="000267EC" w:rsidRPr="000267EC" w:rsidRDefault="000267EC" w:rsidP="000267EC">
      <w:pPr>
        <w:spacing w:after="160" w:line="259" w:lineRule="auto"/>
        <w:jc w:val="both"/>
        <w:rPr>
          <w:rFonts w:ascii="Noto Serif" w:eastAsia="Aptos" w:hAnsi="Noto Serif" w:cs="Arial"/>
          <w:color w:val="666666"/>
          <w:kern w:val="2"/>
          <w:sz w:val="20"/>
          <w:szCs w:val="22"/>
          <w:lang w:val="en-GB"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 xml:space="preserve">It is acknowledged that </w:t>
      </w:r>
      <w:proofErr w:type="gramStart"/>
      <w:r w:rsidRPr="000267EC">
        <w:rPr>
          <w:rFonts w:ascii="Noto Serif" w:eastAsia="Aptos" w:hAnsi="Noto Serif" w:cs="Arial"/>
          <w:color w:val="666666"/>
          <w:kern w:val="2"/>
          <w:sz w:val="20"/>
          <w:szCs w:val="22"/>
          <w:lang w:val="en-GB" w:eastAsia="en-US"/>
          <w14:ligatures w14:val="standardContextual"/>
        </w:rPr>
        <w:t>in the event that</w:t>
      </w:r>
      <w:proofErr w:type="gramEnd"/>
      <w:r w:rsidRPr="000267EC">
        <w:rPr>
          <w:rFonts w:ascii="Noto Serif" w:eastAsia="Aptos" w:hAnsi="Noto Serif" w:cs="Arial"/>
          <w:color w:val="666666"/>
          <w:kern w:val="2"/>
          <w:sz w:val="20"/>
          <w:szCs w:val="22"/>
          <w:lang w:val="en-GB" w:eastAsia="en-US"/>
          <w14:ligatures w14:val="standardContextual"/>
        </w:rPr>
        <w:t xml:space="preserve"> NRC requires representation before a court of law for a case filed by NRC against a supplier, partner, employee, authorities, or others and/or vice versa additional fees and charges are appropriate based on hourly rates.</w:t>
      </w:r>
    </w:p>
    <w:p w14:paraId="61F926FB"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У таблиці нижче просимо потенційних провайдерів юридичних послуг надати погодинні ставки для різних категорій працівників.</w:t>
      </w:r>
    </w:p>
    <w:p w14:paraId="2E594A1F"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uk-UA"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У середньому NRC потребує приблизно 20 годин юридичних консультацій на місяць. Цю цифру не слід розглядати як певне зобов’язання – вона може змінюватися (збільшуватися або зменшуватися) залежно від змін у законодавчому та нормативному середовищі, а також змін у діяльності самої NRC.</w:t>
      </w:r>
    </w:p>
    <w:p w14:paraId="0923EDD3" w14:textId="77777777" w:rsidR="000267EC" w:rsidRPr="000267EC" w:rsidRDefault="000267EC" w:rsidP="000267EC">
      <w:pPr>
        <w:spacing w:after="160" w:line="259" w:lineRule="auto"/>
        <w:rPr>
          <w:rFonts w:ascii="Noto Serif" w:eastAsia="Aptos" w:hAnsi="Noto Serif" w:cs="Arial"/>
          <w:b/>
          <w:bCs/>
          <w:color w:val="666666"/>
          <w:kern w:val="2"/>
          <w:sz w:val="20"/>
          <w:szCs w:val="22"/>
          <w:lang w:val="ru-RU" w:eastAsia="en-US"/>
          <w14:ligatures w14:val="standardContextual"/>
        </w:rPr>
      </w:pPr>
      <w:r w:rsidRPr="000267EC">
        <w:rPr>
          <w:rFonts w:ascii="Noto Serif" w:eastAsia="Aptos" w:hAnsi="Noto Serif" w:cs="Arial"/>
          <w:b/>
          <w:bCs/>
          <w:color w:val="666666"/>
          <w:kern w:val="2"/>
          <w:sz w:val="20"/>
          <w:szCs w:val="22"/>
          <w:lang w:val="uk-UA" w:eastAsia="en-US"/>
          <w14:ligatures w14:val="standardContextual"/>
        </w:rPr>
        <w:t>Оплата представництва у суді</w:t>
      </w:r>
      <w:r w:rsidRPr="000267EC">
        <w:rPr>
          <w:rFonts w:ascii="Noto Serif" w:eastAsia="Aptos" w:hAnsi="Noto Serif" w:cs="Arial"/>
          <w:b/>
          <w:bCs/>
          <w:color w:val="666666"/>
          <w:kern w:val="2"/>
          <w:sz w:val="20"/>
          <w:szCs w:val="22"/>
          <w:lang w:val="ru-RU" w:eastAsia="en-US"/>
          <w14:ligatures w14:val="standardContextual"/>
        </w:rPr>
        <w:t>:</w:t>
      </w:r>
    </w:p>
    <w:p w14:paraId="42676210" w14:textId="77777777" w:rsidR="000267EC" w:rsidRPr="000267EC" w:rsidRDefault="000267EC" w:rsidP="000267EC">
      <w:pPr>
        <w:spacing w:after="160" w:line="259" w:lineRule="auto"/>
        <w:jc w:val="both"/>
        <w:rPr>
          <w:rFonts w:ascii="Noto Serif" w:eastAsia="Aptos" w:hAnsi="Noto Serif" w:cs="Arial"/>
          <w:color w:val="666666"/>
          <w:kern w:val="2"/>
          <w:sz w:val="20"/>
          <w:szCs w:val="22"/>
          <w:lang w:val="ru-RU"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Передбачається, що у разі потреби в представництві інтересів NRC у суді у справах за позовами NRC проти постачальників, партнерів, працівників, органів влади чи інших сторін та/або навпаки, у справах за позовами проти NRC, таке представництво оплачуватиметься додатковими гонорарами, розрахованими на основі погодинних ставок.</w:t>
      </w:r>
    </w:p>
    <w:p w14:paraId="29F3F1A5" w14:textId="77777777" w:rsidR="000267EC" w:rsidRPr="000267EC" w:rsidRDefault="000267EC" w:rsidP="000267EC">
      <w:pPr>
        <w:keepNext/>
        <w:keepLines/>
        <w:numPr>
          <w:ilvl w:val="0"/>
          <w:numId w:val="31"/>
        </w:numPr>
        <w:spacing w:before="360" w:after="80" w:line="259" w:lineRule="auto"/>
        <w:ind w:left="432" w:hanging="432"/>
        <w:outlineLvl w:val="0"/>
        <w:rPr>
          <w:rFonts w:ascii="Roboto" w:eastAsia="Yu Gothic Light" w:hAnsi="Roboto"/>
          <w:b/>
          <w:bCs/>
          <w:color w:val="FD5A00"/>
          <w:kern w:val="2"/>
          <w:sz w:val="32"/>
          <w:szCs w:val="32"/>
          <w:lang w:val="en-GB" w:eastAsia="en-US"/>
          <w14:ligatures w14:val="standardContextual"/>
        </w:rPr>
      </w:pPr>
      <w:r w:rsidRPr="000267EC">
        <w:rPr>
          <w:rFonts w:ascii="Roboto" w:eastAsia="Yu Gothic Light" w:hAnsi="Roboto"/>
          <w:b/>
          <w:bCs/>
          <w:color w:val="FD5A00"/>
          <w:kern w:val="2"/>
          <w:sz w:val="32"/>
          <w:szCs w:val="32"/>
          <w:lang w:val="en-GB" w:eastAsia="en-US"/>
          <w14:ligatures w14:val="standardContextual"/>
        </w:rPr>
        <w:t xml:space="preserve">Terms / </w:t>
      </w:r>
      <w:r w:rsidRPr="000267EC">
        <w:rPr>
          <w:rFonts w:ascii="Roboto" w:eastAsia="Yu Gothic Light" w:hAnsi="Roboto"/>
          <w:b/>
          <w:bCs/>
          <w:color w:val="FD5A00"/>
          <w:kern w:val="2"/>
          <w:sz w:val="32"/>
          <w:szCs w:val="32"/>
          <w:lang w:val="uk-UA" w:eastAsia="en-US"/>
          <w14:ligatures w14:val="standardContextual"/>
        </w:rPr>
        <w:t xml:space="preserve">Термін </w:t>
      </w:r>
    </w:p>
    <w:p w14:paraId="61AE6622" w14:textId="481FCBEC" w:rsidR="000267EC" w:rsidRPr="006F01AF" w:rsidRDefault="000267EC" w:rsidP="00B42A44">
      <w:pPr>
        <w:spacing w:after="160" w:line="259" w:lineRule="auto"/>
        <w:rPr>
          <w:rFonts w:ascii="Noto Serif" w:eastAsia="Aptos" w:hAnsi="Noto Serif" w:cs="Arial"/>
          <w:color w:val="666666"/>
          <w:kern w:val="2"/>
          <w:sz w:val="20"/>
          <w:szCs w:val="22"/>
          <w:lang w:val="en-US" w:eastAsia="en-US"/>
          <w14:ligatures w14:val="standardContextual"/>
        </w:rPr>
      </w:pPr>
      <w:r w:rsidRPr="000267EC">
        <w:rPr>
          <w:rFonts w:ascii="Noto Serif" w:eastAsia="Aptos" w:hAnsi="Noto Serif" w:cs="Arial"/>
          <w:color w:val="666666"/>
          <w:kern w:val="2"/>
          <w:sz w:val="20"/>
          <w:szCs w:val="22"/>
          <w:lang w:val="en-GB" w:eastAsia="en-US"/>
          <w14:ligatures w14:val="standardContextual"/>
        </w:rPr>
        <w:t>NRC is initially seeking to engage a legal advisor for 24 months on the above basis. Depending on circumstances, the operating environment for NRC including donor funding and guidelines NRC may (but is not currently committing to) extend this engagement further.</w:t>
      </w:r>
    </w:p>
    <w:p w14:paraId="5DA36063" w14:textId="4AB6A4A9" w:rsidR="00C7666A" w:rsidRPr="00B42A44" w:rsidRDefault="000267EC" w:rsidP="00B42A44">
      <w:pPr>
        <w:spacing w:after="160" w:line="259" w:lineRule="auto"/>
        <w:jc w:val="both"/>
        <w:rPr>
          <w:rStyle w:val="normaltextrun"/>
          <w:rFonts w:ascii="Noto Serif" w:eastAsia="Aptos" w:hAnsi="Noto Serif" w:cs="Arial"/>
          <w:color w:val="666666"/>
          <w:kern w:val="2"/>
          <w:sz w:val="20"/>
          <w:szCs w:val="22"/>
          <w:lang w:val="ru-RU" w:eastAsia="en-US"/>
          <w14:ligatures w14:val="standardContextual"/>
        </w:rPr>
      </w:pPr>
      <w:r w:rsidRPr="000267EC">
        <w:rPr>
          <w:rFonts w:ascii="Noto Serif" w:eastAsia="Aptos" w:hAnsi="Noto Serif" w:cs="Arial"/>
          <w:color w:val="666666"/>
          <w:kern w:val="2"/>
          <w:sz w:val="20"/>
          <w:szCs w:val="22"/>
          <w:lang w:val="uk-UA" w:eastAsia="en-US"/>
          <w14:ligatures w14:val="standardContextual"/>
        </w:rPr>
        <w:t>NRC планує залучити провайдера юридичних консалтингових послуг на початковий термін у 24 місяці на вищезазначених умовах. Залежно від обставин, стану операційного середовища, фінансування та рекомендацій донорів NRC може (але наразі не зобов’язується) продовжити цей термін.</w:t>
      </w:r>
    </w:p>
    <w:p w14:paraId="1408C4A3" w14:textId="61A56009" w:rsidR="00340CE3" w:rsidRPr="00B93594" w:rsidRDefault="00340CE3" w:rsidP="00340CE3">
      <w:pPr>
        <w:jc w:val="center"/>
        <w:rPr>
          <w:rStyle w:val="normaltextrun"/>
          <w:rFonts w:ascii="Franklin Gothic Book" w:hAnsi="Franklin Gothic Book"/>
          <w:b/>
          <w:bCs/>
          <w:sz w:val="22"/>
          <w:szCs w:val="22"/>
          <w:lang w:val="uk-UA"/>
        </w:rPr>
      </w:pPr>
      <w:r w:rsidRPr="00C61846">
        <w:rPr>
          <w:rStyle w:val="normaltextrun"/>
          <w:rFonts w:ascii="Franklin Gothic Book" w:hAnsi="Franklin Gothic Book"/>
          <w:b/>
          <w:bCs/>
          <w:sz w:val="22"/>
          <w:szCs w:val="22"/>
          <w:lang w:val="en-US"/>
        </w:rPr>
        <w:lastRenderedPageBreak/>
        <w:t>Annex</w:t>
      </w:r>
      <w:r w:rsidRPr="003D4F15">
        <w:rPr>
          <w:rStyle w:val="normaltextrun"/>
          <w:rFonts w:ascii="Franklin Gothic Book" w:hAnsi="Franklin Gothic Book"/>
          <w:b/>
          <w:bCs/>
          <w:sz w:val="22"/>
          <w:szCs w:val="22"/>
          <w:lang w:val="ru-RU"/>
        </w:rPr>
        <w:t xml:space="preserve"> 2</w:t>
      </w:r>
      <w:r w:rsidRPr="00B93594">
        <w:rPr>
          <w:rStyle w:val="normaltextrun"/>
          <w:rFonts w:ascii="Franklin Gothic Book" w:hAnsi="Franklin Gothic Book"/>
          <w:b/>
          <w:bCs/>
          <w:sz w:val="22"/>
          <w:szCs w:val="22"/>
          <w:lang w:val="uk-UA"/>
        </w:rPr>
        <w:t xml:space="preserve"> - </w:t>
      </w:r>
      <w:r w:rsidRPr="00C61846">
        <w:rPr>
          <w:rFonts w:ascii="Franklin Gothic Book" w:hAnsi="Franklin Gothic Book"/>
          <w:b/>
          <w:bCs/>
          <w:sz w:val="22"/>
          <w:szCs w:val="22"/>
          <w:lang w:val="en-US"/>
        </w:rPr>
        <w:t>Ethical</w:t>
      </w:r>
      <w:r w:rsidRPr="00B93594">
        <w:rPr>
          <w:rFonts w:ascii="Franklin Gothic Book" w:hAnsi="Franklin Gothic Book"/>
          <w:b/>
          <w:bCs/>
          <w:sz w:val="22"/>
          <w:szCs w:val="22"/>
          <w:lang w:val="uk-UA"/>
        </w:rPr>
        <w:t xml:space="preserve"> </w:t>
      </w:r>
      <w:r w:rsidRPr="00C61846">
        <w:rPr>
          <w:rFonts w:ascii="Franklin Gothic Book" w:hAnsi="Franklin Gothic Book"/>
          <w:b/>
          <w:bCs/>
          <w:sz w:val="22"/>
          <w:szCs w:val="22"/>
          <w:lang w:val="en-US"/>
        </w:rPr>
        <w:t>Standards</w:t>
      </w:r>
      <w:r w:rsidRPr="00B93594">
        <w:rPr>
          <w:rFonts w:ascii="Franklin Gothic Book" w:hAnsi="Franklin Gothic Book"/>
          <w:b/>
          <w:bCs/>
          <w:sz w:val="22"/>
          <w:szCs w:val="22"/>
          <w:lang w:val="uk-UA"/>
        </w:rPr>
        <w:t xml:space="preserve"> </w:t>
      </w:r>
      <w:r w:rsidRPr="00C61846">
        <w:rPr>
          <w:rFonts w:ascii="Franklin Gothic Book" w:hAnsi="Franklin Gothic Book"/>
          <w:b/>
          <w:bCs/>
          <w:sz w:val="22"/>
          <w:szCs w:val="22"/>
          <w:lang w:val="en-US"/>
        </w:rPr>
        <w:t>Declaration</w:t>
      </w:r>
    </w:p>
    <w:p w14:paraId="2F6C6746" w14:textId="77777777" w:rsidR="00340CE3" w:rsidRPr="00B93594" w:rsidRDefault="00340CE3" w:rsidP="00340CE3">
      <w:pPr>
        <w:jc w:val="center"/>
        <w:rPr>
          <w:rStyle w:val="normaltextrun"/>
          <w:rFonts w:ascii="Franklin Gothic Book" w:hAnsi="Franklin Gothic Book"/>
          <w:b/>
          <w:bCs/>
          <w:sz w:val="22"/>
          <w:szCs w:val="22"/>
          <w:lang w:val="uk-UA"/>
        </w:rPr>
      </w:pPr>
      <w:r w:rsidRPr="00B93594">
        <w:rPr>
          <w:rStyle w:val="normaltextrun"/>
          <w:rFonts w:ascii="Franklin Gothic Book" w:hAnsi="Franklin Gothic Book"/>
          <w:b/>
          <w:bCs/>
          <w:sz w:val="22"/>
          <w:szCs w:val="22"/>
          <w:lang w:val="uk-UA"/>
        </w:rPr>
        <w:t>Додаток 2 – Декларація етичних стандартів</w:t>
      </w:r>
    </w:p>
    <w:p w14:paraId="6CC2BBE6" w14:textId="77777777" w:rsidR="00340CE3" w:rsidRPr="00B93594" w:rsidRDefault="00340CE3" w:rsidP="00340CE3">
      <w:pPr>
        <w:rPr>
          <w:rFonts w:ascii="Franklin Gothic Book" w:hAnsi="Franklin Gothic Book" w:cs="Arial"/>
          <w:lang w:val="uk-U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15"/>
        <w:gridCol w:w="5340"/>
      </w:tblGrid>
      <w:tr w:rsidR="00340CE3" w:rsidRPr="00B93594" w14:paraId="38003831" w14:textId="77777777">
        <w:trPr>
          <w:trHeight w:val="6780"/>
        </w:trPr>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14:paraId="05AF4DBC" w14:textId="77777777" w:rsidR="00340CE3" w:rsidRPr="00B93594" w:rsidRDefault="00340CE3">
            <w:pPr>
              <w:contextualSpacing/>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b/>
                <w:bCs/>
                <w:color w:val="000000" w:themeColor="text1"/>
                <w:sz w:val="20"/>
                <w:szCs w:val="20"/>
                <w:lang w:val="en-GB"/>
              </w:rPr>
              <w:t>Ethical Standards Declaration for all Supply, Service and Works Contractors</w:t>
            </w:r>
          </w:p>
          <w:p w14:paraId="3145DD6B" w14:textId="77777777" w:rsidR="00340CE3" w:rsidRPr="00B93594" w:rsidRDefault="00340CE3">
            <w:pPr>
              <w:contextualSpacing/>
              <w:rPr>
                <w:rFonts w:ascii="Franklin Gothic Book" w:eastAsia="Calibri" w:hAnsi="Franklin Gothic Book" w:cs="Calibri"/>
                <w:color w:val="000000" w:themeColor="text1"/>
                <w:sz w:val="20"/>
                <w:szCs w:val="20"/>
                <w:lang w:val="en-GB"/>
              </w:rPr>
            </w:pPr>
          </w:p>
          <w:p w14:paraId="604C2D95" w14:textId="77777777" w:rsidR="00340CE3" w:rsidRPr="00B93594" w:rsidRDefault="00340CE3">
            <w:pPr>
              <w:contextualSpacing/>
              <w:jc w:val="both"/>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The Norwegian Refugee Council (NRC), as a humanitarian organisation, expects its suppliers and contractors to have high ethical standards. Therefore, NRC policy stipulates that organisations supplying or planning to supply goods, works, or services must sign this declaration.  It is the responsibility of the supplier/contractor to ensure that its legal representatives, employees, sub-contractors, and other agents are aware of and in compliance with these ethical standards.  </w:t>
            </w:r>
          </w:p>
          <w:p w14:paraId="657D938E" w14:textId="77777777" w:rsidR="00340CE3" w:rsidRPr="00B93594" w:rsidRDefault="00340CE3">
            <w:pPr>
              <w:spacing w:line="480" w:lineRule="auto"/>
              <w:contextualSpacing/>
              <w:jc w:val="both"/>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 </w:t>
            </w:r>
          </w:p>
          <w:p w14:paraId="1D92940B" w14:textId="77777777" w:rsidR="00340CE3" w:rsidRPr="00B93594" w:rsidRDefault="00340CE3">
            <w:pPr>
              <w:contextualSpacing/>
              <w:jc w:val="both"/>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 This declaration will be kept on file for a period of 10 years and should be updated every year or more often as appropriate.</w:t>
            </w:r>
          </w:p>
          <w:p w14:paraId="1B461B3A" w14:textId="77777777" w:rsidR="00340CE3" w:rsidRPr="00B93594" w:rsidRDefault="00340CE3">
            <w:pPr>
              <w:spacing w:before="100" w:after="100"/>
              <w:contextualSpacing/>
              <w:jc w:val="both"/>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NRC staff may perform checks to verify that these standards are adhered to.  Should NRC deem that the supplier/contractor fails to meet or is not taking appropriate steps to meet these standards, </w:t>
            </w:r>
            <w:proofErr w:type="gramStart"/>
            <w:r w:rsidRPr="00B93594">
              <w:rPr>
                <w:rFonts w:ascii="Franklin Gothic Book" w:eastAsia="Calibri" w:hAnsi="Franklin Gothic Book" w:cs="Calibri"/>
                <w:color w:val="000000" w:themeColor="text1"/>
                <w:sz w:val="20"/>
                <w:szCs w:val="20"/>
                <w:lang w:val="en-US"/>
              </w:rPr>
              <w:t>any and all</w:t>
            </w:r>
            <w:proofErr w:type="gramEnd"/>
            <w:r w:rsidRPr="00B93594">
              <w:rPr>
                <w:rFonts w:ascii="Franklin Gothic Book" w:eastAsia="Calibri" w:hAnsi="Franklin Gothic Book" w:cs="Calibri"/>
                <w:color w:val="000000" w:themeColor="text1"/>
                <w:sz w:val="20"/>
                <w:szCs w:val="20"/>
                <w:lang w:val="en-US"/>
              </w:rPr>
              <w:t xml:space="preserve"> contracts and agreements with NRC may be terminated immediately and at no cost to NRC. </w:t>
            </w:r>
          </w:p>
          <w:p w14:paraId="6B8F4082" w14:textId="77777777" w:rsidR="00340CE3" w:rsidRPr="00B93594" w:rsidRDefault="00340CE3">
            <w:pPr>
              <w:spacing w:after="200"/>
              <w:contextualSpacing/>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Any suppliers/contractors doing business with NRC shall, as a </w:t>
            </w:r>
            <w:proofErr w:type="gramStart"/>
            <w:r w:rsidRPr="00B93594">
              <w:rPr>
                <w:rFonts w:ascii="Franklin Gothic Book" w:eastAsia="Calibri" w:hAnsi="Franklin Gothic Book" w:cs="Calibri"/>
                <w:color w:val="000000" w:themeColor="text1"/>
                <w:sz w:val="20"/>
                <w:szCs w:val="20"/>
                <w:lang w:val="en-GB"/>
              </w:rPr>
              <w:t>minimum;</w:t>
            </w:r>
            <w:proofErr w:type="gramEnd"/>
          </w:p>
          <w:p w14:paraId="71AA9D28" w14:textId="77777777" w:rsidR="00340CE3" w:rsidRPr="00B93594" w:rsidRDefault="00340CE3">
            <w:pPr>
              <w:spacing w:after="200" w:line="480" w:lineRule="auto"/>
              <w:contextualSpacing/>
              <w:rPr>
                <w:rFonts w:ascii="Franklin Gothic Book" w:eastAsia="Calibri" w:hAnsi="Franklin Gothic Book" w:cs="Calibri"/>
                <w:color w:val="000000" w:themeColor="text1"/>
                <w:sz w:val="20"/>
                <w:szCs w:val="20"/>
                <w:lang w:val="en-GB"/>
              </w:rPr>
            </w:pPr>
          </w:p>
          <w:p w14:paraId="395BF0F5" w14:textId="77777777" w:rsidR="00340CE3" w:rsidRPr="00B93594" w:rsidRDefault="00340CE3">
            <w:pPr>
              <w:pStyle w:val="ListParagraph"/>
              <w:numPr>
                <w:ilvl w:val="0"/>
                <w:numId w:val="5"/>
              </w:numPr>
              <w:ind w:left="1109" w:hanging="231"/>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Comply with all laws and regulations in effect in the country or countries of business</w:t>
            </w:r>
          </w:p>
          <w:p w14:paraId="1737B05D" w14:textId="77777777" w:rsidR="00340CE3" w:rsidRPr="00B93594" w:rsidRDefault="00340CE3">
            <w:pPr>
              <w:ind w:left="1109"/>
              <w:contextualSpacing/>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color w:val="000000" w:themeColor="text1"/>
                <w:sz w:val="20"/>
                <w:szCs w:val="20"/>
                <w:lang w:val="en-GB"/>
              </w:rPr>
              <w:t>AND</w:t>
            </w:r>
          </w:p>
          <w:p w14:paraId="4E758C97" w14:textId="77777777" w:rsidR="00340CE3" w:rsidRPr="00B93594" w:rsidRDefault="00340CE3">
            <w:pPr>
              <w:pStyle w:val="ListParagraph"/>
              <w:numPr>
                <w:ilvl w:val="0"/>
                <w:numId w:val="5"/>
              </w:numPr>
              <w:ind w:left="1109" w:hanging="231"/>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Meet the ethical standards as listed below.  </w:t>
            </w:r>
          </w:p>
          <w:p w14:paraId="0E9F6E86" w14:textId="77777777" w:rsidR="00340CE3" w:rsidRPr="00B93594" w:rsidRDefault="00340CE3">
            <w:pPr>
              <w:ind w:left="761" w:hanging="308"/>
              <w:contextualSpacing/>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 OR</w:t>
            </w:r>
          </w:p>
          <w:p w14:paraId="155FD337" w14:textId="77777777" w:rsidR="00340CE3" w:rsidRPr="00B93594" w:rsidRDefault="00340CE3">
            <w:pPr>
              <w:ind w:left="453"/>
              <w:contextualSpacing/>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Positively agree to the standards and provide a plan to implement changes in their organisation.   </w:t>
            </w:r>
          </w:p>
          <w:p w14:paraId="183691DE" w14:textId="4F97DD10" w:rsidR="00340CE3" w:rsidRPr="00B93594" w:rsidRDefault="00340CE3">
            <w:pPr>
              <w:spacing w:after="200" w:line="720" w:lineRule="auto"/>
              <w:contextualSpacing/>
              <w:rPr>
                <w:rFonts w:ascii="Franklin Gothic Book" w:eastAsia="Calibri" w:hAnsi="Franklin Gothic Book" w:cs="Calibri"/>
                <w:color w:val="000000" w:themeColor="text1"/>
                <w:sz w:val="20"/>
                <w:szCs w:val="20"/>
                <w:lang w:val="uk-UA"/>
              </w:rPr>
            </w:pPr>
            <w:r w:rsidRPr="00B93594">
              <w:rPr>
                <w:rFonts w:ascii="Franklin Gothic Book" w:eastAsia="Calibri" w:hAnsi="Franklin Gothic Book" w:cs="Calibri"/>
                <w:color w:val="000000" w:themeColor="text1"/>
                <w:sz w:val="20"/>
                <w:szCs w:val="20"/>
                <w:lang w:val="en-GB"/>
              </w:rPr>
              <w:t xml:space="preserve"> </w:t>
            </w:r>
          </w:p>
          <w:p w14:paraId="00869D90"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b/>
                <w:bCs/>
                <w:color w:val="000000" w:themeColor="text1"/>
                <w:sz w:val="20"/>
                <w:szCs w:val="20"/>
                <w:lang w:val="en-US"/>
              </w:rPr>
              <w:t xml:space="preserve">We hereby declare that neither we nor any party constituting our </w:t>
            </w:r>
            <w:proofErr w:type="spellStart"/>
            <w:r w:rsidRPr="00B93594">
              <w:rPr>
                <w:rFonts w:ascii="Franklin Gothic Book" w:eastAsia="Calibri" w:hAnsi="Franklin Gothic Book" w:cs="Calibri"/>
                <w:b/>
                <w:bCs/>
                <w:color w:val="000000" w:themeColor="text1"/>
                <w:sz w:val="20"/>
                <w:szCs w:val="20"/>
                <w:lang w:val="en-US"/>
              </w:rPr>
              <w:t>organisation</w:t>
            </w:r>
            <w:proofErr w:type="spellEnd"/>
            <w:r w:rsidRPr="00B93594">
              <w:rPr>
                <w:rFonts w:ascii="Franklin Gothic Book" w:eastAsia="Calibri" w:hAnsi="Franklin Gothic Book" w:cs="Calibri"/>
                <w:b/>
                <w:bCs/>
                <w:color w:val="000000" w:themeColor="text1"/>
                <w:sz w:val="20"/>
                <w:szCs w:val="20"/>
                <w:lang w:val="en-US"/>
              </w:rPr>
              <w:t>, including but not limited to board members, legal representatives, employees, contractors, consultants, sub-contractors, sub-consultants and their employees, are in any of the following situations:</w:t>
            </w:r>
          </w:p>
          <w:p w14:paraId="47573B5C"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Have made an offer, payment, consideration or benefit of any kind, which constitutes illegal or corrupt practice, directly or indirectly, as an inducement or reward in relation to the tendering, awarding or execution of this contract.</w:t>
            </w:r>
          </w:p>
          <w:p w14:paraId="788D0C0A"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Involved in any form of fraud, corruption, collusion, coercive practice, bribery, </w:t>
            </w:r>
            <w:r w:rsidRPr="00B93594">
              <w:rPr>
                <w:rFonts w:ascii="Franklin Gothic Book" w:eastAsia="Calibri" w:hAnsi="Franklin Gothic Book" w:cs="Calibri"/>
                <w:color w:val="000000" w:themeColor="text1"/>
                <w:sz w:val="20"/>
                <w:szCs w:val="20"/>
                <w:lang w:val="en-US"/>
              </w:rPr>
              <w:lastRenderedPageBreak/>
              <w:t xml:space="preserve">involvement in a criminal </w:t>
            </w:r>
            <w:proofErr w:type="spellStart"/>
            <w:r w:rsidRPr="00B93594">
              <w:rPr>
                <w:rFonts w:ascii="Franklin Gothic Book" w:eastAsia="Calibri" w:hAnsi="Franklin Gothic Book" w:cs="Calibri"/>
                <w:color w:val="000000" w:themeColor="text1"/>
                <w:sz w:val="20"/>
                <w:szCs w:val="20"/>
                <w:lang w:val="en-US"/>
              </w:rPr>
              <w:t>organisation</w:t>
            </w:r>
            <w:proofErr w:type="spellEnd"/>
            <w:r w:rsidRPr="00B93594">
              <w:rPr>
                <w:rFonts w:ascii="Franklin Gothic Book" w:eastAsia="Calibri" w:hAnsi="Franklin Gothic Book" w:cs="Calibri"/>
                <w:color w:val="000000" w:themeColor="text1"/>
                <w:sz w:val="20"/>
                <w:szCs w:val="20"/>
                <w:lang w:val="en-US"/>
              </w:rPr>
              <w:t xml:space="preserve"> or other illegal activity.  </w:t>
            </w:r>
          </w:p>
          <w:p w14:paraId="5613DC35"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Have an undisclosed conflict of interest.  Where </w:t>
            </w:r>
            <w:r w:rsidRPr="00B93594">
              <w:rPr>
                <w:rFonts w:ascii="Franklin Gothic Book" w:eastAsia="Calibri" w:hAnsi="Franklin Gothic Book" w:cs="Calibri"/>
                <w:color w:val="000000" w:themeColor="text1"/>
                <w:sz w:val="20"/>
                <w:szCs w:val="20"/>
                <w:lang w:val="en-GB"/>
              </w:rPr>
              <w:t>any potential conflict of interest exists between the supplier/contractor or any of the supplier’s/contractor’s staff members or subcontractors with any NRC staff member, the supplier/contractor shall notify NRC in writing of the potential conflict.  NRC shall then determine whether action is required.   A conflict of interest can be due to a relationship with a staff member such as close family etc.  Any supplier/contractor failing to report a potential conflict of interest and later found to have a conflict of interest will be struck from the NRC vendor database.</w:t>
            </w:r>
          </w:p>
          <w:p w14:paraId="52F3D1C4" w14:textId="77777777" w:rsidR="00340CE3" w:rsidRPr="00B93594" w:rsidRDefault="00340CE3">
            <w:pPr>
              <w:spacing w:after="200"/>
              <w:ind w:left="720"/>
              <w:contextualSpacing/>
              <w:rPr>
                <w:rFonts w:ascii="Franklin Gothic Book" w:eastAsia="Calibri" w:hAnsi="Franklin Gothic Book" w:cs="Calibri"/>
                <w:color w:val="000000" w:themeColor="text1"/>
                <w:sz w:val="20"/>
                <w:szCs w:val="20"/>
                <w:lang w:val="en-GB"/>
              </w:rPr>
            </w:pPr>
          </w:p>
          <w:p w14:paraId="6EC33759"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Being insolvent, in receivership, bankrupt, or being wound up at the time of the bid.</w:t>
            </w:r>
          </w:p>
          <w:p w14:paraId="522F47CB" w14:textId="77777777" w:rsidR="00340CE3" w:rsidRPr="00B93594" w:rsidRDefault="00340CE3">
            <w:pPr>
              <w:spacing w:after="200" w:line="360" w:lineRule="auto"/>
              <w:contextualSpacing/>
              <w:rPr>
                <w:rFonts w:ascii="Franklin Gothic Book" w:eastAsia="Calibri" w:hAnsi="Franklin Gothic Book" w:cs="Calibri"/>
                <w:color w:val="000000" w:themeColor="text1"/>
                <w:sz w:val="20"/>
                <w:szCs w:val="20"/>
                <w:lang w:val="en-GB"/>
              </w:rPr>
            </w:pPr>
          </w:p>
          <w:p w14:paraId="7AE21753"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Having suspended activities at the time of the bid.</w:t>
            </w:r>
          </w:p>
          <w:p w14:paraId="4EA5D086"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Are subject to legal proceedings related to items 1.1-1.5 above at the time of the bid.</w:t>
            </w:r>
          </w:p>
          <w:p w14:paraId="4A3D8ACF" w14:textId="77777777" w:rsidR="00340CE3" w:rsidRPr="00B93594" w:rsidRDefault="00340CE3">
            <w:pPr>
              <w:spacing w:after="200"/>
              <w:ind w:left="360"/>
              <w:contextualSpacing/>
              <w:rPr>
                <w:rFonts w:ascii="Franklin Gothic Book" w:eastAsia="Calibri" w:hAnsi="Franklin Gothic Book" w:cs="Calibri"/>
                <w:color w:val="000000" w:themeColor="text1"/>
                <w:sz w:val="20"/>
                <w:szCs w:val="20"/>
                <w:lang w:val="en-GB"/>
              </w:rPr>
            </w:pPr>
          </w:p>
          <w:p w14:paraId="3602F0C8"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Having, at any time, been found guilty and sentenced by a court, whether in the country of employment or abroad, for a criminal offence in respect to children or vulnerable adults.</w:t>
            </w:r>
          </w:p>
          <w:p w14:paraId="29DBEA5F" w14:textId="77777777" w:rsidR="00340CE3" w:rsidRPr="00B93594" w:rsidRDefault="00340CE3">
            <w:pPr>
              <w:spacing w:after="200"/>
              <w:ind w:left="720"/>
              <w:contextualSpacing/>
              <w:rPr>
                <w:rFonts w:ascii="Franklin Gothic Book" w:eastAsia="Calibri" w:hAnsi="Franklin Gothic Book" w:cs="Calibri"/>
                <w:color w:val="000000" w:themeColor="text1"/>
                <w:sz w:val="20"/>
                <w:szCs w:val="20"/>
                <w:lang w:val="en-GB"/>
              </w:rPr>
            </w:pPr>
          </w:p>
          <w:p w14:paraId="74BAFD73" w14:textId="77777777" w:rsidR="00340CE3" w:rsidRPr="00B93594" w:rsidRDefault="00340CE3">
            <w:pPr>
              <w:spacing w:after="200"/>
              <w:ind w:left="720"/>
              <w:contextualSpacing/>
              <w:rPr>
                <w:rFonts w:ascii="Franklin Gothic Book" w:eastAsia="Calibri" w:hAnsi="Franklin Gothic Book" w:cs="Calibri"/>
                <w:color w:val="000000" w:themeColor="text1"/>
                <w:sz w:val="20"/>
                <w:szCs w:val="20"/>
                <w:lang w:val="en-GB"/>
              </w:rPr>
            </w:pPr>
          </w:p>
          <w:p w14:paraId="449A14CC"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Are </w:t>
            </w:r>
            <w:proofErr w:type="gramStart"/>
            <w:r w:rsidRPr="00B93594">
              <w:rPr>
                <w:rFonts w:ascii="Franklin Gothic Book" w:eastAsia="Calibri" w:hAnsi="Franklin Gothic Book" w:cs="Calibri"/>
                <w:color w:val="000000" w:themeColor="text1"/>
                <w:sz w:val="20"/>
                <w:szCs w:val="20"/>
                <w:lang w:val="en-US"/>
              </w:rPr>
              <w:t>engaged terrorism</w:t>
            </w:r>
            <w:proofErr w:type="gramEnd"/>
            <w:r w:rsidRPr="00B93594">
              <w:rPr>
                <w:rFonts w:ascii="Franklin Gothic Book" w:eastAsia="Calibri" w:hAnsi="Franklin Gothic Book" w:cs="Calibri"/>
                <w:color w:val="000000" w:themeColor="text1"/>
                <w:sz w:val="20"/>
                <w:szCs w:val="20"/>
                <w:lang w:val="en-US"/>
              </w:rPr>
              <w:t>, the sale or manufacture, either directly or indirectly, of anti-personnel mines or any components produced primarily for the operation thereof, or weapons, or production of alcohol, tobacco, or pornography.</w:t>
            </w:r>
          </w:p>
          <w:p w14:paraId="661C9EDD"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b/>
                <w:bCs/>
                <w:color w:val="000000" w:themeColor="text1"/>
                <w:sz w:val="20"/>
                <w:szCs w:val="20"/>
                <w:lang w:val="en-GB"/>
              </w:rPr>
              <w:t xml:space="preserve">We hereby certify that we:   </w:t>
            </w:r>
          </w:p>
          <w:p w14:paraId="73076C6F" w14:textId="77777777" w:rsidR="00340CE3" w:rsidRPr="00B93594" w:rsidRDefault="00340CE3">
            <w:pPr>
              <w:pStyle w:val="ListParagraph"/>
              <w:numPr>
                <w:ilvl w:val="1"/>
                <w:numId w:val="4"/>
              </w:numPr>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Will immediately notify senior NRC management if exposed for alleged corruption by representatives of NRC.</w:t>
            </w:r>
          </w:p>
          <w:p w14:paraId="7ED7CA98" w14:textId="77777777" w:rsidR="00340CE3" w:rsidRPr="00B93594" w:rsidRDefault="00340CE3">
            <w:pPr>
              <w:pStyle w:val="ListParagraph"/>
              <w:numPr>
                <w:ilvl w:val="1"/>
                <w:numId w:val="4"/>
              </w:numPr>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Will immediately notify the NRC contract focal point or senior management of any allegations of corruption related to the implementation of this contract.  Failure to do so may lead to contract termination at no expense to NRC.</w:t>
            </w:r>
          </w:p>
          <w:p w14:paraId="37841531"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Will immediately notify the NRC contract focal point of any changes to item 1.8 above.</w:t>
            </w:r>
          </w:p>
          <w:p w14:paraId="612DC8E6"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lastRenderedPageBreak/>
              <w:t xml:space="preserve">And all relevant parties under this contract are and will be registered with the relevant government authority </w:t>
            </w:r>
            <w:proofErr w:type="gramStart"/>
            <w:r w:rsidRPr="00B93594">
              <w:rPr>
                <w:rFonts w:ascii="Franklin Gothic Book" w:eastAsia="Calibri" w:hAnsi="Franklin Gothic Book" w:cs="Calibri"/>
                <w:color w:val="000000" w:themeColor="text1"/>
                <w:sz w:val="20"/>
                <w:szCs w:val="20"/>
                <w:lang w:val="en-US"/>
              </w:rPr>
              <w:t>with regard to</w:t>
            </w:r>
            <w:proofErr w:type="gramEnd"/>
            <w:r w:rsidRPr="00B93594">
              <w:rPr>
                <w:rFonts w:ascii="Franklin Gothic Book" w:eastAsia="Calibri" w:hAnsi="Franklin Gothic Book" w:cs="Calibri"/>
                <w:color w:val="000000" w:themeColor="text1"/>
                <w:sz w:val="20"/>
                <w:szCs w:val="20"/>
                <w:lang w:val="en-US"/>
              </w:rPr>
              <w:t xml:space="preserve"> taxation for the duration of the contract.</w:t>
            </w:r>
          </w:p>
          <w:p w14:paraId="34810010"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Will pay taxes according to all applicable national laws and regulations for the duration of the contract.</w:t>
            </w:r>
          </w:p>
          <w:p w14:paraId="53EC3DDA"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US"/>
              </w:rPr>
              <w:t xml:space="preserve">And all parties constituting the bidder will not acquire or supply any equipment nor operate in any sectors under an embargo or export control restrictions of the United Nations, the European Union, Germany, or the United States under this contract without first discussing and agreeing to the situation with NRC </w:t>
            </w:r>
          </w:p>
          <w:p w14:paraId="290DBE72"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en-US"/>
              </w:rPr>
              <w:t xml:space="preserve">We commit to complying with and ensuring that all parties </w:t>
            </w:r>
            <w:r w:rsidRPr="00B93594">
              <w:rPr>
                <w:rFonts w:ascii="Franklin Gothic Book" w:eastAsia="Calibri" w:hAnsi="Franklin Gothic Book" w:cs="Calibri"/>
                <w:b/>
                <w:bCs/>
                <w:color w:val="000000" w:themeColor="text1"/>
                <w:sz w:val="20"/>
                <w:szCs w:val="20"/>
                <w:lang w:val="en-GB"/>
              </w:rPr>
              <w:t xml:space="preserve">constituting our organisation </w:t>
            </w:r>
            <w:r w:rsidRPr="00B93594">
              <w:rPr>
                <w:rFonts w:ascii="Franklin Gothic Book" w:eastAsia="Calibri" w:hAnsi="Franklin Gothic Book" w:cs="Calibri"/>
                <w:b/>
                <w:bCs/>
                <w:color w:val="000000" w:themeColor="text1"/>
                <w:sz w:val="20"/>
                <w:szCs w:val="20"/>
                <w:lang w:val="en-US"/>
              </w:rPr>
              <w:t xml:space="preserve">under the contract including but not limited to board members, legal representatives, employees, </w:t>
            </w:r>
            <w:r w:rsidRPr="00B93594">
              <w:rPr>
                <w:rFonts w:ascii="Franklin Gothic Book" w:eastAsia="Calibri" w:hAnsi="Franklin Gothic Book" w:cs="Calibri"/>
                <w:b/>
                <w:bCs/>
                <w:color w:val="000000" w:themeColor="text1"/>
                <w:sz w:val="20"/>
                <w:szCs w:val="20"/>
                <w:lang w:val="en-GB"/>
              </w:rPr>
              <w:t>contractors, consultants, sub-contractors, sub-consultants</w:t>
            </w:r>
            <w:r w:rsidRPr="00B93594">
              <w:rPr>
                <w:rFonts w:ascii="Franklin Gothic Book" w:eastAsia="Calibri" w:hAnsi="Franklin Gothic Book" w:cs="Calibri"/>
                <w:b/>
                <w:bCs/>
                <w:color w:val="000000" w:themeColor="text1"/>
                <w:sz w:val="20"/>
                <w:szCs w:val="20"/>
                <w:lang w:val="en-US"/>
              </w:rPr>
              <w:t xml:space="preserve"> and their employees</w:t>
            </w:r>
            <w:r w:rsidRPr="00B93594">
              <w:rPr>
                <w:rFonts w:ascii="Franklin Gothic Book" w:eastAsia="Calibri" w:hAnsi="Franklin Gothic Book" w:cs="Calibri"/>
                <w:b/>
                <w:bCs/>
                <w:color w:val="000000" w:themeColor="text1"/>
                <w:sz w:val="20"/>
                <w:szCs w:val="20"/>
                <w:lang w:val="en-GB"/>
              </w:rPr>
              <w:t xml:space="preserve">, </w:t>
            </w:r>
            <w:r w:rsidRPr="00B93594">
              <w:rPr>
                <w:rFonts w:ascii="Franklin Gothic Book" w:eastAsia="Calibri" w:hAnsi="Franklin Gothic Book" w:cs="Calibri"/>
                <w:b/>
                <w:bCs/>
                <w:color w:val="000000" w:themeColor="text1"/>
                <w:sz w:val="20"/>
                <w:szCs w:val="20"/>
                <w:lang w:val="en-US"/>
              </w:rPr>
              <w:t xml:space="preserve">comply with international </w:t>
            </w:r>
            <w:proofErr w:type="spellStart"/>
            <w:r w:rsidRPr="00B93594">
              <w:rPr>
                <w:rFonts w:ascii="Franklin Gothic Book" w:eastAsia="Calibri" w:hAnsi="Franklin Gothic Book" w:cs="Calibri"/>
                <w:b/>
                <w:bCs/>
                <w:color w:val="000000" w:themeColor="text1"/>
                <w:sz w:val="20"/>
                <w:szCs w:val="20"/>
                <w:lang w:val="en-US"/>
              </w:rPr>
              <w:t>labour</w:t>
            </w:r>
            <w:proofErr w:type="spellEnd"/>
            <w:r w:rsidRPr="00B93594">
              <w:rPr>
                <w:rFonts w:ascii="Franklin Gothic Book" w:eastAsia="Calibri" w:hAnsi="Franklin Gothic Book" w:cs="Calibri"/>
                <w:b/>
                <w:bCs/>
                <w:color w:val="000000" w:themeColor="text1"/>
                <w:sz w:val="20"/>
                <w:szCs w:val="20"/>
                <w:lang w:val="en-US"/>
              </w:rPr>
              <w:t xml:space="preserve"> standards consistent with the laws and regulations applicable in the country of implementation of the contract and the International </w:t>
            </w:r>
            <w:proofErr w:type="spellStart"/>
            <w:r w:rsidRPr="00B93594">
              <w:rPr>
                <w:rFonts w:ascii="Franklin Gothic Book" w:eastAsia="Calibri" w:hAnsi="Franklin Gothic Book" w:cs="Calibri"/>
                <w:b/>
                <w:bCs/>
                <w:color w:val="000000" w:themeColor="text1"/>
                <w:sz w:val="20"/>
                <w:szCs w:val="20"/>
                <w:lang w:val="en-US"/>
              </w:rPr>
              <w:t>Labour</w:t>
            </w:r>
            <w:proofErr w:type="spellEnd"/>
            <w:r w:rsidRPr="00B93594">
              <w:rPr>
                <w:rFonts w:ascii="Franklin Gothic Book" w:eastAsia="Calibri" w:hAnsi="Franklin Gothic Book" w:cs="Calibri"/>
                <w:b/>
                <w:bCs/>
                <w:color w:val="000000" w:themeColor="text1"/>
                <w:sz w:val="20"/>
                <w:szCs w:val="20"/>
                <w:lang w:val="en-US"/>
              </w:rPr>
              <w:t xml:space="preserve"> </w:t>
            </w:r>
            <w:proofErr w:type="spellStart"/>
            <w:r w:rsidRPr="00B93594">
              <w:rPr>
                <w:rFonts w:ascii="Franklin Gothic Book" w:eastAsia="Calibri" w:hAnsi="Franklin Gothic Book" w:cs="Calibri"/>
                <w:b/>
                <w:bCs/>
                <w:color w:val="000000" w:themeColor="text1"/>
                <w:sz w:val="20"/>
                <w:szCs w:val="20"/>
                <w:lang w:val="en-US"/>
              </w:rPr>
              <w:t>Organisation</w:t>
            </w:r>
            <w:proofErr w:type="spellEnd"/>
            <w:r w:rsidRPr="00B93594">
              <w:rPr>
                <w:rFonts w:ascii="Franklin Gothic Book" w:eastAsia="Calibri" w:hAnsi="Franklin Gothic Book" w:cs="Calibri"/>
                <w:b/>
                <w:bCs/>
                <w:color w:val="000000" w:themeColor="text1"/>
                <w:sz w:val="20"/>
                <w:szCs w:val="20"/>
                <w:lang w:val="en-US"/>
              </w:rPr>
              <w:t xml:space="preserve"> Declaration on Fundamental Principles and Rights at Work.  Specifically, we commit:  </w:t>
            </w:r>
          </w:p>
          <w:p w14:paraId="0F4FE49F"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No workers will be forced, bonded or involuntary prison workers. </w:t>
            </w:r>
          </w:p>
          <w:p w14:paraId="07026D00"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Workers shall not be required to lodge “deposits” or identity papers or immigration documents with their employer and shall be free to leave their employer after reasonable notice.</w:t>
            </w:r>
          </w:p>
          <w:p w14:paraId="031C4630"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Workers, without distinction, shall have the right to join or form trade unions of their own choosing and to bargain collectively.</w:t>
            </w:r>
          </w:p>
          <w:p w14:paraId="6EBD40DA"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Persons under the age of 18 shall not be engaged in work which is hazardous to their health or safety, including night work.</w:t>
            </w:r>
          </w:p>
          <w:p w14:paraId="6D6DEBD9"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Employers of persons under the age of 18 must ensure that the working hours and nature of the work does not interfere with the child’s opportunity to complete his/ her education. </w:t>
            </w:r>
          </w:p>
          <w:p w14:paraId="2CFDCFF4"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There shall be no discrimination at the </w:t>
            </w:r>
            <w:proofErr w:type="gramStart"/>
            <w:r w:rsidRPr="00B93594">
              <w:rPr>
                <w:rFonts w:ascii="Franklin Gothic Book" w:eastAsia="Calibri" w:hAnsi="Franklin Gothic Book" w:cs="Calibri"/>
                <w:color w:val="000000" w:themeColor="text1"/>
                <w:sz w:val="20"/>
                <w:szCs w:val="20"/>
                <w:lang w:val="en-GB"/>
              </w:rPr>
              <w:t>work place</w:t>
            </w:r>
            <w:proofErr w:type="gramEnd"/>
            <w:r w:rsidRPr="00B93594">
              <w:rPr>
                <w:rFonts w:ascii="Franklin Gothic Book" w:eastAsia="Calibri" w:hAnsi="Franklin Gothic Book" w:cs="Calibri"/>
                <w:color w:val="000000" w:themeColor="text1"/>
                <w:sz w:val="20"/>
                <w:szCs w:val="20"/>
                <w:lang w:val="en-GB"/>
              </w:rPr>
              <w:t xml:space="preserve"> based on ethnic background, religion, age, disability, gender, marital status, sexual orientation, union membership or political affiliation. </w:t>
            </w:r>
          </w:p>
          <w:p w14:paraId="201FA1AE"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Measures shall be established to protect workers from sexually intrusive, threatening, insulting or exploitative behaviour, and from discrimination or termination of employment on unjustifiable grounds, e.g. marriage, pregnancy, parenthood or HIV status.</w:t>
            </w:r>
          </w:p>
          <w:p w14:paraId="788A421C"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Physical abuse or punishment, or threats of physical abuse, sexual or other harassment </w:t>
            </w:r>
            <w:r w:rsidRPr="00B93594">
              <w:rPr>
                <w:rFonts w:ascii="Franklin Gothic Book" w:eastAsia="Calibri" w:hAnsi="Franklin Gothic Book" w:cs="Calibri"/>
                <w:color w:val="000000" w:themeColor="text1"/>
                <w:sz w:val="20"/>
                <w:szCs w:val="20"/>
                <w:lang w:val="en-GB"/>
              </w:rPr>
              <w:lastRenderedPageBreak/>
              <w:t>and verbal abuse, as well as other forms of intimidation, shall be prohibited.</w:t>
            </w:r>
          </w:p>
          <w:p w14:paraId="6B172B53"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Steps shall be taken to prevent accidents and injury to health arising out of, associated with, or occurring in, the course of work, by minimizing, so far as is reasonably practicable, the causes of hazards inherent in the working environment.</w:t>
            </w:r>
          </w:p>
          <w:p w14:paraId="72E5F26E"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color w:val="000000" w:themeColor="text1"/>
                <w:sz w:val="20"/>
                <w:szCs w:val="20"/>
                <w:lang w:val="en-GB"/>
              </w:rPr>
              <w:t xml:space="preserve">Wages and benefits paid for a standard working week shall meet, at a minimum, national legal standards or industry benchmark standards, whichever is higher. Wages should always be enough to meet basic needs. </w:t>
            </w:r>
          </w:p>
          <w:p w14:paraId="7A9259B9" w14:textId="77777777" w:rsidR="00340CE3" w:rsidRPr="00B93594" w:rsidRDefault="00340CE3">
            <w:pPr>
              <w:spacing w:after="200"/>
              <w:rPr>
                <w:rFonts w:ascii="Franklin Gothic Book" w:eastAsia="Calibri" w:hAnsi="Franklin Gothic Book" w:cs="Calibri"/>
                <w:color w:val="000000" w:themeColor="text1"/>
                <w:sz w:val="20"/>
                <w:szCs w:val="20"/>
              </w:rPr>
            </w:pPr>
          </w:p>
          <w:p w14:paraId="5B890079"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Working hours shall comply with national laws and benchmark industry standards, whichever affords greater protection. It is recommended that working hours do not exceed 48 hours per week (8 hours per day).</w:t>
            </w:r>
          </w:p>
          <w:p w14:paraId="31E3FBF2"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Workers shall be provided with at least one day off for every 7-day period.</w:t>
            </w:r>
          </w:p>
          <w:p w14:paraId="12455287"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All workers are entitled to a contract of employment that shall be written in a language they understand.</w:t>
            </w:r>
          </w:p>
          <w:p w14:paraId="087BAFD5"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Workers shall receive regular and documented health and safety training, and such training shall be repeated for new workers.</w:t>
            </w:r>
          </w:p>
          <w:p w14:paraId="0C1526FE"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Access to clean toilet facilities and to potable water, and, if appropriate, sanitary facilities for food storage shall be provided.</w:t>
            </w:r>
          </w:p>
          <w:p w14:paraId="2285A2FC"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Accommodation, where provided, shall be clean, safe and adequately ventilated, and shall have access to clean toilet facilities and potable water.</w:t>
            </w:r>
          </w:p>
          <w:p w14:paraId="7BCA66AC" w14:textId="77777777" w:rsidR="00340CE3" w:rsidRPr="00B93594" w:rsidRDefault="00340CE3">
            <w:pPr>
              <w:spacing w:after="200"/>
              <w:ind w:left="720"/>
              <w:contextualSpacing/>
              <w:rPr>
                <w:rFonts w:ascii="Franklin Gothic Book" w:eastAsia="Calibri" w:hAnsi="Franklin Gothic Book" w:cs="Calibri"/>
                <w:color w:val="000000" w:themeColor="text1"/>
                <w:sz w:val="20"/>
                <w:szCs w:val="20"/>
                <w:lang w:val="en-GB"/>
              </w:rPr>
            </w:pPr>
          </w:p>
          <w:p w14:paraId="1ED1DF7B"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No Deductions from wages shall be made as a disciplinary measure.</w:t>
            </w:r>
          </w:p>
          <w:p w14:paraId="7477230F"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en-US"/>
              </w:rPr>
              <w:t xml:space="preserve">We commit to complying with and ensuring that all parties </w:t>
            </w:r>
            <w:r w:rsidRPr="00B93594">
              <w:rPr>
                <w:rFonts w:ascii="Franklin Gothic Book" w:eastAsia="Calibri" w:hAnsi="Franklin Gothic Book" w:cs="Calibri"/>
                <w:b/>
                <w:bCs/>
                <w:color w:val="000000" w:themeColor="text1"/>
                <w:sz w:val="20"/>
                <w:szCs w:val="20"/>
                <w:lang w:val="en-GB"/>
              </w:rPr>
              <w:t xml:space="preserve">constituting our organisation under the contract, </w:t>
            </w:r>
            <w:r w:rsidRPr="00B93594">
              <w:rPr>
                <w:rFonts w:ascii="Franklin Gothic Book" w:eastAsia="Calibri" w:hAnsi="Franklin Gothic Book" w:cs="Calibri"/>
                <w:b/>
                <w:bCs/>
                <w:color w:val="000000" w:themeColor="text1"/>
                <w:sz w:val="20"/>
                <w:szCs w:val="20"/>
                <w:lang w:val="en-US"/>
              </w:rPr>
              <w:t xml:space="preserve">including but not limited to board members, legal representatives, employees, </w:t>
            </w:r>
            <w:r w:rsidRPr="00B93594">
              <w:rPr>
                <w:rFonts w:ascii="Franklin Gothic Book" w:eastAsia="Calibri" w:hAnsi="Franklin Gothic Book" w:cs="Calibri"/>
                <w:b/>
                <w:bCs/>
                <w:color w:val="000000" w:themeColor="text1"/>
                <w:sz w:val="20"/>
                <w:szCs w:val="20"/>
                <w:lang w:val="en-GB"/>
              </w:rPr>
              <w:t>contractors, consultants, sub-contractors, sub-consultants</w:t>
            </w:r>
            <w:r w:rsidRPr="00B93594">
              <w:rPr>
                <w:rFonts w:ascii="Franklin Gothic Book" w:eastAsia="Calibri" w:hAnsi="Franklin Gothic Book" w:cs="Calibri"/>
                <w:b/>
                <w:bCs/>
                <w:color w:val="000000" w:themeColor="text1"/>
                <w:sz w:val="20"/>
                <w:szCs w:val="20"/>
                <w:lang w:val="en-US"/>
              </w:rPr>
              <w:t xml:space="preserve"> and their employees,</w:t>
            </w:r>
            <w:r w:rsidRPr="00B93594">
              <w:rPr>
                <w:rFonts w:ascii="Franklin Gothic Book" w:eastAsia="Calibri" w:hAnsi="Franklin Gothic Book" w:cs="Calibri"/>
                <w:b/>
                <w:bCs/>
                <w:color w:val="000000" w:themeColor="text1"/>
                <w:sz w:val="20"/>
                <w:szCs w:val="20"/>
                <w:lang w:val="en-GB"/>
              </w:rPr>
              <w:t xml:space="preserve"> </w:t>
            </w:r>
            <w:r w:rsidRPr="00B93594">
              <w:rPr>
                <w:rFonts w:ascii="Franklin Gothic Book" w:eastAsia="Calibri" w:hAnsi="Franklin Gothic Book" w:cs="Calibri"/>
                <w:b/>
                <w:bCs/>
                <w:color w:val="000000" w:themeColor="text1"/>
                <w:sz w:val="20"/>
                <w:szCs w:val="20"/>
                <w:lang w:val="en-US"/>
              </w:rPr>
              <w:t>comply with international environmental standards, consistent with the laws and regulations applicable in the country of implementation of the Contract and the fundamental international environmental treaties.  Specifically, we commit:</w:t>
            </w:r>
          </w:p>
          <w:p w14:paraId="1988EB31" w14:textId="77777777" w:rsidR="00340CE3" w:rsidRPr="00B93594" w:rsidRDefault="00340CE3">
            <w:pPr>
              <w:pStyle w:val="ListParagraph"/>
              <w:numPr>
                <w:ilvl w:val="1"/>
                <w:numId w:val="4"/>
              </w:numPr>
              <w:spacing w:after="200" w:line="276" w:lineRule="auto"/>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Production and extraction of raw materials for production shall not contribute to the destruction of the resources and income base for marginalised populations, such as in </w:t>
            </w:r>
            <w:r w:rsidRPr="00B93594">
              <w:rPr>
                <w:rFonts w:ascii="Franklin Gothic Book" w:eastAsia="Calibri" w:hAnsi="Franklin Gothic Book" w:cs="Calibri"/>
                <w:color w:val="000000" w:themeColor="text1"/>
                <w:sz w:val="20"/>
                <w:szCs w:val="20"/>
                <w:lang w:val="en-GB"/>
              </w:rPr>
              <w:lastRenderedPageBreak/>
              <w:t>claiming large land areas or other natural resources on which these populations are dependent.</w:t>
            </w:r>
          </w:p>
          <w:p w14:paraId="34B36A47" w14:textId="77777777" w:rsidR="00340CE3" w:rsidRPr="00B93594" w:rsidRDefault="00340CE3">
            <w:pPr>
              <w:pStyle w:val="ListParagraph"/>
              <w:numPr>
                <w:ilvl w:val="1"/>
                <w:numId w:val="4"/>
              </w:numPr>
              <w:spacing w:after="200" w:line="276" w:lineRule="auto"/>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6200F777" w14:textId="77777777" w:rsidR="00340CE3" w:rsidRPr="00B93594" w:rsidRDefault="00340CE3">
            <w:pPr>
              <w:pStyle w:val="ListParagraph"/>
              <w:numPr>
                <w:ilvl w:val="1"/>
                <w:numId w:val="4"/>
              </w:numPr>
              <w:spacing w:after="200" w:line="276" w:lineRule="auto"/>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National and international environmental legislation and regulations shall be respected.</w:t>
            </w:r>
          </w:p>
          <w:p w14:paraId="5A22699E"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Hazardous chemicals and other substances shall be carefully managed in accordance with documented safety procedures.</w:t>
            </w:r>
          </w:p>
          <w:p w14:paraId="753AC6FC"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en-US"/>
              </w:rPr>
              <w:t xml:space="preserve">We commit to complying with and ensuring that all parties constituting our </w:t>
            </w:r>
            <w:proofErr w:type="spellStart"/>
            <w:r w:rsidRPr="00B93594">
              <w:rPr>
                <w:rFonts w:ascii="Franklin Gothic Book" w:eastAsia="Calibri" w:hAnsi="Franklin Gothic Book" w:cs="Calibri"/>
                <w:b/>
                <w:bCs/>
                <w:color w:val="000000" w:themeColor="text1"/>
                <w:sz w:val="20"/>
                <w:szCs w:val="20"/>
                <w:lang w:val="en-US"/>
              </w:rPr>
              <w:t>organisation</w:t>
            </w:r>
            <w:proofErr w:type="spellEnd"/>
            <w:r w:rsidRPr="00B93594">
              <w:rPr>
                <w:rFonts w:ascii="Franklin Gothic Book" w:eastAsia="Calibri" w:hAnsi="Franklin Gothic Book" w:cs="Calibri"/>
                <w:b/>
                <w:bCs/>
                <w:color w:val="000000" w:themeColor="text1"/>
                <w:sz w:val="20"/>
                <w:szCs w:val="20"/>
                <w:lang w:val="en-US"/>
              </w:rPr>
              <w:t xml:space="preserve"> under the contract, including but not limited to board members, legal representatives, employees, </w:t>
            </w:r>
            <w:r w:rsidRPr="00B93594">
              <w:rPr>
                <w:rFonts w:ascii="Franklin Gothic Book" w:eastAsia="Calibri" w:hAnsi="Franklin Gothic Book" w:cs="Calibri"/>
                <w:b/>
                <w:bCs/>
                <w:color w:val="000000" w:themeColor="text1"/>
                <w:sz w:val="20"/>
                <w:szCs w:val="20"/>
                <w:lang w:val="en-GB"/>
              </w:rPr>
              <w:t>contractors, consultants, sub-contractors, sub-consultants</w:t>
            </w:r>
            <w:r w:rsidRPr="00B93594">
              <w:rPr>
                <w:rFonts w:ascii="Franklin Gothic Book" w:eastAsia="Calibri" w:hAnsi="Franklin Gothic Book" w:cs="Calibri"/>
                <w:b/>
                <w:bCs/>
                <w:color w:val="000000" w:themeColor="text1"/>
                <w:sz w:val="20"/>
                <w:szCs w:val="20"/>
                <w:lang w:val="en-US"/>
              </w:rPr>
              <w:t xml:space="preserve"> and their employees, comply with international standards related to protection from sexual exploitation and abuse (PSEA) and sexual harassment.  Specifically, we commit to:</w:t>
            </w:r>
          </w:p>
          <w:p w14:paraId="6AF0A3A9"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Take sexual misconduct seriously and will ensure that staff found to have carried out sexual misconduct will be subject to disciplinary action.</w:t>
            </w:r>
          </w:p>
          <w:p w14:paraId="2CC37CD0"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Ensure, to the best of our ability that none of our employees engage in any sexual activity with persons (adult or child) in relation with this contract regardless of the age of majority or consent locally.  </w:t>
            </w:r>
          </w:p>
          <w:p w14:paraId="6297F91F" w14:textId="77777777" w:rsidR="00340CE3" w:rsidRPr="00B93594" w:rsidRDefault="00340CE3">
            <w:pPr>
              <w:pStyle w:val="ListParagraph"/>
              <w:numPr>
                <w:ilvl w:val="1"/>
                <w:numId w:val="4"/>
              </w:numPr>
              <w:spacing w:after="200" w:line="276" w:lineRule="auto"/>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Ensure to the best of our ability that none of our employees produce, procure, distribute or use pornographic material in any activities or sites under this contract.</w:t>
            </w:r>
          </w:p>
          <w:p w14:paraId="7B3D17FD"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Ensure, to the best of our ability, that none of our staff will exchange money, employment, goods or services for sex, including sexual favours or other forms of humiliating, degrading, or exploitative behaviour.  This prohibition extends to any use of sex trade workers.  And, if any sexual misconduct is found to have taken place, subject staff to disciplinary action in accordance with article 4.1 above.</w:t>
            </w:r>
          </w:p>
          <w:p w14:paraId="71CE3D2B"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Report any incident or complaint of sexual misconduct or child abuse related to the activities carried out under this Contract through NRC’s PSEA and Safeguarding Unit at </w:t>
            </w:r>
            <w:hyperlink r:id="rId13">
              <w:r w:rsidRPr="00B93594">
                <w:rPr>
                  <w:rStyle w:val="Hyperlink"/>
                  <w:rFonts w:ascii="Franklin Gothic Book" w:eastAsia="Calibri" w:hAnsi="Franklin Gothic Book" w:cs="Calibri"/>
                  <w:sz w:val="20"/>
                  <w:szCs w:val="20"/>
                  <w:lang w:val="en-GB"/>
                </w:rPr>
                <w:t>psea@nrc.no</w:t>
              </w:r>
            </w:hyperlink>
            <w:r w:rsidRPr="00B93594">
              <w:rPr>
                <w:rFonts w:ascii="Franklin Gothic Book" w:eastAsia="Calibri" w:hAnsi="Franklin Gothic Book" w:cs="Calibri"/>
                <w:color w:val="000000" w:themeColor="text1"/>
                <w:sz w:val="20"/>
                <w:szCs w:val="20"/>
                <w:lang w:val="en-GB"/>
              </w:rPr>
              <w:t xml:space="preserve">. </w:t>
            </w:r>
          </w:p>
          <w:p w14:paraId="100D88FE" w14:textId="77777777" w:rsidR="00340CE3" w:rsidRPr="00B93594" w:rsidRDefault="00340CE3">
            <w:pPr>
              <w:spacing w:after="200"/>
              <w:ind w:left="720"/>
              <w:rPr>
                <w:rFonts w:ascii="Franklin Gothic Book" w:eastAsia="Calibri" w:hAnsi="Franklin Gothic Book" w:cs="Calibri"/>
                <w:color w:val="000000" w:themeColor="text1"/>
                <w:sz w:val="20"/>
                <w:szCs w:val="20"/>
                <w:lang w:val="en-GB"/>
              </w:rPr>
            </w:pPr>
          </w:p>
          <w:p w14:paraId="724D412D"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lastRenderedPageBreak/>
              <w:t>Report any known or reported sexual relationship between their staff and NRC staff to the NRC contract focal point.</w:t>
            </w:r>
          </w:p>
          <w:p w14:paraId="18CA5170" w14:textId="77777777" w:rsidR="00340CE3" w:rsidRPr="00B93594" w:rsidRDefault="00340CE3">
            <w:pPr>
              <w:spacing w:after="200"/>
              <w:ind w:left="720"/>
              <w:rPr>
                <w:rFonts w:ascii="Franklin Gothic Book" w:eastAsia="Calibri" w:hAnsi="Franklin Gothic Book" w:cs="Calibri"/>
                <w:color w:val="000000" w:themeColor="text1"/>
                <w:sz w:val="20"/>
                <w:szCs w:val="20"/>
                <w:lang w:val="en-GB"/>
              </w:rPr>
            </w:pPr>
          </w:p>
          <w:p w14:paraId="24A2F35B"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en-GB"/>
              </w:rPr>
              <w:t xml:space="preserve">We declare that neither we, nor any party constituting our organisation under the contract, including but not limited to board members, legal representatives, employees, contractors, consultants, sub-contractors, sub-consultants, and their employees, are engaged in any practice inconsistent with the rights set forth in the Convention on the Rights of the Child.  Further, we commit to upholding international and national laws and policies regarding child safeguarding.  Specifically, we commit to: </w:t>
            </w:r>
          </w:p>
          <w:p w14:paraId="1A5EB058"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 Support and protect the complainant, survivors and witnesses of any raised incidents or complaints of sexual misconduct or child abuse.</w:t>
            </w:r>
          </w:p>
          <w:p w14:paraId="3D9FE1FB"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Ensure, to the best of our ability, that our staff will not abuse or exploit children or act in a manner that may place a child at risk of harm.</w:t>
            </w:r>
          </w:p>
          <w:p w14:paraId="39AD34FF"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Ensure, to the best of our ability, that our staff will not be alone with children or ask children for personal contact details.</w:t>
            </w:r>
          </w:p>
          <w:p w14:paraId="44D6FA2C" w14:textId="77777777" w:rsidR="00340CE3" w:rsidRPr="00B93594" w:rsidRDefault="00340CE3">
            <w:pPr>
              <w:spacing w:after="200"/>
              <w:ind w:left="720"/>
              <w:rPr>
                <w:rFonts w:ascii="Franklin Gothic Book" w:eastAsia="Calibri" w:hAnsi="Franklin Gothic Book" w:cs="Calibri"/>
                <w:color w:val="000000" w:themeColor="text1"/>
                <w:sz w:val="20"/>
                <w:szCs w:val="20"/>
                <w:lang w:val="en-GB"/>
              </w:rPr>
            </w:pPr>
          </w:p>
          <w:p w14:paraId="0648342B"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Listen, to the best of our ability and relevance to the contract’s activities, to children’s views and opinions and treat boys and girls in a manner that is respectful of their rights and dignity during the performance of this contract.</w:t>
            </w:r>
          </w:p>
          <w:p w14:paraId="1B06025B"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Report any suspicion of child safeguarding concerns through the Complaints and Feedback Mechanism, provided by the NRC contract focal point.  </w:t>
            </w:r>
          </w:p>
          <w:p w14:paraId="50952164" w14:textId="77777777" w:rsidR="00340CE3" w:rsidRPr="00B93594" w:rsidRDefault="00340CE3">
            <w:pPr>
              <w:pStyle w:val="ListParagraph"/>
              <w:numPr>
                <w:ilvl w:val="0"/>
                <w:numId w:val="4"/>
              </w:numPr>
              <w:spacing w:after="200"/>
              <w:ind w:left="36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b/>
                <w:bCs/>
                <w:color w:val="000000" w:themeColor="text1"/>
                <w:sz w:val="20"/>
                <w:szCs w:val="20"/>
                <w:lang w:val="en-GB"/>
              </w:rPr>
              <w:t xml:space="preserve">We declare that neither we nor any party constituting our organisation under the contract, including but not limited </w:t>
            </w:r>
            <w:r w:rsidRPr="00B93594">
              <w:rPr>
                <w:rFonts w:ascii="Franklin Gothic Book" w:eastAsia="Calibri" w:hAnsi="Franklin Gothic Book" w:cs="Calibri"/>
                <w:b/>
                <w:bCs/>
                <w:color w:val="000000" w:themeColor="text1"/>
                <w:sz w:val="20"/>
                <w:szCs w:val="20"/>
                <w:lang w:val="en-US"/>
              </w:rPr>
              <w:t>to board members, legal representatives, employees, and sub-contractors and their employees,</w:t>
            </w:r>
            <w:r w:rsidRPr="00B93594">
              <w:rPr>
                <w:rFonts w:ascii="Franklin Gothic Book" w:eastAsia="Calibri" w:hAnsi="Franklin Gothic Book" w:cs="Calibri"/>
                <w:b/>
                <w:bCs/>
                <w:color w:val="000000" w:themeColor="text1"/>
                <w:sz w:val="20"/>
                <w:szCs w:val="20"/>
                <w:lang w:val="en-GB"/>
              </w:rPr>
              <w:t xml:space="preserve"> are engaged in Trafficking in persons as defined in the protocol to Prevent, Suppress and Punish Trafficking in Persons, especially Women supplementing the UN Convention against Transnational Organized Crime.  Specifically, we certify that neither we nor any party under this contract will:</w:t>
            </w:r>
          </w:p>
          <w:p w14:paraId="042EEC59"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Solicit persons for the purpose of employment, or offer employment by means of materially false or fraudulent pretences, representations, or promises regarding </w:t>
            </w:r>
            <w:proofErr w:type="gramStart"/>
            <w:r w:rsidRPr="00B93594">
              <w:rPr>
                <w:rFonts w:ascii="Franklin Gothic Book" w:eastAsia="Calibri" w:hAnsi="Franklin Gothic Book" w:cs="Calibri"/>
                <w:color w:val="000000" w:themeColor="text1"/>
                <w:sz w:val="20"/>
                <w:szCs w:val="20"/>
                <w:lang w:val="en-GB"/>
              </w:rPr>
              <w:t>employment;</w:t>
            </w:r>
            <w:proofErr w:type="gramEnd"/>
          </w:p>
          <w:p w14:paraId="172DBED8"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color w:val="000000" w:themeColor="text1"/>
                <w:sz w:val="20"/>
                <w:szCs w:val="20"/>
                <w:lang w:val="en-GB"/>
              </w:rPr>
              <w:t xml:space="preserve">Charge employees recruitment </w:t>
            </w:r>
            <w:proofErr w:type="gramStart"/>
            <w:r w:rsidRPr="00B93594">
              <w:rPr>
                <w:rFonts w:ascii="Franklin Gothic Book" w:eastAsia="Calibri" w:hAnsi="Franklin Gothic Book" w:cs="Calibri"/>
                <w:color w:val="000000" w:themeColor="text1"/>
                <w:sz w:val="20"/>
                <w:szCs w:val="20"/>
                <w:lang w:val="en-GB"/>
              </w:rPr>
              <w:t>fees;</w:t>
            </w:r>
            <w:proofErr w:type="gramEnd"/>
          </w:p>
          <w:p w14:paraId="50FF13E6"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Provide or arrange housing for employees failing to meet host country housing and </w:t>
            </w:r>
            <w:r w:rsidRPr="00B93594">
              <w:rPr>
                <w:rFonts w:ascii="Franklin Gothic Book" w:eastAsia="Calibri" w:hAnsi="Franklin Gothic Book" w:cs="Calibri"/>
                <w:color w:val="000000" w:themeColor="text1"/>
                <w:sz w:val="20"/>
                <w:szCs w:val="20"/>
                <w:lang w:val="en-GB"/>
              </w:rPr>
              <w:lastRenderedPageBreak/>
              <w:t>safety standards, if this is a service provided by the contractor.</w:t>
            </w:r>
          </w:p>
          <w:p w14:paraId="64AB3791"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We further commit to report any suspected violations of the above (6.1-6.3) to the NRC contract focal point immediately.  </w:t>
            </w:r>
          </w:p>
          <w:p w14:paraId="177FADCA"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 xml:space="preserve">We further commit to make our employees and sub-contractors aware of the trafficking related prohibitions outlined in 6.1-6.3 above and share the Global Human Trafficking Hotline Information (1-844-888-FREE, </w:t>
            </w:r>
            <w:hyperlink r:id="rId14">
              <w:r w:rsidRPr="00B93594">
                <w:rPr>
                  <w:rStyle w:val="Hyperlink"/>
                  <w:rFonts w:ascii="Franklin Gothic Book" w:eastAsia="Calibri" w:hAnsi="Franklin Gothic Book" w:cs="Calibri"/>
                  <w:sz w:val="20"/>
                  <w:szCs w:val="20"/>
                  <w:lang w:val="en-GB"/>
                </w:rPr>
                <w:t>help@befree.org</w:t>
              </w:r>
            </w:hyperlink>
            <w:r w:rsidRPr="00B93594">
              <w:rPr>
                <w:rFonts w:ascii="Franklin Gothic Book" w:eastAsia="Calibri" w:hAnsi="Franklin Gothic Book" w:cs="Calibri"/>
                <w:color w:val="000000" w:themeColor="text1"/>
                <w:sz w:val="20"/>
                <w:szCs w:val="20"/>
                <w:lang w:val="en-GB"/>
              </w:rPr>
              <w:t>).</w:t>
            </w:r>
          </w:p>
          <w:p w14:paraId="183AD861" w14:textId="77777777" w:rsidR="00340CE3" w:rsidRPr="00B93594" w:rsidRDefault="00340CE3">
            <w:pPr>
              <w:spacing w:after="200"/>
              <w:rPr>
                <w:rFonts w:ascii="Franklin Gothic Book" w:eastAsia="Calibri" w:hAnsi="Franklin Gothic Book" w:cs="Calibri"/>
                <w:color w:val="000000" w:themeColor="text1"/>
                <w:sz w:val="20"/>
                <w:szCs w:val="20"/>
                <w:lang w:val="en-GB"/>
              </w:rPr>
            </w:pPr>
          </w:p>
          <w:p w14:paraId="248BCB58" w14:textId="77777777" w:rsidR="00340CE3" w:rsidRPr="00B93594" w:rsidRDefault="00340CE3">
            <w:pPr>
              <w:pStyle w:val="ListParagraph"/>
              <w:numPr>
                <w:ilvl w:val="1"/>
                <w:numId w:val="4"/>
              </w:numPr>
              <w:spacing w:after="200"/>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color w:val="000000" w:themeColor="text1"/>
                <w:sz w:val="20"/>
                <w:szCs w:val="20"/>
                <w:lang w:val="en-GB"/>
              </w:rPr>
              <w:t>The supplier/contractor certifies that it understands that failure to report or violation of the above may result in termination of the contract at no expense to NRC.</w:t>
            </w:r>
          </w:p>
          <w:p w14:paraId="2204BB19" w14:textId="77777777" w:rsidR="00340CE3" w:rsidRPr="00B93594" w:rsidRDefault="00340CE3">
            <w:pPr>
              <w:pStyle w:val="ListParagraph"/>
              <w:rPr>
                <w:rFonts w:ascii="Franklin Gothic Book" w:eastAsia="Calibri" w:hAnsi="Franklin Gothic Book" w:cs="Calibri"/>
                <w:color w:val="000000" w:themeColor="text1"/>
                <w:sz w:val="20"/>
                <w:szCs w:val="20"/>
                <w:lang w:val="en-GB"/>
              </w:rPr>
            </w:pPr>
          </w:p>
          <w:p w14:paraId="2A8A768A" w14:textId="77777777" w:rsidR="00340CE3" w:rsidRPr="00B93594" w:rsidRDefault="00340CE3">
            <w:pPr>
              <w:spacing w:after="200"/>
              <w:rPr>
                <w:rFonts w:ascii="Franklin Gothic Book" w:eastAsia="Calibri" w:hAnsi="Franklin Gothic Book" w:cs="Calibri"/>
                <w:color w:val="000000" w:themeColor="text1"/>
                <w:sz w:val="20"/>
                <w:szCs w:val="20"/>
                <w:lang w:val="en-GB"/>
              </w:rPr>
            </w:pPr>
          </w:p>
          <w:p w14:paraId="1CF2586A" w14:textId="77777777" w:rsidR="00340CE3" w:rsidRPr="00B93594" w:rsidRDefault="00340CE3">
            <w:pPr>
              <w:spacing w:after="200"/>
              <w:rPr>
                <w:rFonts w:ascii="Franklin Gothic Book" w:eastAsia="Calibri" w:hAnsi="Franklin Gothic Book" w:cs="Calibri"/>
                <w:color w:val="000000" w:themeColor="text1"/>
                <w:sz w:val="20"/>
                <w:szCs w:val="20"/>
                <w:lang w:val="en-GB"/>
              </w:rPr>
            </w:pPr>
          </w:p>
          <w:p w14:paraId="18368A8A" w14:textId="77777777" w:rsidR="00340CE3" w:rsidRPr="00B93594" w:rsidRDefault="00340CE3">
            <w:pPr>
              <w:spacing w:after="200"/>
              <w:rPr>
                <w:rFonts w:ascii="Franklin Gothic Book" w:eastAsia="Calibri" w:hAnsi="Franklin Gothic Book" w:cs="Calibri"/>
                <w:color w:val="000000" w:themeColor="text1"/>
                <w:sz w:val="20"/>
                <w:szCs w:val="20"/>
                <w:lang w:val="en-GB"/>
              </w:rPr>
            </w:pPr>
          </w:p>
          <w:p w14:paraId="7F6D942A" w14:textId="77777777" w:rsidR="00340CE3" w:rsidRPr="00B93594" w:rsidRDefault="00340CE3">
            <w:pPr>
              <w:spacing w:after="200"/>
              <w:rPr>
                <w:rFonts w:ascii="Franklin Gothic Book" w:eastAsia="Calibri" w:hAnsi="Franklin Gothic Book" w:cs="Calibri"/>
                <w:color w:val="000000" w:themeColor="text1"/>
                <w:sz w:val="20"/>
                <w:szCs w:val="20"/>
                <w:lang w:val="en-GB"/>
              </w:rPr>
            </w:pPr>
          </w:p>
          <w:p w14:paraId="29DA0CC4" w14:textId="77777777" w:rsidR="00340CE3" w:rsidRPr="00B93594" w:rsidRDefault="00340CE3">
            <w:pPr>
              <w:spacing w:after="200"/>
              <w:contextualSpacing/>
              <w:rPr>
                <w:rFonts w:ascii="Franklin Gothic Book" w:eastAsia="Calibri" w:hAnsi="Franklin Gothic Book" w:cs="Calibri"/>
                <w:color w:val="000000" w:themeColor="text1"/>
                <w:sz w:val="20"/>
                <w:szCs w:val="20"/>
                <w:lang w:val="en-GB"/>
              </w:rPr>
            </w:pPr>
          </w:p>
          <w:p w14:paraId="2D287845" w14:textId="77777777" w:rsidR="00340CE3" w:rsidRPr="00B93594" w:rsidRDefault="00340CE3">
            <w:pPr>
              <w:spacing w:after="200"/>
              <w:ind w:left="360"/>
              <w:contextualSpacing/>
              <w:rPr>
                <w:rFonts w:ascii="Franklin Gothic Book" w:eastAsia="Calibri" w:hAnsi="Franklin Gothic Book" w:cs="Calibri"/>
                <w:color w:val="000000" w:themeColor="text1"/>
                <w:sz w:val="20"/>
                <w:szCs w:val="20"/>
                <w:lang w:val="uk-UA"/>
              </w:rPr>
            </w:pPr>
            <w:r w:rsidRPr="00B93594">
              <w:rPr>
                <w:rFonts w:ascii="Franklin Gothic Book" w:eastAsia="Calibri" w:hAnsi="Franklin Gothic Book" w:cs="Calibri"/>
                <w:color w:val="000000" w:themeColor="text1"/>
                <w:sz w:val="20"/>
                <w:szCs w:val="20"/>
                <w:lang w:val="en-US"/>
              </w:rPr>
              <w:t xml:space="preserve"> </w:t>
            </w:r>
          </w:p>
          <w:p w14:paraId="1B103E93" w14:textId="77777777" w:rsidR="00FF605F" w:rsidRPr="00B93594" w:rsidRDefault="00FF605F">
            <w:pPr>
              <w:spacing w:after="200"/>
              <w:ind w:left="360"/>
              <w:contextualSpacing/>
              <w:rPr>
                <w:rFonts w:ascii="Franklin Gothic Book" w:eastAsia="Calibri" w:hAnsi="Franklin Gothic Book" w:cs="Calibri"/>
                <w:color w:val="000000" w:themeColor="text1"/>
                <w:sz w:val="20"/>
                <w:szCs w:val="20"/>
                <w:lang w:val="uk-UA"/>
              </w:rPr>
            </w:pPr>
          </w:p>
          <w:p w14:paraId="229A939D" w14:textId="77777777" w:rsidR="00FF605F" w:rsidRPr="00B93594" w:rsidRDefault="00FF605F">
            <w:pPr>
              <w:spacing w:after="200"/>
              <w:ind w:left="360"/>
              <w:contextualSpacing/>
              <w:rPr>
                <w:rFonts w:ascii="Franklin Gothic Book" w:eastAsia="Calibri" w:hAnsi="Franklin Gothic Book" w:cs="Calibri"/>
                <w:color w:val="000000" w:themeColor="text1"/>
                <w:sz w:val="20"/>
                <w:szCs w:val="20"/>
                <w:lang w:val="uk-UA"/>
              </w:rPr>
            </w:pPr>
          </w:p>
          <w:p w14:paraId="50849C58" w14:textId="77777777" w:rsidR="00FF605F" w:rsidRPr="00B93594" w:rsidRDefault="00FF605F">
            <w:pPr>
              <w:spacing w:after="200"/>
              <w:ind w:left="360"/>
              <w:contextualSpacing/>
              <w:rPr>
                <w:rFonts w:ascii="Franklin Gothic Book" w:eastAsia="Calibri" w:hAnsi="Franklin Gothic Book" w:cs="Calibri"/>
                <w:color w:val="000000" w:themeColor="text1"/>
                <w:sz w:val="20"/>
                <w:szCs w:val="20"/>
                <w:lang w:val="uk-UA"/>
              </w:rPr>
            </w:pPr>
          </w:p>
          <w:p w14:paraId="049ACA55" w14:textId="77777777"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lang w:val="en-GB"/>
              </w:rPr>
            </w:pPr>
          </w:p>
          <w:p w14:paraId="4150DB7F" w14:textId="77777777"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lang w:val="en-GB"/>
              </w:rPr>
            </w:pPr>
            <w:r w:rsidRPr="00B93594">
              <w:rPr>
                <w:rFonts w:ascii="Franklin Gothic Book" w:eastAsia="Calibri" w:hAnsi="Franklin Gothic Book" w:cs="Calibri"/>
                <w:i/>
                <w:iCs/>
                <w:color w:val="000000" w:themeColor="text1"/>
                <w:sz w:val="20"/>
                <w:szCs w:val="20"/>
                <w:lang w:val="en-US"/>
              </w:rPr>
              <w:t>DATE: _________________</w:t>
            </w:r>
          </w:p>
          <w:p w14:paraId="56016EF4" w14:textId="77777777"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lang w:val="en-GB"/>
              </w:rPr>
            </w:pPr>
          </w:p>
          <w:p w14:paraId="100A5BFD" w14:textId="3319257A"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lang w:val="uk-UA"/>
              </w:rPr>
            </w:pPr>
            <w:r w:rsidRPr="00B93594">
              <w:rPr>
                <w:rFonts w:ascii="Franklin Gothic Book" w:eastAsia="Calibri" w:hAnsi="Franklin Gothic Book" w:cs="Calibri"/>
                <w:i/>
                <w:iCs/>
                <w:color w:val="000000" w:themeColor="text1"/>
                <w:sz w:val="20"/>
                <w:szCs w:val="20"/>
                <w:lang w:val="en-US"/>
              </w:rPr>
              <w:t>NAME OF CONTRACTOR/COMPANY: __________________________________________</w:t>
            </w:r>
          </w:p>
          <w:p w14:paraId="7877A81D" w14:textId="77777777" w:rsidR="00340CE3" w:rsidRPr="00B93594" w:rsidRDefault="00340CE3">
            <w:pPr>
              <w:spacing w:after="200"/>
              <w:contextualSpacing/>
              <w:rPr>
                <w:rFonts w:ascii="Franklin Gothic Book" w:eastAsia="Calibri" w:hAnsi="Franklin Gothic Book" w:cs="Calibri"/>
                <w:color w:val="000000" w:themeColor="text1"/>
                <w:sz w:val="20"/>
                <w:szCs w:val="20"/>
                <w:lang w:val="en-GB"/>
              </w:rPr>
            </w:pPr>
          </w:p>
          <w:p w14:paraId="21794B03" w14:textId="63F65EB5"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i/>
                <w:iCs/>
                <w:color w:val="000000" w:themeColor="text1"/>
                <w:sz w:val="20"/>
                <w:szCs w:val="20"/>
                <w:lang w:val="en-US"/>
              </w:rPr>
              <w:t>NAME OF REPRESENTATIVE</w:t>
            </w:r>
            <w:r w:rsidRPr="00B93594">
              <w:rPr>
                <w:rFonts w:ascii="Franklin Gothic Book" w:eastAsia="Calibri" w:hAnsi="Franklin Gothic Book" w:cs="Calibri"/>
                <w:color w:val="000000" w:themeColor="text1"/>
                <w:sz w:val="20"/>
                <w:szCs w:val="20"/>
                <w:lang w:val="en-US"/>
              </w:rPr>
              <w:t xml:space="preserve"> ___________________________________________             </w:t>
            </w:r>
            <w:r w:rsidRPr="00B93594">
              <w:rPr>
                <w:rFonts w:ascii="Franklin Gothic Book" w:hAnsi="Franklin Gothic Book"/>
              </w:rPr>
              <w:tab/>
            </w:r>
          </w:p>
          <w:p w14:paraId="453F69E9" w14:textId="77777777"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rPr>
            </w:pPr>
          </w:p>
          <w:p w14:paraId="2CCEF5D9" w14:textId="77777777" w:rsidR="00340CE3" w:rsidRPr="00B93594" w:rsidRDefault="00340CE3">
            <w:pPr>
              <w:tabs>
                <w:tab w:val="left" w:pos="851"/>
              </w:tabs>
              <w:spacing w:after="200"/>
              <w:ind w:left="426" w:right="-144" w:hanging="426"/>
              <w:contextualSpacing/>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i/>
                <w:iCs/>
                <w:color w:val="000000" w:themeColor="text1"/>
                <w:sz w:val="20"/>
                <w:szCs w:val="20"/>
                <w:lang w:val="en-US"/>
              </w:rPr>
              <w:t>SIGNATURE:</w:t>
            </w:r>
            <w:r w:rsidRPr="00B93594">
              <w:rPr>
                <w:rFonts w:ascii="Franklin Gothic Book" w:eastAsia="Calibri" w:hAnsi="Franklin Gothic Book" w:cs="Calibri"/>
                <w:color w:val="000000" w:themeColor="text1"/>
                <w:sz w:val="20"/>
                <w:szCs w:val="20"/>
                <w:lang w:val="en-US"/>
              </w:rPr>
              <w:t xml:space="preserve"> __________________________________</w:t>
            </w:r>
          </w:p>
          <w:p w14:paraId="1ABA5662" w14:textId="77777777" w:rsidR="00340CE3" w:rsidRPr="00B93594" w:rsidRDefault="00340CE3">
            <w:pPr>
              <w:spacing w:after="200" w:line="276" w:lineRule="auto"/>
              <w:rPr>
                <w:rFonts w:ascii="Franklin Gothic Book" w:eastAsia="Calibri" w:hAnsi="Franklin Gothic Book" w:cs="Calibri"/>
                <w:color w:val="000000" w:themeColor="text1"/>
                <w:sz w:val="20"/>
                <w:szCs w:val="20"/>
              </w:rPr>
            </w:pPr>
          </w:p>
        </w:tc>
        <w:tc>
          <w:tcPr>
            <w:tcW w:w="5340" w:type="dxa"/>
            <w:tcBorders>
              <w:top w:val="single" w:sz="6" w:space="0" w:color="auto"/>
              <w:left w:val="single" w:sz="6" w:space="0" w:color="auto"/>
              <w:bottom w:val="single" w:sz="6" w:space="0" w:color="auto"/>
              <w:right w:val="single" w:sz="6" w:space="0" w:color="auto"/>
            </w:tcBorders>
            <w:tcMar>
              <w:left w:w="105" w:type="dxa"/>
              <w:right w:w="105" w:type="dxa"/>
            </w:tcMar>
          </w:tcPr>
          <w:p w14:paraId="7990AB30" w14:textId="77777777" w:rsidR="00340CE3" w:rsidRPr="00B93594" w:rsidRDefault="00340CE3">
            <w:pPr>
              <w:contextualSpacing/>
              <w:jc w:val="center"/>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b/>
                <w:bCs/>
                <w:color w:val="000000" w:themeColor="text1"/>
                <w:sz w:val="20"/>
                <w:szCs w:val="20"/>
                <w:lang w:val="uk-UA"/>
              </w:rPr>
              <w:lastRenderedPageBreak/>
              <w:t>Декларація етичних стандартів для всіх підрядників, які займаються постачанням, наданням послуг та здійсненням робіт</w:t>
            </w:r>
          </w:p>
          <w:p w14:paraId="3E045C7B" w14:textId="77777777" w:rsidR="00340CE3" w:rsidRPr="00B93594" w:rsidRDefault="00340CE3">
            <w:pPr>
              <w:contextualSpacing/>
              <w:rPr>
                <w:rFonts w:ascii="Franklin Gothic Book" w:eastAsia="Calibri" w:hAnsi="Franklin Gothic Book" w:cs="Calibri"/>
                <w:color w:val="000000" w:themeColor="text1"/>
                <w:sz w:val="20"/>
                <w:szCs w:val="20"/>
                <w:lang w:val="ru-RU"/>
              </w:rPr>
            </w:pPr>
          </w:p>
          <w:p w14:paraId="485CA0E4" w14:textId="77777777" w:rsidR="00340CE3" w:rsidRPr="00B93594" w:rsidRDefault="00340CE3">
            <w:pPr>
              <w:contextualSpacing/>
              <w:jc w:val="both"/>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Норвезька рада у справах біженців (NRC), виступаючи у якості гуманітарної організації, очікує від своїх постачальників та підрядників дотримання високих етичних стандартів. Тому політика NRC передбачає, що організації, які постачають або планують постачати товари, здійснювати роботи чи надавати послуги, повинні підписати цю декларацію. Постачальник/підрядник несе відповідальність за те, щоб його законні представники, співробітники, субпідрядники та інші агенти були обізнані з цими етичними стандартами та дотримувалися їх.</w:t>
            </w:r>
          </w:p>
          <w:p w14:paraId="24952C3D" w14:textId="77777777" w:rsidR="00340CE3" w:rsidRPr="00B93594" w:rsidRDefault="00340CE3">
            <w:pPr>
              <w:contextualSpacing/>
              <w:jc w:val="both"/>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 </w:t>
            </w:r>
          </w:p>
          <w:p w14:paraId="09CED8BC" w14:textId="77777777" w:rsidR="00340CE3" w:rsidRPr="00B93594" w:rsidRDefault="00340CE3">
            <w:pPr>
              <w:contextualSpacing/>
              <w:jc w:val="both"/>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 Ця декларація зберігатиметься протягом 10 років та повинна оновлюватися щороку або частіше, якщо це необхідно.</w:t>
            </w:r>
          </w:p>
          <w:p w14:paraId="5F5D5D17" w14:textId="77777777" w:rsidR="00340CE3" w:rsidRPr="00B93594" w:rsidRDefault="00340CE3">
            <w:pPr>
              <w:contextualSpacing/>
              <w:jc w:val="both"/>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Персонал Норвезької ради у справах біженців може проводити перевірки, щоб переконатися у тому, що ці стандарти дотримуються. Якщо NRC вважає, що постачальник/підрядник не виконує або не вживає належних заходів з метою забезпечення відповідності цим стандартам, будь-які контракти та угоди з NRC можуть бути розірвані негайно та без будь-яких витрат з боку NRC.</w:t>
            </w:r>
          </w:p>
          <w:p w14:paraId="1BC92F6C" w14:textId="77777777" w:rsidR="00340CE3" w:rsidRPr="00B93594" w:rsidRDefault="00340CE3">
            <w:pPr>
              <w:spacing w:after="200"/>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Будь-які постачальники/підрядники, які мають ділові відношення з NRC, повинні, як мінімум;</w:t>
            </w:r>
          </w:p>
          <w:p w14:paraId="102D0393" w14:textId="77777777" w:rsidR="00340CE3" w:rsidRPr="00B93594" w:rsidRDefault="00340CE3">
            <w:pPr>
              <w:ind w:left="1109"/>
              <w:contextualSpacing/>
              <w:rPr>
                <w:rFonts w:ascii="Franklin Gothic Book" w:eastAsia="Calibri" w:hAnsi="Franklin Gothic Book" w:cs="Calibri"/>
                <w:color w:val="000000" w:themeColor="text1"/>
                <w:sz w:val="20"/>
                <w:szCs w:val="20"/>
                <w:lang w:val="ru-RU"/>
              </w:rPr>
            </w:pPr>
          </w:p>
          <w:p w14:paraId="29EEE0DE" w14:textId="77777777" w:rsidR="00340CE3" w:rsidRPr="00B93594" w:rsidRDefault="00340CE3">
            <w:pPr>
              <w:pStyle w:val="ListParagraph"/>
              <w:numPr>
                <w:ilvl w:val="0"/>
                <w:numId w:val="3"/>
              </w:numPr>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Дотримуватись усіх законів і правил, що діють у країні чи країнах здійснення діяльності </w:t>
            </w:r>
          </w:p>
          <w:p w14:paraId="4C355C8B" w14:textId="77777777" w:rsidR="00340CE3" w:rsidRPr="00B93594" w:rsidRDefault="00340CE3">
            <w:pPr>
              <w:ind w:left="1829"/>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color w:val="000000" w:themeColor="text1"/>
                <w:sz w:val="20"/>
                <w:szCs w:val="20"/>
                <w:lang w:val="uk-UA"/>
              </w:rPr>
              <w:t>ТА</w:t>
            </w:r>
          </w:p>
          <w:p w14:paraId="362C2DAB" w14:textId="77777777" w:rsidR="00340CE3" w:rsidRPr="00B93594" w:rsidRDefault="00340CE3">
            <w:pPr>
              <w:pStyle w:val="ListParagraph"/>
              <w:numPr>
                <w:ilvl w:val="0"/>
                <w:numId w:val="3"/>
              </w:numPr>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Відповідати етичним стандартам, перерахованим нижче.</w:t>
            </w:r>
          </w:p>
          <w:p w14:paraId="57E0C58C" w14:textId="77777777" w:rsidR="00340CE3" w:rsidRPr="00B93594" w:rsidRDefault="00340CE3">
            <w:pPr>
              <w:ind w:left="1109"/>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 АБО</w:t>
            </w:r>
          </w:p>
          <w:p w14:paraId="65077030" w14:textId="77777777" w:rsidR="00340CE3" w:rsidRPr="00B93594" w:rsidRDefault="00340CE3">
            <w:pPr>
              <w:ind w:left="1109"/>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Погодитися з вимогами стандартів та надати план впровадження змін у своїй організації.</w:t>
            </w:r>
          </w:p>
          <w:p w14:paraId="6967C397" w14:textId="77777777" w:rsidR="00340CE3" w:rsidRPr="00B93594" w:rsidRDefault="00340CE3">
            <w:pPr>
              <w:spacing w:after="200"/>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 </w:t>
            </w:r>
          </w:p>
          <w:p w14:paraId="4CC7761C" w14:textId="77777777" w:rsidR="00340CE3" w:rsidRPr="00B93594" w:rsidRDefault="00340CE3">
            <w:pPr>
              <w:pStyle w:val="ListParagraph"/>
              <w:numPr>
                <w:ilvl w:val="0"/>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b/>
                <w:bCs/>
                <w:color w:val="000000" w:themeColor="text1"/>
                <w:sz w:val="20"/>
                <w:szCs w:val="20"/>
                <w:lang w:val="uk-UA"/>
              </w:rPr>
              <w:t>Цим ми заявляємо, що ні ми, ні будь-яка сторона, що входить до складу нашої організації, включаючи, але не обмежуючись цим, членів правління, законних представників, співробітників, підрядників, консультантів, субпідрядників, позаштатних консультантів та їхніх працівників, не здійснюють нижчеперелічені дії :</w:t>
            </w:r>
          </w:p>
          <w:p w14:paraId="1B0AEC7C"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Надання пропозиції, здійснення оплати, винагороди або пропонування вигоди будь-якого роду, що є незаконною чи корупційною діяльністю, прямо чи опосередковано, у якості заохочення чи винагороди у зв’язку з проведенням тендеру, присудженням або виконанням цього контракту.</w:t>
            </w:r>
          </w:p>
          <w:p w14:paraId="0D1F227F"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Причетність до будь-якої форми шахрайства, корупції, змови, застосування примусу, </w:t>
            </w:r>
            <w:r w:rsidRPr="00B93594">
              <w:rPr>
                <w:rFonts w:ascii="Franklin Gothic Book" w:eastAsia="Calibri" w:hAnsi="Franklin Gothic Book" w:cs="Calibri"/>
                <w:color w:val="000000" w:themeColor="text1"/>
                <w:sz w:val="20"/>
                <w:szCs w:val="20"/>
                <w:lang w:val="uk-UA"/>
              </w:rPr>
              <w:lastRenderedPageBreak/>
              <w:t>хабарництва, участі у злочинній організації чи іншій незаконній діяльності.</w:t>
            </w:r>
          </w:p>
          <w:p w14:paraId="7E7B269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Наявність прихованого конфлікту інтересів. Якщо існує будь-який потенційний конфлікт інтересів між постачальником/підрядником або будь-яким із співробітників чи субпідрядників постачальника/підрядника з будь-яким співробітником NRC, постачальник/підрядник повинен письмово повідомити NRC про наявність такого конфлікту. NRC визначає, чи потрібно вжити будь-яких заходів. Конфлікт інтересів може виникнути через стосунки зі співробітником, наприклад, з близькими родичами тощо. У разі виявлення будь-якого конфлікту інтересів, про який постачальник/підрядник попередньо не повідомив, такого постачальника/ підрядника буде вилучено з бази даних постачальників NRC.</w:t>
            </w:r>
          </w:p>
          <w:p w14:paraId="55857C59"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Неплатоспроможність, призначення керуючого майном, визнання банкрутом або ліквідація на момент проведення тендеру. </w:t>
            </w:r>
          </w:p>
          <w:p w14:paraId="7D005365"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Призупинення діяльності під час проведення тендеру.</w:t>
            </w:r>
          </w:p>
          <w:p w14:paraId="108C4D92"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Під час подання тендерної пропозиції, відкрите судове провадження стосовно питань, перелічених у пунктах 1.1-1.5 вище.</w:t>
            </w:r>
          </w:p>
          <w:p w14:paraId="71888186"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Визнання вини у скоєнні кримінального злочину по відношенню дітей та дорослих та винесення вироку судом як у країні здійснення діяльності , так і за кордоном. </w:t>
            </w:r>
          </w:p>
          <w:p w14:paraId="1CDDE752"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здійснення терористичної діяльності, безпосередній або опосередкований продаж або виробництв протипіхотних мін або будь-яких відповідних компонентів для них або зброї, а також виробництвом алкоголю, тютюну чи порнографічних матеріалів.</w:t>
            </w:r>
          </w:p>
          <w:p w14:paraId="07FFEF29" w14:textId="77777777" w:rsidR="00340CE3" w:rsidRPr="00B93594" w:rsidRDefault="00340CE3">
            <w:pPr>
              <w:spacing w:after="200"/>
              <w:contextualSpacing/>
              <w:rPr>
                <w:rFonts w:ascii="Franklin Gothic Book" w:eastAsia="Calibri" w:hAnsi="Franklin Gothic Book" w:cs="Calibri"/>
                <w:color w:val="000000" w:themeColor="text1"/>
                <w:sz w:val="20"/>
                <w:szCs w:val="20"/>
                <w:lang w:val="ru-RU"/>
              </w:rPr>
            </w:pPr>
          </w:p>
          <w:p w14:paraId="0086BE7B" w14:textId="77777777" w:rsidR="00340CE3" w:rsidRPr="00B93594" w:rsidRDefault="00340CE3">
            <w:pPr>
              <w:pStyle w:val="ListParagraph"/>
              <w:numPr>
                <w:ilvl w:val="0"/>
                <w:numId w:val="2"/>
              </w:numPr>
              <w:spacing w:after="200"/>
              <w:ind w:left="36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b/>
                <w:bCs/>
                <w:color w:val="000000" w:themeColor="text1"/>
                <w:sz w:val="20"/>
                <w:szCs w:val="20"/>
                <w:lang w:val="uk-UA"/>
              </w:rPr>
              <w:t>Ми цим підтверджуємо, що будемо</w:t>
            </w:r>
            <w:r w:rsidRPr="00B93594">
              <w:rPr>
                <w:rFonts w:ascii="Franklin Gothic Book" w:eastAsia="Calibri" w:hAnsi="Franklin Gothic Book" w:cs="Calibri"/>
                <w:b/>
                <w:bCs/>
                <w:color w:val="000000" w:themeColor="text1"/>
                <w:sz w:val="20"/>
                <w:szCs w:val="20"/>
                <w:lang w:val="ru-RU"/>
              </w:rPr>
              <w:t xml:space="preserve">: </w:t>
            </w:r>
          </w:p>
          <w:p w14:paraId="4C462C34"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Негайно повідомляти вище керівництво NRC у разі розкриття ймовірних корупційних дій з боку представників NRC.</w:t>
            </w:r>
          </w:p>
          <w:p w14:paraId="3B1AB796"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Негайно повідомляти координатора контракту або вище керівництво NRC про будь-які звинувачення в корупції, пов’язані з виконанням цього контракту. Невиконання цієї вимоги може призвести до розірвання контракту без будь-яких витрат з боку NRC.</w:t>
            </w:r>
          </w:p>
          <w:p w14:paraId="0B01BBA1"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Негайно повідомляти координатора контракту NRC про будь-які зміни до пункту 1.8.</w:t>
            </w:r>
          </w:p>
          <w:p w14:paraId="5C87C390"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Усі відповідні сторони за цим контрактом зареєстровані та будуть зареєстровані у відповідному державному податковому органі протягом терміну дії контракту.</w:t>
            </w:r>
          </w:p>
          <w:p w14:paraId="5F664E5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Сплачувати податки згідно з усіма чинними національними законами та правилами протягом терміну дії контракту.</w:t>
            </w:r>
          </w:p>
          <w:p w14:paraId="72D94AE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lastRenderedPageBreak/>
              <w:t xml:space="preserve"> Всі сторони, що входять до складу учасника тендеру, не будуть купувати чи постачати будь-яке обладнання та працювати в будь-яких секторах, стосовно яких введене ембарго чи обмеженнями експортним контролем ООН, Європейського Союзу, Німеччини чи Сполучених Штатів за цим контрактом без попереднього обговорення та погодження ситуації з NRC</w:t>
            </w:r>
          </w:p>
          <w:p w14:paraId="151C840D" w14:textId="77777777" w:rsidR="00340CE3" w:rsidRPr="00B93594" w:rsidRDefault="00340CE3">
            <w:pPr>
              <w:pStyle w:val="ListParagraph"/>
              <w:numPr>
                <w:ilvl w:val="0"/>
                <w:numId w:val="2"/>
              </w:numPr>
              <w:spacing w:after="200"/>
              <w:ind w:left="36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uk-UA"/>
              </w:rPr>
              <w:t>Ми зобов’язуємося дотримуватись та гарантувати дотримання міжнародних трудових стандартів, які відповідають законам і нормам, що діють в країні виконання контракту, а також Декларації Міжнародної організації праці про основоположні принципи та права у сфері праці 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p>
          <w:p w14:paraId="0202964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Жоден працівник не буде здійснювати роботу під примусом чи у супереч власній волі. </w:t>
            </w:r>
          </w:p>
          <w:p w14:paraId="384CEEED"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Працівники не зобов’язані вносити «депозити» або надавати документи, що посвідчують особу, або імміграційні документи своєму роботодавцю та мають право залишити свого роботодавця, надіславши відповідне повідомлення.</w:t>
            </w:r>
          </w:p>
          <w:p w14:paraId="7A76C39A"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Працівники, без будь-яких відмінностей, мають право вступати в профспілки або створювати їх за власним вибором і вести колективні переговори.</w:t>
            </w:r>
          </w:p>
          <w:p w14:paraId="393AE30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Забороняється залучати осіб молодше 18 років до шкідливих чи небезпечних робіт, у тому числі до робіт у нічний час.</w:t>
            </w:r>
          </w:p>
          <w:p w14:paraId="23257085"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Роботодавці, на яких працюють особи віком до 18 років, повинні забезпечити, щоб робочий час та характер роботи не перешкоджали можливості таких осіб отримати повну освіту.</w:t>
            </w:r>
          </w:p>
          <w:p w14:paraId="6E5A6F63"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На робочому місці не повинно бути дискримінації за етнічним походженням, релігією, віком, інвалідністю, статтю, сімейним станом, сексуальною орієнтацією, членством у профспілці чи політичною приналежністю.</w:t>
            </w:r>
          </w:p>
          <w:p w14:paraId="1E701756"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Повинні бути вжиті заходи для захисту працівників від сексуально нав’язливої, погрозливої, образливої чи маніпулятивної поведінки, а також від дискримінації чи звільнення на невиправданих підставах, наприклад, шлюб, вагітність, батьківство або ВІЛ-статус.</w:t>
            </w:r>
          </w:p>
          <w:p w14:paraId="4D3C0726"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Фізичне насильство чи покарання, або погрози фізичного насильства, сексуальні чи інші переслідування та словесні образи, а також інші форми залякування забороняються.</w:t>
            </w:r>
          </w:p>
          <w:p w14:paraId="12EB0C88"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lastRenderedPageBreak/>
              <w:t>Необхідно вживати заходів для запобігання нещасним випадкам та погіршення стану здоров’я під час роботи, шляхом мінімізації, наскільки це практично можливо, причин небезпеки, притаманної робочому середовищу.</w:t>
            </w:r>
          </w:p>
          <w:p w14:paraId="5E4C7B12"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Заробітна плата та винагороди, що виплачуються за стандартний робочий тиждень, повинні відповідати, як мінімум, національним або галузевим еталонним стандартам, залежно від того, які з них є більш вибагливими. Заробітна плата завжди повинна вистачати для задоволення основних потреб робітника.</w:t>
            </w:r>
          </w:p>
          <w:p w14:paraId="371A4E30"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Робочий час має відповідати вимогам національного законодавства та еталонних галузевих стандартів, залежно від того, які з них забезпечують більший захист. Рекомендується, щоб робочий час не перевищував 48 годин на тиждень (8 годин на день).</w:t>
            </w:r>
          </w:p>
          <w:p w14:paraId="07364974"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Працівникам на кожні 7 днів надається не менше одного дня відпочинку.</w:t>
            </w:r>
          </w:p>
          <w:p w14:paraId="48AC9B97"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Усі працівники мають право на трудовий договір, укладений мовою, яку вони розуміють.</w:t>
            </w:r>
          </w:p>
          <w:p w14:paraId="20D9CF64"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Працівники повинні проходити регулярне та задокументоване навчання з охорони праці, яке повинне проводитись повторно кожен раз під час найму нових працівників. </w:t>
            </w:r>
          </w:p>
          <w:p w14:paraId="5EF5F981"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Повинен бути забезпечений доступ до чистих туалетів і питної води, а також, за необхідності, санітарних приміщень для зберігання харчових продуктів.</w:t>
            </w:r>
          </w:p>
          <w:p w14:paraId="1D71C353"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Житлові приміщення, якщо вони є, повинні бути чистими, безпечними та належним чином провітрюваними, а також забезпечувати доступ до чистих туалетів і питної води.</w:t>
            </w:r>
          </w:p>
          <w:p w14:paraId="305F0B7D"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 Забороняється утримання із заробітної плати в якості дисциплінарного стягнення.</w:t>
            </w:r>
          </w:p>
          <w:p w14:paraId="49488710" w14:textId="77777777" w:rsidR="00340CE3" w:rsidRPr="00B93594" w:rsidRDefault="00340CE3">
            <w:pPr>
              <w:pStyle w:val="ListParagraph"/>
              <w:numPr>
                <w:ilvl w:val="0"/>
                <w:numId w:val="2"/>
              </w:numPr>
              <w:spacing w:after="200" w:line="276" w:lineRule="auto"/>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uk-UA"/>
              </w:rPr>
              <w:t>Ми зобов’язуємося дотримуватись та гарантувати дотримання законів і норм, що діють в країні виконання Контракту, та основних міжнародних угод про захист навколишнього середовища</w:t>
            </w:r>
            <w:r w:rsidRPr="00B93594">
              <w:rPr>
                <w:rFonts w:ascii="Franklin Gothic Book" w:eastAsia="Calibri" w:hAnsi="Franklin Gothic Book" w:cs="Calibri"/>
                <w:color w:val="000000" w:themeColor="text1"/>
                <w:sz w:val="20"/>
                <w:szCs w:val="20"/>
                <w:lang w:val="uk-UA"/>
              </w:rPr>
              <w:t xml:space="preserve"> </w:t>
            </w:r>
            <w:r w:rsidRPr="00B93594">
              <w:rPr>
                <w:rFonts w:ascii="Franklin Gothic Book" w:eastAsia="Calibri" w:hAnsi="Franklin Gothic Book" w:cs="Calibri"/>
                <w:b/>
                <w:bCs/>
                <w:color w:val="000000" w:themeColor="text1"/>
                <w:sz w:val="20"/>
                <w:szCs w:val="20"/>
                <w:lang w:val="uk-UA"/>
              </w:rPr>
              <w:t>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p>
          <w:p w14:paraId="7E7243A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Виробництво та видобуток сировини для виробництва не повинно призводити до знищення ресурсів та джерела доходу маргіналізованих груп населення, наприклад, забороняється вимагати великих земельних </w:t>
            </w:r>
            <w:r w:rsidRPr="00B93594">
              <w:rPr>
                <w:rFonts w:ascii="Franklin Gothic Book" w:eastAsia="Calibri" w:hAnsi="Franklin Gothic Book" w:cs="Calibri"/>
                <w:color w:val="000000" w:themeColor="text1"/>
                <w:sz w:val="20"/>
                <w:szCs w:val="20"/>
                <w:lang w:val="uk-UA"/>
              </w:rPr>
              <w:lastRenderedPageBreak/>
              <w:t>ділянок або інших природних ресурсів, від яких ці групи населення залежать.</w:t>
            </w:r>
          </w:p>
          <w:p w14:paraId="009B665F"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uk-UA"/>
              </w:rPr>
            </w:pPr>
            <w:r w:rsidRPr="00B93594">
              <w:rPr>
                <w:rFonts w:ascii="Franklin Gothic Book" w:eastAsia="Calibri" w:hAnsi="Franklin Gothic Book" w:cs="Calibri"/>
                <w:color w:val="000000" w:themeColor="text1"/>
                <w:sz w:val="20"/>
                <w:szCs w:val="20"/>
                <w:lang w:val="uk-UA"/>
              </w:rPr>
              <w:t>Екологічні заходи повинні враховуватись протягом всього ланцюга виробництва та розподілу, починаючи від виробництва сировини та закінчуючи продажем продукції споживачам. Необхідно враховувати місцеві, регіональні та глобальні екологічні аспекти. Місцеве навколишнє середовище на виробничій ділянці не повинно використовуватись або забруднюватись.</w:t>
            </w:r>
          </w:p>
          <w:p w14:paraId="64B2FD3C"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Слід дотримуватись національного та міжнародного екологічного законодавства та правил.</w:t>
            </w:r>
          </w:p>
          <w:p w14:paraId="41A9E5E0"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 небезпечними хімікатами та іншими речовинами слід ретельно поводитися відповідно до задокументованих заходів безпеки.</w:t>
            </w:r>
          </w:p>
          <w:p w14:paraId="2DE4AA14" w14:textId="77777777" w:rsidR="00340CE3" w:rsidRPr="00B93594" w:rsidRDefault="00340CE3">
            <w:pPr>
              <w:pStyle w:val="ListParagraph"/>
              <w:numPr>
                <w:ilvl w:val="0"/>
                <w:numId w:val="2"/>
              </w:numPr>
              <w:spacing w:after="200" w:line="276" w:lineRule="auto"/>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uk-UA"/>
              </w:rPr>
              <w:t>Ми зобов’язуємося дотримуватись та гарантувати дотримання міжнародних стандартів щодо захисту від сексуальної експлуатації та насильства (PSEA) і сексуальних домагань усіма сторонами, що входять до складу нашої організації на контрактній основі,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Зокрема, ми зобов'язуємося:</w:t>
            </w:r>
          </w:p>
          <w:p w14:paraId="385D83BA"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5.1 Серйозно ставитися до недобросовісної поведінки сексуального характеру та гарантувати, що співробітники, яких буде виявлено у вчиненні неправомірної поведінки сексуального характеру, будуть притягнуті до дисциплінарної відповідальності.</w:t>
            </w:r>
          </w:p>
          <w:p w14:paraId="769354D4"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5.2 Забезпечити, наскільки це можливо, щоб жоден із наших співробітників не вступав у будь-які сексуальні відносини з особами (дорослими чи дітьми) під час здійснення цього контракту, незалежно від віку чи дозволу місцевого законодавства. </w:t>
            </w:r>
          </w:p>
          <w:p w14:paraId="0D2A3631"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5.3 Забезпечувати, наскільки це можливо, щоб жоден із наших співробітників не виробляв, не закуповував, не розповсюджував і не використовував порнографічні матеріали в будь-якій діяльності або на будь-яких сайтах під час виконання цього контракту.</w:t>
            </w:r>
          </w:p>
          <w:p w14:paraId="276D9BF1"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5.4 Забезпечувати, наскільки це можливо, щоб жоден із наших співробітників не обмінював гроші, роботу, товари чи послуги на секс, включаючи сексуальні послуги чи інші форми принизливої, принизливої або спекулятивної поведінки. Ця заборона поширюється на заохочення секс-торгівлі. Якщо буде виявлено будь-які порушення сексуального характеру, персонал буде </w:t>
            </w:r>
            <w:r w:rsidRPr="00B93594">
              <w:rPr>
                <w:rFonts w:ascii="Franklin Gothic Book" w:eastAsia="Calibri" w:hAnsi="Franklin Gothic Book" w:cs="Calibri"/>
                <w:color w:val="000000" w:themeColor="text1"/>
                <w:sz w:val="20"/>
                <w:szCs w:val="20"/>
                <w:lang w:val="uk-UA"/>
              </w:rPr>
              <w:lastRenderedPageBreak/>
              <w:t>притягнутий до дисциплінарної відповідальності відповідно до статті 4.1 вище.</w:t>
            </w:r>
          </w:p>
          <w:p w14:paraId="3304317C"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5.5 Повідомляти відділ захисту від сексуальної експлуатації та насильства Норвезької ради у справах біженців про будь-який інцидент або скаргу щодо сексуальних домагань або жорстокого поводження з дітьми під час здійснення діяльності у межах цього Контракту за адресою </w:t>
            </w:r>
            <w:hyperlink r:id="rId15">
              <w:r w:rsidRPr="00B93594">
                <w:rPr>
                  <w:rStyle w:val="Hyperlink"/>
                  <w:rFonts w:ascii="Franklin Gothic Book" w:eastAsia="Calibri" w:hAnsi="Franklin Gothic Book" w:cs="Calibri"/>
                  <w:sz w:val="20"/>
                  <w:szCs w:val="20"/>
                  <w:lang w:val="uk-UA"/>
                </w:rPr>
                <w:t>psea@nrc.no</w:t>
              </w:r>
            </w:hyperlink>
            <w:r w:rsidRPr="00B93594">
              <w:rPr>
                <w:rFonts w:ascii="Franklin Gothic Book" w:eastAsia="Calibri" w:hAnsi="Franklin Gothic Book" w:cs="Calibri"/>
                <w:color w:val="000000" w:themeColor="text1"/>
                <w:sz w:val="20"/>
                <w:szCs w:val="20"/>
                <w:lang w:val="uk-UA"/>
              </w:rPr>
              <w:t>.</w:t>
            </w:r>
          </w:p>
          <w:p w14:paraId="42EB4015"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5.6 Повідомляти координатора контракту NRC про будь-які відомі або зареєстровані сексуальні стосунки між власним персоналом та персоналом NRC.</w:t>
            </w:r>
          </w:p>
          <w:p w14:paraId="56063DE5" w14:textId="77777777" w:rsidR="00340CE3" w:rsidRPr="00B93594" w:rsidRDefault="00340CE3">
            <w:pPr>
              <w:pStyle w:val="ListParagraph"/>
              <w:numPr>
                <w:ilvl w:val="0"/>
                <w:numId w:val="2"/>
              </w:numPr>
              <w:spacing w:after="200"/>
              <w:ind w:left="360"/>
              <w:rPr>
                <w:rFonts w:ascii="Franklin Gothic Book" w:eastAsia="Calibri" w:hAnsi="Franklin Gothic Book" w:cs="Calibri"/>
                <w:color w:val="000000" w:themeColor="text1"/>
                <w:sz w:val="20"/>
                <w:szCs w:val="20"/>
              </w:rPr>
            </w:pPr>
            <w:r w:rsidRPr="00B93594">
              <w:rPr>
                <w:rFonts w:ascii="Franklin Gothic Book" w:eastAsia="Calibri" w:hAnsi="Franklin Gothic Book" w:cs="Calibri"/>
                <w:b/>
                <w:bCs/>
                <w:color w:val="000000" w:themeColor="text1"/>
                <w:sz w:val="20"/>
                <w:szCs w:val="20"/>
                <w:lang w:val="uk-UA"/>
              </w:rPr>
              <w:t>Ми заявляємо, що ні ми, ні будь-яка сторона, яка входить до складу нашої організації за контрактом,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не здійснюємо діяльність, яка суперечить правам, викладеним у Конвенції про права дитини. Крім того, ми зобов’язуємося дотримуватись міжнародних і національних законів та політики щодо захисту дітей. Зокрема, ми зобов’язуємося:</w:t>
            </w:r>
          </w:p>
          <w:p w14:paraId="488152FB"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6.1 Підтримувати та захищати скаржника, постраждалих та свідків будь-яких п інцидентів або скарг на сексуальні порушення або жорстоке поводження з дітьми.</w:t>
            </w:r>
          </w:p>
          <w:p w14:paraId="24594A64"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6.2 Забезпечити, наскільки це можливо, щоб наші співробітники не поводилися жорстоко з дітьми та не експлуатували їх, а також не здійснювати будь-які дії, які можуть заподіяти шкоди дітям. </w:t>
            </w:r>
          </w:p>
          <w:p w14:paraId="1087A4B0"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6.3 Забезпечити, наскільки це можливо, щоб наш персонал не залишався наодинці з дітьми та не запитував у них особисту контактну інформацію.</w:t>
            </w:r>
          </w:p>
          <w:p w14:paraId="3EC5BCEB"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6.4 У міру наших можливостей та характеру діяльності прислуховуватись до поглядів і думок дітей та поважати їхні права та гідність під час виконання цього контракту.</w:t>
            </w:r>
          </w:p>
          <w:p w14:paraId="42ED5A10" w14:textId="77777777" w:rsidR="00340CE3" w:rsidRPr="00B93594" w:rsidRDefault="00340CE3">
            <w:pPr>
              <w:spacing w:after="200"/>
              <w:ind w:left="720" w:hanging="294"/>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6.5 Повідомляти про будь-яке занепокоєння щодо безпеки дітей через Механізм скарг і зворотного зв’язку, наданий координатором контракту NRC.</w:t>
            </w:r>
          </w:p>
          <w:p w14:paraId="26A4F7B9" w14:textId="77777777" w:rsidR="00340CE3" w:rsidRPr="00B93594" w:rsidRDefault="00340CE3">
            <w:pPr>
              <w:pStyle w:val="ListParagraph"/>
              <w:numPr>
                <w:ilvl w:val="0"/>
                <w:numId w:val="2"/>
              </w:numPr>
              <w:spacing w:after="200"/>
              <w:ind w:left="36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b/>
                <w:bCs/>
                <w:color w:val="000000" w:themeColor="text1"/>
                <w:sz w:val="20"/>
                <w:szCs w:val="20"/>
                <w:lang w:val="uk-UA"/>
              </w:rPr>
              <w:t xml:space="preserve">Ми заявляємо, що ні ми, ні будь-яка сторона, яка входить до складу нашої організації за контрактом, включаючи, але не обмежуючись цим, членів правління, законних представників, працівників, підрядників, консультантів, субпідрядників, позаштатних консультантів та їхніх працівників, не займаємося торгівлею людьми, як це визначено в протоколі до запобігання, протидії та покарання за торгівлю людьми, особливо жінками, що доповнює </w:t>
            </w:r>
            <w:r w:rsidRPr="00B93594">
              <w:rPr>
                <w:rFonts w:ascii="Franklin Gothic Book" w:eastAsia="Calibri" w:hAnsi="Franklin Gothic Book" w:cs="Calibri"/>
                <w:b/>
                <w:bCs/>
                <w:color w:val="000000" w:themeColor="text1"/>
                <w:sz w:val="20"/>
                <w:szCs w:val="20"/>
                <w:lang w:val="uk-UA"/>
              </w:rPr>
              <w:lastRenderedPageBreak/>
              <w:t>Конвенцію ООН проти транснаціональної організованої злочинності. Зокрема, ми підтверджуємо, що ні ми, ні будь-яка сторона за цим контрактом не буде:</w:t>
            </w:r>
          </w:p>
          <w:p w14:paraId="21C03ADE"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Заохочувати людей з метою працевлаштування або пропонувати працевлаштування шляхом надання недостовірних чи неправдивих відомостей, заяв або обіцянок щодо працевлаштування;</w:t>
            </w:r>
          </w:p>
          <w:p w14:paraId="669F1523"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Стягувати з працівників платню за працевлаштування;</w:t>
            </w:r>
          </w:p>
          <w:p w14:paraId="7FFACC48"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Надати або організувати житло для працівників, яке не відповідає стандартам житла та безпеки приймаючої країни, якщо ця послуга надається підрядником.</w:t>
            </w:r>
          </w:p>
          <w:p w14:paraId="537BEDED"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Крім того, ми зобов’язуємося негайно повідомляти координатора контракту NRC про будь-які підозрювані порушення вищезазначених положень (6.1-6.3) </w:t>
            </w:r>
          </w:p>
          <w:p w14:paraId="54637C08"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 xml:space="preserve">Крім того, ми зобов’язуємося інформувати наших співробітників і субпідрядників про заборони, пов’язані з торгівлею людьми, викладені в пунктах 6.1-6.3 вище, на надавати інформацію про відомі нам випадки торгівлі людьми через Міжнародну гарячу лініяю з питань протидії торгівлі людьми (1-844-888-БЕЗКОШТОВНО, </w:t>
            </w:r>
            <w:hyperlink r:id="rId16">
              <w:r w:rsidRPr="00B93594">
                <w:rPr>
                  <w:rStyle w:val="Hyperlink"/>
                  <w:rFonts w:ascii="Franklin Gothic Book" w:eastAsia="Calibri" w:hAnsi="Franklin Gothic Book" w:cs="Calibri"/>
                  <w:sz w:val="20"/>
                  <w:szCs w:val="20"/>
                  <w:lang w:val="uk-UA"/>
                </w:rPr>
                <w:t>help@befree.org</w:t>
              </w:r>
            </w:hyperlink>
            <w:r w:rsidRPr="00B93594">
              <w:rPr>
                <w:rFonts w:ascii="Franklin Gothic Book" w:eastAsia="Calibri" w:hAnsi="Franklin Gothic Book" w:cs="Calibri"/>
                <w:color w:val="000000" w:themeColor="text1"/>
                <w:sz w:val="20"/>
                <w:szCs w:val="20"/>
                <w:lang w:val="uk-UA"/>
              </w:rPr>
              <w:t>).</w:t>
            </w:r>
          </w:p>
          <w:p w14:paraId="079A1E12" w14:textId="77777777" w:rsidR="00340CE3" w:rsidRPr="00B93594" w:rsidRDefault="00340CE3">
            <w:pPr>
              <w:pStyle w:val="ListParagraph"/>
              <w:numPr>
                <w:ilvl w:val="1"/>
                <w:numId w:val="2"/>
              </w:numPr>
              <w:spacing w:after="200"/>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uk-UA"/>
              </w:rPr>
              <w:t>Постачальник/підрядник засвідчує, що він розуміє, що неподання звіту або порушення вищезазначених вимог може призвести до розірвання контракту без будь-яких витрат з боку NRC.</w:t>
            </w:r>
          </w:p>
          <w:p w14:paraId="3E803FE0" w14:textId="77777777" w:rsidR="00340CE3" w:rsidRPr="00B93594" w:rsidRDefault="00340CE3">
            <w:pPr>
              <w:spacing w:after="200"/>
              <w:ind w:left="180"/>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ru-RU"/>
              </w:rPr>
              <w:t>ДАТА: _________________</w:t>
            </w:r>
          </w:p>
          <w:p w14:paraId="591F5C13" w14:textId="77777777" w:rsidR="00340CE3" w:rsidRPr="00B93594" w:rsidRDefault="00340CE3">
            <w:pPr>
              <w:spacing w:after="200"/>
              <w:ind w:left="180"/>
              <w:contextualSpacing/>
              <w:rPr>
                <w:rFonts w:ascii="Franklin Gothic Book" w:eastAsia="Calibri" w:hAnsi="Franklin Gothic Book" w:cs="Calibri"/>
                <w:color w:val="000000" w:themeColor="text1"/>
                <w:sz w:val="20"/>
                <w:szCs w:val="20"/>
                <w:lang w:val="ru-RU"/>
              </w:rPr>
            </w:pPr>
          </w:p>
          <w:p w14:paraId="231C2DBB" w14:textId="5DF92384" w:rsidR="00340CE3" w:rsidRPr="00B93594" w:rsidRDefault="00340CE3">
            <w:pPr>
              <w:spacing w:after="200"/>
              <w:ind w:left="180"/>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ru-RU"/>
              </w:rPr>
              <w:t>НАЗВА ПІДРЯДНИКА/КОМПАНІЇ:</w:t>
            </w:r>
            <w:r w:rsidR="008A4217" w:rsidRPr="00B93594">
              <w:rPr>
                <w:rFonts w:ascii="Franklin Gothic Book" w:eastAsia="Calibri" w:hAnsi="Franklin Gothic Book" w:cs="Calibri"/>
                <w:color w:val="000000" w:themeColor="text1"/>
                <w:sz w:val="20"/>
                <w:szCs w:val="20"/>
                <w:lang w:val="ru-RU"/>
              </w:rPr>
              <w:t xml:space="preserve"> </w:t>
            </w:r>
            <w:r w:rsidRPr="00B93594">
              <w:rPr>
                <w:rFonts w:ascii="Franklin Gothic Book" w:eastAsia="Calibri" w:hAnsi="Franklin Gothic Book" w:cs="Calibri"/>
                <w:color w:val="000000" w:themeColor="text1"/>
                <w:sz w:val="20"/>
                <w:szCs w:val="20"/>
                <w:lang w:val="ru-RU"/>
              </w:rPr>
              <w:t>________________________________________________</w:t>
            </w:r>
          </w:p>
          <w:p w14:paraId="0B1316D5" w14:textId="77777777" w:rsidR="00340CE3" w:rsidRPr="00B93594" w:rsidRDefault="00340CE3">
            <w:pPr>
              <w:spacing w:after="200"/>
              <w:ind w:left="180"/>
              <w:contextualSpacing/>
              <w:rPr>
                <w:rFonts w:ascii="Franklin Gothic Book" w:eastAsia="Calibri" w:hAnsi="Franklin Gothic Book" w:cs="Calibri"/>
                <w:color w:val="000000" w:themeColor="text1"/>
                <w:sz w:val="20"/>
                <w:szCs w:val="20"/>
                <w:lang w:val="ru-RU"/>
              </w:rPr>
            </w:pPr>
          </w:p>
          <w:p w14:paraId="765FB02F" w14:textId="77777777" w:rsidR="00340CE3" w:rsidRPr="00B93594" w:rsidRDefault="00340CE3">
            <w:pPr>
              <w:spacing w:after="200"/>
              <w:ind w:left="180"/>
              <w:contextualSpacing/>
              <w:rPr>
                <w:rFonts w:ascii="Franklin Gothic Book" w:eastAsia="Calibri" w:hAnsi="Franklin Gothic Book" w:cs="Calibri"/>
                <w:color w:val="000000" w:themeColor="text1"/>
                <w:sz w:val="20"/>
                <w:szCs w:val="20"/>
                <w:lang w:val="ru-RU"/>
              </w:rPr>
            </w:pPr>
            <w:r w:rsidRPr="00B93594">
              <w:rPr>
                <w:rFonts w:ascii="Franklin Gothic Book" w:eastAsia="Calibri" w:hAnsi="Franklin Gothic Book" w:cs="Calibri"/>
                <w:color w:val="000000" w:themeColor="text1"/>
                <w:sz w:val="20"/>
                <w:szCs w:val="20"/>
                <w:lang w:val="ru-RU"/>
              </w:rPr>
              <w:t>ПІБ ПРЕДСТАВНИКА _________________________________________________</w:t>
            </w:r>
          </w:p>
          <w:p w14:paraId="4FF6EDDD" w14:textId="77777777" w:rsidR="00340CE3" w:rsidRPr="00B93594" w:rsidRDefault="00340CE3">
            <w:pPr>
              <w:spacing w:after="200"/>
              <w:ind w:left="180"/>
              <w:contextualSpacing/>
              <w:rPr>
                <w:rFonts w:ascii="Franklin Gothic Book" w:eastAsia="Calibri" w:hAnsi="Franklin Gothic Book" w:cs="Calibri"/>
                <w:color w:val="000000" w:themeColor="text1"/>
                <w:sz w:val="20"/>
                <w:szCs w:val="20"/>
                <w:lang w:val="ru-RU"/>
              </w:rPr>
            </w:pPr>
          </w:p>
          <w:p w14:paraId="4F101B9D" w14:textId="7756C2D2" w:rsidR="00340CE3" w:rsidRPr="00B93594" w:rsidRDefault="00340CE3">
            <w:pPr>
              <w:spacing w:after="200"/>
              <w:ind w:left="180"/>
              <w:contextualSpacing/>
              <w:rPr>
                <w:rFonts w:ascii="Franklin Gothic Book" w:eastAsia="Calibri" w:hAnsi="Franklin Gothic Book" w:cs="Calibri"/>
                <w:color w:val="000000" w:themeColor="text1"/>
                <w:sz w:val="20"/>
                <w:szCs w:val="20"/>
                <w:lang w:val="uk-UA"/>
              </w:rPr>
            </w:pPr>
            <w:r w:rsidRPr="00B93594">
              <w:rPr>
                <w:rFonts w:ascii="Franklin Gothic Book" w:eastAsia="Calibri" w:hAnsi="Franklin Gothic Book" w:cs="Calibri"/>
                <w:color w:val="000000" w:themeColor="text1"/>
                <w:sz w:val="20"/>
                <w:szCs w:val="20"/>
                <w:lang w:val="en-GB"/>
              </w:rPr>
              <w:t>ПІДПИС: ________________________________</w:t>
            </w:r>
            <w:r w:rsidR="008A4217" w:rsidRPr="00B93594">
              <w:rPr>
                <w:rFonts w:ascii="Franklin Gothic Book" w:eastAsia="Calibri" w:hAnsi="Franklin Gothic Book" w:cs="Calibri"/>
                <w:color w:val="000000" w:themeColor="text1"/>
                <w:sz w:val="20"/>
                <w:szCs w:val="20"/>
                <w:lang w:val="uk-UA"/>
              </w:rPr>
              <w:t>_________</w:t>
            </w:r>
          </w:p>
        </w:tc>
      </w:tr>
    </w:tbl>
    <w:p w14:paraId="7B7887B0" w14:textId="77777777" w:rsidR="00340CE3" w:rsidRPr="00B93594" w:rsidRDefault="00340CE3" w:rsidP="00340CE3">
      <w:pPr>
        <w:rPr>
          <w:rFonts w:ascii="Franklin Gothic Book" w:hAnsi="Franklin Gothic Book" w:cs="Arial"/>
          <w:lang w:val="en-GB"/>
        </w:rPr>
      </w:pPr>
    </w:p>
    <w:p w14:paraId="59FA6D9C" w14:textId="77777777" w:rsidR="00340CE3" w:rsidRPr="00B93594" w:rsidRDefault="00340CE3" w:rsidP="00340CE3">
      <w:pPr>
        <w:rPr>
          <w:rFonts w:ascii="Franklin Gothic Book" w:hAnsi="Franklin Gothic Book" w:cs="Arial"/>
          <w:sz w:val="18"/>
          <w:szCs w:val="18"/>
          <w:lang w:val="en-GB"/>
        </w:rPr>
      </w:pPr>
    </w:p>
    <w:p w14:paraId="7AD264DB" w14:textId="774BF17B" w:rsidR="00340CE3" w:rsidRPr="00B93594" w:rsidRDefault="00340CE3" w:rsidP="00340CE3">
      <w:pPr>
        <w:tabs>
          <w:tab w:val="left" w:pos="1580"/>
        </w:tabs>
        <w:rPr>
          <w:rFonts w:ascii="Franklin Gothic Book" w:hAnsi="Franklin Gothic Book"/>
          <w:lang w:eastAsia="fr-FR"/>
        </w:rPr>
      </w:pPr>
    </w:p>
    <w:p w14:paraId="262D0359" w14:textId="77777777" w:rsidR="00340CE3" w:rsidRPr="00B93594" w:rsidRDefault="00340CE3" w:rsidP="00340CE3">
      <w:pPr>
        <w:rPr>
          <w:rFonts w:ascii="Franklin Gothic Book" w:hAnsi="Franklin Gothic Book"/>
          <w:lang w:eastAsia="fr-FR"/>
        </w:rPr>
      </w:pPr>
    </w:p>
    <w:p w14:paraId="618D5E86" w14:textId="342B4C26" w:rsidR="00413D20" w:rsidRDefault="00413D20">
      <w:pPr>
        <w:rPr>
          <w:rFonts w:ascii="Franklin Gothic Book" w:hAnsi="Franklin Gothic Book"/>
          <w:lang w:val="uk-UA" w:eastAsia="fr-FR"/>
        </w:rPr>
      </w:pPr>
      <w:r>
        <w:rPr>
          <w:rFonts w:ascii="Franklin Gothic Book" w:hAnsi="Franklin Gothic Book"/>
          <w:lang w:val="uk-UA" w:eastAsia="fr-FR"/>
        </w:rPr>
        <w:br w:type="page"/>
      </w:r>
    </w:p>
    <w:p w14:paraId="3477E9A6" w14:textId="3E24636C" w:rsidR="00C7666A" w:rsidRPr="00B93594" w:rsidRDefault="00C7666A" w:rsidP="00C7666A">
      <w:pPr>
        <w:jc w:val="center"/>
        <w:rPr>
          <w:rStyle w:val="normaltextrun"/>
          <w:rFonts w:ascii="Franklin Gothic Book" w:hAnsi="Franklin Gothic Book"/>
          <w:b/>
          <w:bCs/>
          <w:sz w:val="22"/>
          <w:szCs w:val="22"/>
          <w:lang w:val="uk-UA"/>
        </w:rPr>
      </w:pPr>
      <w:r w:rsidRPr="00C61846">
        <w:rPr>
          <w:rStyle w:val="normaltextrun"/>
          <w:rFonts w:ascii="Franklin Gothic Book" w:hAnsi="Franklin Gothic Book"/>
          <w:b/>
          <w:bCs/>
          <w:sz w:val="22"/>
          <w:szCs w:val="22"/>
          <w:lang w:val="en-US"/>
        </w:rPr>
        <w:lastRenderedPageBreak/>
        <w:t>Annex</w:t>
      </w:r>
      <w:r w:rsidRPr="003D4F15">
        <w:rPr>
          <w:rStyle w:val="normaltextrun"/>
          <w:rFonts w:ascii="Franklin Gothic Book" w:hAnsi="Franklin Gothic Book"/>
          <w:b/>
          <w:bCs/>
          <w:sz w:val="22"/>
          <w:szCs w:val="22"/>
          <w:lang w:val="ru-RU"/>
        </w:rPr>
        <w:t xml:space="preserve"> </w:t>
      </w:r>
      <w:r w:rsidR="00FC5C42">
        <w:rPr>
          <w:rStyle w:val="normaltextrun"/>
          <w:rFonts w:ascii="Franklin Gothic Book" w:hAnsi="Franklin Gothic Book"/>
          <w:b/>
          <w:bCs/>
          <w:sz w:val="22"/>
          <w:szCs w:val="22"/>
          <w:lang w:val="en-US"/>
        </w:rPr>
        <w:t>3</w:t>
      </w:r>
      <w:r w:rsidRPr="00B93594">
        <w:rPr>
          <w:rStyle w:val="normaltextrun"/>
          <w:rFonts w:ascii="Franklin Gothic Book" w:hAnsi="Franklin Gothic Book"/>
          <w:b/>
          <w:bCs/>
          <w:sz w:val="22"/>
          <w:szCs w:val="22"/>
          <w:lang w:val="uk-UA"/>
        </w:rPr>
        <w:t xml:space="preserve"> - </w:t>
      </w:r>
      <w:r w:rsidR="00F80690" w:rsidRPr="00F80690">
        <w:rPr>
          <w:rFonts w:ascii="Franklin Gothic Book" w:hAnsi="Franklin Gothic Book"/>
          <w:b/>
          <w:bCs/>
          <w:sz w:val="22"/>
          <w:szCs w:val="22"/>
          <w:lang w:val="en-US"/>
        </w:rPr>
        <w:t>Declaration of Undertaking</w:t>
      </w:r>
    </w:p>
    <w:p w14:paraId="5C794DB7" w14:textId="5BAF04BC" w:rsidR="003A5F1E" w:rsidRPr="00F80690" w:rsidRDefault="00C7666A" w:rsidP="00F80690">
      <w:pPr>
        <w:jc w:val="center"/>
        <w:rPr>
          <w:rFonts w:ascii="Franklin Gothic Book" w:hAnsi="Franklin Gothic Book"/>
          <w:b/>
          <w:bCs/>
          <w:sz w:val="22"/>
          <w:szCs w:val="22"/>
          <w:lang w:val="en-US"/>
        </w:rPr>
      </w:pPr>
      <w:r w:rsidRPr="00B93594">
        <w:rPr>
          <w:rStyle w:val="normaltextrun"/>
          <w:rFonts w:ascii="Franklin Gothic Book" w:hAnsi="Franklin Gothic Book"/>
          <w:b/>
          <w:bCs/>
          <w:sz w:val="22"/>
          <w:szCs w:val="22"/>
          <w:lang w:val="uk-UA"/>
        </w:rPr>
        <w:t xml:space="preserve">Додаток </w:t>
      </w:r>
      <w:r w:rsidR="00FC5C42">
        <w:rPr>
          <w:rStyle w:val="normaltextrun"/>
          <w:rFonts w:ascii="Franklin Gothic Book" w:hAnsi="Franklin Gothic Book"/>
          <w:b/>
          <w:bCs/>
          <w:sz w:val="22"/>
          <w:szCs w:val="22"/>
          <w:lang w:val="en-US"/>
        </w:rPr>
        <w:t>3</w:t>
      </w:r>
      <w:r w:rsidRPr="00B93594">
        <w:rPr>
          <w:rStyle w:val="normaltextrun"/>
          <w:rFonts w:ascii="Franklin Gothic Book" w:hAnsi="Franklin Gothic Book"/>
          <w:b/>
          <w:bCs/>
          <w:sz w:val="22"/>
          <w:szCs w:val="22"/>
          <w:lang w:val="uk-UA"/>
        </w:rPr>
        <w:t xml:space="preserve"> – </w:t>
      </w:r>
      <w:r w:rsidR="00F80690" w:rsidRPr="00F80690">
        <w:rPr>
          <w:rStyle w:val="normaltextrun"/>
          <w:rFonts w:ascii="Franklin Gothic Book" w:hAnsi="Franklin Gothic Book"/>
          <w:b/>
          <w:bCs/>
          <w:sz w:val="22"/>
          <w:szCs w:val="22"/>
          <w:lang w:val="uk-UA"/>
        </w:rPr>
        <w:t>Декларація про зобов'язання</w:t>
      </w:r>
    </w:p>
    <w:p w14:paraId="34A746AA" w14:textId="77777777" w:rsidR="003A5F1E" w:rsidRPr="003A5F1E" w:rsidRDefault="003A5F1E" w:rsidP="003A5F1E">
      <w:pPr>
        <w:widowControl w:val="0"/>
        <w:spacing w:line="276" w:lineRule="auto"/>
        <w:rPr>
          <w:rFonts w:ascii="Arial" w:hAnsi="Arial" w:cs="Arial"/>
          <w:noProof/>
          <w:sz w:val="21"/>
          <w:szCs w:val="21"/>
          <w:lang w:val="uk-UA" w:eastAsia="en-US"/>
        </w:rPr>
      </w:pPr>
    </w:p>
    <w:tbl>
      <w:tblPr>
        <w:tblStyle w:val="TableGrid3"/>
        <w:tblW w:w="9060" w:type="dxa"/>
        <w:tblInd w:w="360" w:type="dxa"/>
        <w:tblLayout w:type="fixed"/>
        <w:tblLook w:val="04A0" w:firstRow="1" w:lastRow="0" w:firstColumn="1" w:lastColumn="0" w:noHBand="0" w:noVBand="1"/>
      </w:tblPr>
      <w:tblGrid>
        <w:gridCol w:w="4837"/>
        <w:gridCol w:w="4223"/>
      </w:tblGrid>
      <w:tr w:rsidR="003A5F1E" w:rsidRPr="00D8041C" w14:paraId="4F32DF99"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104EB1CA" w14:textId="77777777" w:rsidR="003A5F1E" w:rsidRPr="003A5F1E" w:rsidRDefault="003A5F1E" w:rsidP="003A5F1E">
            <w:pPr>
              <w:spacing w:before="4" w:after="160" w:line="276" w:lineRule="auto"/>
              <w:rPr>
                <w:rFonts w:ascii="Arial" w:eastAsia="Arial" w:hAnsi="Arial"/>
                <w:b/>
                <w:bCs/>
                <w:noProof/>
                <w:color w:val="004268"/>
                <w:lang w:val="uk-UA"/>
              </w:rPr>
            </w:pPr>
            <w:r w:rsidRPr="003A5F1E">
              <w:rPr>
                <w:rFonts w:ascii="Arial" w:hAnsi="Arial"/>
                <w:b/>
                <w:bCs/>
                <w:noProof/>
                <w:color w:val="004268"/>
                <w:lang w:val="uk-UA"/>
              </w:rPr>
              <w:t>Declaration of Undertaking</w:t>
            </w:r>
          </w:p>
          <w:p w14:paraId="3607578B" w14:textId="77777777" w:rsidR="003A5F1E" w:rsidRPr="003A5F1E" w:rsidRDefault="003A5F1E" w:rsidP="003A5F1E">
            <w:pPr>
              <w:tabs>
                <w:tab w:val="right" w:pos="7560"/>
              </w:tabs>
              <w:spacing w:before="510" w:after="160" w:line="276" w:lineRule="auto"/>
              <w:rPr>
                <w:rFonts w:ascii="Arial" w:hAnsi="Arial"/>
                <w:noProof/>
                <w:color w:val="5A6066"/>
                <w:sz w:val="12"/>
                <w:szCs w:val="12"/>
                <w:lang w:val="uk-UA"/>
              </w:rPr>
            </w:pPr>
            <w:r w:rsidRPr="003A5F1E">
              <w:rPr>
                <w:rFonts w:ascii="Arial" w:hAnsi="Arial"/>
                <w:noProof/>
                <w:color w:val="5A6066"/>
                <w:sz w:val="18"/>
                <w:szCs w:val="18"/>
                <w:lang w:val="uk-UA"/>
              </w:rPr>
              <w:t>Reference name of the Application/Offer/Contract: ("</w:t>
            </w:r>
            <w:r w:rsidRPr="003A5F1E">
              <w:rPr>
                <w:rFonts w:ascii="Arial" w:hAnsi="Arial"/>
                <w:b/>
                <w:bCs/>
                <w:noProof/>
                <w:color w:val="5A6066"/>
                <w:sz w:val="18"/>
                <w:szCs w:val="18"/>
                <w:lang w:val="uk-UA"/>
              </w:rPr>
              <w:t>Contract</w:t>
            </w:r>
            <w:r w:rsidRPr="003A5F1E">
              <w:rPr>
                <w:rFonts w:ascii="Arial" w:hAnsi="Arial"/>
                <w:noProof/>
                <w:color w:val="5A6066"/>
                <w:sz w:val="18"/>
                <w:szCs w:val="18"/>
                <w:lang w:val="uk-UA"/>
              </w:rPr>
              <w:t>")</w:t>
            </w:r>
            <w:r w:rsidRPr="003A5F1E">
              <w:rPr>
                <w:rFonts w:ascii="Arial" w:hAnsi="Arial"/>
                <w:noProof/>
                <w:color w:val="5A6066"/>
                <w:sz w:val="18"/>
                <w:szCs w:val="18"/>
                <w:vertAlign w:val="superscript"/>
                <w:lang w:val="uk-UA"/>
              </w:rPr>
              <w:t>1</w:t>
            </w:r>
            <w:r w:rsidRPr="003A5F1E">
              <w:rPr>
                <w:rFonts w:ascii="Arial" w:hAnsi="Arial"/>
                <w:noProof/>
                <w:color w:val="5A6066"/>
                <w:sz w:val="12"/>
                <w:szCs w:val="12"/>
                <w:lang w:val="uk-UA"/>
              </w:rPr>
              <w:t xml:space="preserve"> </w:t>
            </w:r>
          </w:p>
          <w:p w14:paraId="52B63C12" w14:textId="77777777" w:rsidR="003A5F1E" w:rsidRPr="003A5F1E" w:rsidRDefault="003A5F1E" w:rsidP="003A5F1E">
            <w:pPr>
              <w:keepNext/>
              <w:keepLines/>
              <w:numPr>
                <w:ilvl w:val="0"/>
                <w:numId w:val="14"/>
              </w:numPr>
              <w:tabs>
                <w:tab w:val="num" w:pos="360"/>
              </w:tabs>
              <w:spacing w:before="360" w:after="80" w:line="256" w:lineRule="auto"/>
              <w:outlineLvl w:val="0"/>
              <w:rPr>
                <w:rFonts w:ascii="Arial" w:hAnsi="Arial"/>
                <w:noProof/>
                <w:color w:val="5A6066"/>
                <w:sz w:val="18"/>
                <w:szCs w:val="18"/>
                <w:lang w:val="uk-UA"/>
              </w:rPr>
            </w:pPr>
            <w:r w:rsidRPr="003A5F1E">
              <w:rPr>
                <w:rFonts w:ascii="Arial" w:hAnsi="Arial"/>
                <w:noProof/>
                <w:color w:val="5A6066"/>
                <w:sz w:val="18"/>
                <w:szCs w:val="18"/>
                <w:lang w:val="uk-UA"/>
              </w:rPr>
              <w:t>To: The Norwegian Refugee Council (NRC)</w:t>
            </w:r>
          </w:p>
        </w:tc>
        <w:tc>
          <w:tcPr>
            <w:tcW w:w="4224" w:type="dxa"/>
            <w:tcBorders>
              <w:top w:val="single" w:sz="8" w:space="0" w:color="auto"/>
              <w:left w:val="single" w:sz="8" w:space="0" w:color="auto"/>
              <w:bottom w:val="single" w:sz="8" w:space="0" w:color="auto"/>
              <w:right w:val="single" w:sz="8" w:space="0" w:color="auto"/>
            </w:tcBorders>
            <w:hideMark/>
          </w:tcPr>
          <w:p w14:paraId="342B70CE" w14:textId="77777777" w:rsidR="003A5F1E" w:rsidRPr="003A5F1E" w:rsidRDefault="003A5F1E" w:rsidP="003A5F1E">
            <w:pPr>
              <w:spacing w:before="4" w:after="160" w:line="276" w:lineRule="auto"/>
              <w:rPr>
                <w:rFonts w:ascii="Arial" w:hAnsi="Arial"/>
                <w:b/>
                <w:bCs/>
                <w:noProof/>
                <w:color w:val="004268"/>
                <w:lang w:val="uk-UA"/>
              </w:rPr>
            </w:pPr>
            <w:r w:rsidRPr="003A5F1E">
              <w:rPr>
                <w:rFonts w:ascii="Arial" w:hAnsi="Arial"/>
                <w:b/>
                <w:bCs/>
                <w:noProof/>
                <w:color w:val="004268"/>
                <w:lang w:val="uk-UA"/>
              </w:rPr>
              <w:t>Декларація про зобов’язання</w:t>
            </w:r>
          </w:p>
          <w:p w14:paraId="019368C1" w14:textId="77777777" w:rsidR="003A5F1E" w:rsidRPr="003A5F1E" w:rsidRDefault="003A5F1E" w:rsidP="003A5F1E">
            <w:pPr>
              <w:tabs>
                <w:tab w:val="right" w:pos="7560"/>
              </w:tabs>
              <w:spacing w:before="510" w:after="160" w:line="276" w:lineRule="auto"/>
              <w:rPr>
                <w:rFonts w:ascii="Calibri" w:hAnsi="Calibri"/>
                <w:noProof/>
                <w:color w:val="0000FF"/>
                <w:sz w:val="18"/>
                <w:szCs w:val="18"/>
                <w:u w:val="single"/>
                <w:lang w:val="uk-UA"/>
              </w:rPr>
            </w:pPr>
            <w:r w:rsidRPr="003A5F1E">
              <w:rPr>
                <w:rFonts w:ascii="Arial" w:hAnsi="Arial"/>
                <w:noProof/>
                <w:color w:val="5A6066"/>
                <w:sz w:val="18"/>
                <w:szCs w:val="18"/>
                <w:lang w:val="uk-UA"/>
              </w:rPr>
              <w:t>Назва заяви/пропозиції/контракту :     («Контракт»)</w:t>
            </w:r>
            <w:hyperlink r:id="rId17" w:anchor="_ftn1" w:history="1">
              <w:r w:rsidRPr="003A5F1E">
                <w:rPr>
                  <w:rFonts w:ascii="Arial" w:hAnsi="Arial"/>
                  <w:noProof/>
                  <w:color w:val="0000FF"/>
                  <w:sz w:val="18"/>
                  <w:szCs w:val="18"/>
                  <w:u w:val="single"/>
                  <w:lang w:val="uk-UA"/>
                </w:rPr>
                <w:t>[1]</w:t>
              </w:r>
            </w:hyperlink>
          </w:p>
          <w:p w14:paraId="0F266665" w14:textId="77777777" w:rsidR="003A5F1E" w:rsidRPr="003A5F1E" w:rsidRDefault="003A5F1E" w:rsidP="003A5F1E">
            <w:pPr>
              <w:tabs>
                <w:tab w:val="left" w:pos="3069"/>
                <w:tab w:val="right" w:pos="7560"/>
              </w:tabs>
              <w:spacing w:before="510" w:after="160" w:line="276" w:lineRule="auto"/>
              <w:rPr>
                <w:rFonts w:ascii="Calibri" w:hAnsi="Calibri"/>
                <w:noProof/>
                <w:color w:val="5A6066"/>
                <w:sz w:val="22"/>
                <w:szCs w:val="22"/>
                <w:lang w:val="uk-UA"/>
              </w:rPr>
            </w:pPr>
            <w:r w:rsidRPr="003A5F1E">
              <w:rPr>
                <w:rFonts w:ascii="Arial" w:hAnsi="Arial"/>
                <w:noProof/>
                <w:color w:val="5A6066"/>
                <w:sz w:val="18"/>
                <w:szCs w:val="18"/>
                <w:lang w:val="uk-UA"/>
              </w:rPr>
              <w:t>Кому: Норвезька рада у справах біженців (</w:t>
            </w:r>
            <w:r w:rsidRPr="003A5F1E">
              <w:rPr>
                <w:rFonts w:ascii="Arial" w:hAnsi="Arial"/>
                <w:b/>
                <w:bCs/>
                <w:noProof/>
                <w:color w:val="5A6066"/>
                <w:sz w:val="18"/>
                <w:szCs w:val="18"/>
                <w:lang w:val="uk-UA"/>
              </w:rPr>
              <w:t>NRC</w:t>
            </w:r>
            <w:r w:rsidRPr="003A5F1E">
              <w:rPr>
                <w:rFonts w:ascii="Arial" w:hAnsi="Arial"/>
                <w:noProof/>
                <w:color w:val="5A6066"/>
                <w:sz w:val="18"/>
                <w:szCs w:val="18"/>
                <w:lang w:val="uk-UA"/>
              </w:rPr>
              <w:t>)</w:t>
            </w:r>
          </w:p>
        </w:tc>
      </w:tr>
      <w:tr w:rsidR="003A5F1E" w:rsidRPr="00D8041C" w14:paraId="0DE91A3A"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6DB8CAAE" w14:textId="77777777" w:rsidR="003A5F1E" w:rsidRPr="003A5F1E" w:rsidRDefault="003A5F1E" w:rsidP="003A5F1E">
            <w:pPr>
              <w:spacing w:before="4" w:after="160" w:line="276" w:lineRule="auto"/>
              <w:rPr>
                <w:rFonts w:ascii="Arial" w:hAnsi="Arial"/>
                <w:b/>
                <w:bCs/>
                <w:noProof/>
                <w:color w:val="004268"/>
                <w:lang w:val="uk-UA"/>
              </w:rPr>
            </w:pPr>
            <w:r w:rsidRPr="003A5F1E">
              <w:rPr>
                <w:rFonts w:ascii="Arial" w:hAnsi="Arial"/>
                <w:noProof/>
                <w:color w:val="5A6066"/>
                <w:sz w:val="18"/>
                <w:szCs w:val="18"/>
                <w:lang w:val="uk-UA"/>
              </w:rPr>
              <w:t>1. We recognise and accept that KfW only finances projects of the Project Executing Agency (“PEA”)</w:t>
            </w:r>
            <w:r w:rsidRPr="003A5F1E">
              <w:rPr>
                <w:rFonts w:ascii="Arial" w:hAnsi="Arial"/>
                <w:noProof/>
                <w:color w:val="5A6066"/>
                <w:sz w:val="18"/>
                <w:szCs w:val="18"/>
                <w:vertAlign w:val="superscript"/>
                <w:lang w:val="uk-UA"/>
              </w:rPr>
              <w:t>2</w:t>
            </w:r>
            <w:r w:rsidRPr="003A5F1E">
              <w:rPr>
                <w:rFonts w:ascii="Arial" w:hAnsi="Arial"/>
                <w:noProof/>
                <w:color w:val="5A6066"/>
                <w:sz w:val="18"/>
                <w:szCs w:val="18"/>
                <w:lang w:val="uk-UA"/>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w:t>
            </w:r>
          </w:p>
        </w:tc>
        <w:tc>
          <w:tcPr>
            <w:tcW w:w="4224" w:type="dxa"/>
            <w:tcBorders>
              <w:top w:val="single" w:sz="8" w:space="0" w:color="auto"/>
              <w:left w:val="single" w:sz="8" w:space="0" w:color="auto"/>
              <w:bottom w:val="single" w:sz="8" w:space="0" w:color="auto"/>
              <w:right w:val="single" w:sz="8" w:space="0" w:color="auto"/>
            </w:tcBorders>
            <w:hideMark/>
          </w:tcPr>
          <w:p w14:paraId="6544727D" w14:textId="3BBDA013" w:rsidR="003A5F1E" w:rsidRPr="003A5F1E" w:rsidRDefault="003A5F1E" w:rsidP="003A5F1E">
            <w:pPr>
              <w:spacing w:before="4" w:after="160" w:line="276" w:lineRule="auto"/>
              <w:rPr>
                <w:rFonts w:ascii="Arial" w:hAnsi="Arial"/>
                <w:b/>
                <w:bCs/>
                <w:noProof/>
                <w:color w:val="004268"/>
                <w:lang w:val="uk-UA"/>
              </w:rPr>
            </w:pPr>
            <w:r w:rsidRPr="003A5F1E">
              <w:rPr>
                <w:rFonts w:ascii="Arial" w:hAnsi="Arial"/>
                <w:noProof/>
                <w:color w:val="5A6066"/>
                <w:sz w:val="18"/>
                <w:szCs w:val="18"/>
                <w:lang w:val="uk-UA"/>
              </w:rPr>
              <w:t>1. Ми визнаємо та погоджуємося, що KfW фінансує лише проєкти Виконавця проєкту</w:t>
            </w:r>
            <w:r w:rsidR="000D29DD" w:rsidRPr="000D29DD">
              <w:rPr>
                <w:lang w:val="uk-UA"/>
              </w:rPr>
              <w:t xml:space="preserve"> </w:t>
            </w:r>
            <w:hyperlink r:id="rId18" w:anchor="_ftn2" w:history="1">
              <w:r w:rsidR="000D29DD" w:rsidRPr="000D29DD">
                <w:rPr>
                  <w:rFonts w:ascii="Arial" w:eastAsia="Arial" w:hAnsi="Arial"/>
                  <w:color w:val="0000FF"/>
                  <w:sz w:val="18"/>
                  <w:szCs w:val="18"/>
                  <w:u w:val="single"/>
                  <w:lang w:val="uk-UA" w:eastAsia="nb-NO"/>
                </w:rPr>
                <w:t>[2]</w:t>
              </w:r>
            </w:hyperlink>
            <w:r w:rsidR="000D29DD" w:rsidRPr="000D29DD">
              <w:rPr>
                <w:rFonts w:ascii="Arial" w:eastAsia="Arial" w:hAnsi="Arial"/>
                <w:color w:val="5A6066"/>
                <w:sz w:val="18"/>
                <w:szCs w:val="18"/>
                <w:lang w:val="uk-UA" w:eastAsia="nb-NO"/>
              </w:rPr>
              <w:t xml:space="preserve"> </w:t>
            </w:r>
            <w:r w:rsidRPr="003A5F1E">
              <w:rPr>
                <w:rFonts w:ascii="Arial" w:hAnsi="Arial"/>
                <w:noProof/>
                <w:color w:val="5A6066"/>
                <w:sz w:val="18"/>
                <w:szCs w:val="18"/>
                <w:lang w:val="uk-UA"/>
              </w:rPr>
              <w:t xml:space="preserve"> відповідно до власних умов, викладених в Угоді про фінансування, яку він уклав з Виконавцем проєкту. Як наслідок, між KfW та нашою компанією, нашим спільним підприємством або нашими субпідрядниками за Контрактом не існує жодних правовідносин. Виконавець проєкту несе виключну відповідальність за підготовку та проведення тендерного процесу та виконання Контракту.</w:t>
            </w:r>
          </w:p>
        </w:tc>
      </w:tr>
      <w:tr w:rsidR="003A5F1E" w:rsidRPr="00D8041C" w14:paraId="248D256F"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429FDD5D" w14:textId="77777777" w:rsidR="003A5F1E" w:rsidRPr="003A5F1E" w:rsidRDefault="003A5F1E" w:rsidP="003A5F1E">
            <w:pPr>
              <w:tabs>
                <w:tab w:val="left" w:pos="576"/>
              </w:tabs>
              <w:spacing w:before="139" w:after="200" w:line="276" w:lineRule="auto"/>
              <w:ind w:left="576" w:right="144"/>
              <w:rPr>
                <w:rFonts w:ascii="Arial" w:hAnsi="Arial"/>
                <w:noProof/>
                <w:color w:val="5A6066"/>
                <w:sz w:val="18"/>
                <w:szCs w:val="18"/>
                <w:lang w:val="uk-UA"/>
              </w:rPr>
            </w:pPr>
            <w:r w:rsidRPr="003A5F1E">
              <w:rPr>
                <w:rFonts w:ascii="Arial" w:hAnsi="Arial"/>
                <w:noProof/>
                <w:color w:val="5A6066"/>
                <w:sz w:val="18"/>
                <w:szCs w:val="18"/>
                <w:lang w:val="uk-UA"/>
              </w:rPr>
              <w:t xml:space="preserve"> </w:t>
            </w:r>
          </w:p>
          <w:p w14:paraId="09FC1EC4" w14:textId="77777777" w:rsidR="003A5F1E" w:rsidRPr="003A5F1E" w:rsidRDefault="003A5F1E" w:rsidP="003A5F1E">
            <w:pPr>
              <w:spacing w:after="200" w:line="276" w:lineRule="auto"/>
              <w:ind w:right="144"/>
              <w:contextualSpacing/>
              <w:rPr>
                <w:rFonts w:ascii="Arial" w:hAnsi="Arial"/>
                <w:noProof/>
                <w:color w:val="5A6066"/>
                <w:sz w:val="18"/>
                <w:szCs w:val="18"/>
                <w:lang w:val="uk-UA"/>
              </w:rPr>
            </w:pPr>
            <w:r w:rsidRPr="003A5F1E">
              <w:rPr>
                <w:rFonts w:ascii="Arial" w:hAnsi="Arial"/>
                <w:noProof/>
                <w:color w:val="5A6066"/>
                <w:sz w:val="18"/>
                <w:szCs w:val="18"/>
                <w:lang w:val="uk-UA"/>
              </w:rPr>
              <w:t>2.We hereby certify that neither we nor any of our board members or legal representatives nor any other member of our Joint Venture including Subcontractors under the Contract are in any of the following situations:</w:t>
            </w:r>
          </w:p>
          <w:p w14:paraId="283500D9" w14:textId="77777777" w:rsidR="003A5F1E" w:rsidRPr="003A5F1E" w:rsidRDefault="003A5F1E" w:rsidP="003A5F1E">
            <w:pPr>
              <w:tabs>
                <w:tab w:val="decimal" w:pos="720"/>
                <w:tab w:val="right" w:pos="7560"/>
              </w:tabs>
              <w:spacing w:before="180" w:after="160" w:line="276" w:lineRule="auto"/>
              <w:ind w:left="1239" w:hanging="630"/>
              <w:rPr>
                <w:rFonts w:ascii="Arial" w:hAnsi="Arial"/>
                <w:noProof/>
                <w:color w:val="5A6066"/>
                <w:sz w:val="18"/>
                <w:szCs w:val="18"/>
                <w:lang w:val="uk-UA"/>
              </w:rPr>
            </w:pPr>
            <w:r w:rsidRPr="003A5F1E">
              <w:rPr>
                <w:rFonts w:ascii="Arial" w:hAnsi="Arial"/>
                <w:noProof/>
                <w:color w:val="5A6066"/>
                <w:sz w:val="18"/>
                <w:szCs w:val="18"/>
                <w:lang w:val="uk-UA"/>
              </w:rPr>
              <w:t>2.1) being bankrupt, wound up or ceasing our activities, having our activities administered by courts, having entered into receivership, reorganisation or being in any analogous situation;</w:t>
            </w:r>
          </w:p>
          <w:p w14:paraId="146E4ECA" w14:textId="77777777" w:rsidR="003A5F1E" w:rsidRPr="003A5F1E" w:rsidRDefault="003A5F1E" w:rsidP="003A5F1E">
            <w:pPr>
              <w:spacing w:before="144" w:after="160" w:line="276" w:lineRule="auto"/>
              <w:ind w:left="1080" w:hanging="504"/>
              <w:jc w:val="both"/>
              <w:rPr>
                <w:rFonts w:ascii="Arial" w:hAnsi="Arial"/>
                <w:noProof/>
                <w:color w:val="5A6066"/>
                <w:sz w:val="18"/>
                <w:szCs w:val="18"/>
                <w:lang w:val="uk-UA"/>
              </w:rPr>
            </w:pPr>
            <w:r w:rsidRPr="003A5F1E">
              <w:rPr>
                <w:rFonts w:ascii="Arial" w:hAnsi="Arial"/>
                <w:noProof/>
                <w:color w:val="5A6066"/>
                <w:sz w:val="18"/>
                <w:szCs w:val="18"/>
                <w:lang w:val="uk-UA"/>
              </w:rPr>
              <w:t xml:space="preserve">2.2) having been convicted by a final judgment or a final administrative decision or a preliminary investigation/charge is pending against us for involvement in a criminal organisation, money laundering, terrorist-related offences, child labour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w:t>
            </w:r>
            <w:r w:rsidRPr="003A5F1E">
              <w:rPr>
                <w:rFonts w:ascii="Arial" w:hAnsi="Arial"/>
                <w:noProof/>
                <w:color w:val="5A6066"/>
                <w:sz w:val="18"/>
                <w:szCs w:val="18"/>
                <w:lang w:val="uk-UA"/>
              </w:rPr>
              <w:lastRenderedPageBreak/>
              <w:t>sanctions and/or embargoes – these restrictive measures continue to apply;</w:t>
            </w:r>
          </w:p>
          <w:p w14:paraId="66D15992" w14:textId="77777777" w:rsidR="003A5F1E" w:rsidRPr="003A5F1E" w:rsidRDefault="003A5F1E" w:rsidP="003A5F1E">
            <w:pPr>
              <w:spacing w:before="139" w:after="160" w:line="276" w:lineRule="auto"/>
              <w:ind w:left="1080" w:right="72" w:hanging="504"/>
              <w:jc w:val="both"/>
              <w:rPr>
                <w:rFonts w:ascii="Arial" w:hAnsi="Arial"/>
                <w:noProof/>
                <w:color w:val="5A6066"/>
                <w:sz w:val="18"/>
                <w:szCs w:val="18"/>
                <w:lang w:val="uk-UA"/>
              </w:rPr>
            </w:pPr>
            <w:r w:rsidRPr="003A5F1E">
              <w:rPr>
                <w:rFonts w:ascii="Arial" w:hAnsi="Arial"/>
                <w:noProof/>
                <w:color w:val="5A6066"/>
                <w:sz w:val="18"/>
                <w:szCs w:val="18"/>
                <w:lang w:val="uk-UA"/>
              </w:rPr>
              <w:t xml:space="preserve">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3A5F1E">
              <w:rPr>
                <w:rFonts w:ascii="Arial" w:hAnsi="Arial"/>
                <w:i/>
                <w:iCs/>
                <w:noProof/>
                <w:color w:val="5A6066"/>
                <w:sz w:val="18"/>
                <w:szCs w:val="18"/>
                <w:lang w:val="uk-UA"/>
              </w:rPr>
              <w:t>(in the event of such a conviction, the Applicant or Bidder shall attach to this Declara-tion of Undertaking supporting information showing that this conviction is not rele</w:t>
            </w:r>
            <w:r w:rsidRPr="003A5F1E">
              <w:rPr>
                <w:rFonts w:ascii="Arial" w:hAnsi="Arial"/>
                <w:i/>
                <w:iCs/>
                <w:noProof/>
                <w:color w:val="5A6066"/>
                <w:sz w:val="18"/>
                <w:szCs w:val="18"/>
                <w:lang w:val="uk-UA"/>
              </w:rPr>
              <w:softHyphen/>
              <w:t>vant in the context of this Contract and that adequate compliance measures have been taken in reaction)</w:t>
            </w:r>
            <w:r w:rsidRPr="003A5F1E">
              <w:rPr>
                <w:rFonts w:ascii="Arial" w:hAnsi="Arial"/>
                <w:noProof/>
                <w:color w:val="5A6066"/>
                <w:sz w:val="18"/>
                <w:szCs w:val="18"/>
                <w:lang w:val="uk-UA"/>
              </w:rPr>
              <w:t>;</w:t>
            </w:r>
          </w:p>
          <w:p w14:paraId="08662D1B" w14:textId="77777777" w:rsidR="003A5F1E" w:rsidRPr="003A5F1E" w:rsidRDefault="003A5F1E" w:rsidP="003A5F1E">
            <w:pPr>
              <w:spacing w:before="144" w:after="160" w:line="276" w:lineRule="auto"/>
              <w:ind w:left="1080" w:right="72" w:hanging="504"/>
              <w:jc w:val="both"/>
              <w:rPr>
                <w:rFonts w:ascii="Arial" w:hAnsi="Arial"/>
                <w:noProof/>
                <w:color w:val="5A6066"/>
                <w:sz w:val="18"/>
                <w:szCs w:val="18"/>
                <w:lang w:val="uk-UA"/>
              </w:rPr>
            </w:pPr>
            <w:r w:rsidRPr="003A5F1E">
              <w:rPr>
                <w:rFonts w:ascii="Arial" w:hAnsi="Arial"/>
                <w:noProof/>
                <w:color w:val="5A6066"/>
                <w:sz w:val="18"/>
                <w:szCs w:val="18"/>
                <w:lang w:val="uk-UA"/>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52DD09F9" w14:textId="77777777" w:rsidR="003A5F1E" w:rsidRPr="003A5F1E" w:rsidRDefault="003A5F1E" w:rsidP="003A5F1E">
            <w:pPr>
              <w:tabs>
                <w:tab w:val="decimal" w:pos="720"/>
                <w:tab w:val="right" w:pos="7560"/>
              </w:tabs>
              <w:spacing w:before="175" w:after="160" w:line="276" w:lineRule="auto"/>
              <w:ind w:left="576"/>
              <w:rPr>
                <w:rFonts w:ascii="Arial" w:hAnsi="Arial"/>
                <w:noProof/>
                <w:color w:val="5A6066"/>
                <w:sz w:val="18"/>
                <w:szCs w:val="18"/>
                <w:lang w:val="uk-UA"/>
              </w:rPr>
            </w:pPr>
            <w:r w:rsidRPr="003A5F1E">
              <w:rPr>
                <w:rFonts w:ascii="Arial" w:hAnsi="Arial"/>
                <w:noProof/>
                <w:color w:val="5A6066"/>
                <w:sz w:val="18"/>
                <w:szCs w:val="18"/>
                <w:lang w:val="uk-UA"/>
              </w:rPr>
              <w:t>2.5)not having fulfilled the applicable fiscal obligations with regard to the payment of</w:t>
            </w:r>
          </w:p>
          <w:p w14:paraId="04D472E6" w14:textId="77777777" w:rsidR="003A5F1E" w:rsidRPr="003A5F1E" w:rsidRDefault="003A5F1E" w:rsidP="003A5F1E">
            <w:pPr>
              <w:spacing w:after="160" w:line="276" w:lineRule="auto"/>
              <w:ind w:left="1152" w:right="72"/>
              <w:rPr>
                <w:rFonts w:ascii="Arial" w:hAnsi="Arial"/>
                <w:noProof/>
                <w:color w:val="5A6066"/>
                <w:sz w:val="18"/>
                <w:szCs w:val="18"/>
                <w:lang w:val="uk-UA"/>
              </w:rPr>
            </w:pPr>
            <w:r w:rsidRPr="003A5F1E">
              <w:rPr>
                <w:rFonts w:ascii="Arial" w:hAnsi="Arial"/>
                <w:noProof/>
                <w:color w:val="5A6066"/>
                <w:sz w:val="18"/>
                <w:szCs w:val="18"/>
                <w:lang w:val="uk-UA"/>
              </w:rPr>
              <w:t xml:space="preserve">taxes at the respective tax residence and in the country of origin of the PEA </w:t>
            </w:r>
            <w:r w:rsidRPr="003A5F1E">
              <w:rPr>
                <w:rFonts w:ascii="Arial" w:hAnsi="Arial"/>
                <w:i/>
                <w:iCs/>
                <w:noProof/>
                <w:color w:val="5A6066"/>
                <w:sz w:val="16"/>
                <w:szCs w:val="16"/>
                <w:lang w:val="uk-UA"/>
              </w:rPr>
              <w:t xml:space="preserve">(con-tractors based in Annex 1 countries </w:t>
            </w:r>
            <w:hyperlink r:id="rId19" w:history="1">
              <w:r w:rsidRPr="003A5F1E">
                <w:rPr>
                  <w:rFonts w:ascii="Arial" w:hAnsi="Arial"/>
                  <w:noProof/>
                  <w:color w:val="0000FF"/>
                  <w:sz w:val="16"/>
                  <w:szCs w:val="16"/>
                  <w:u w:val="single"/>
                  <w:lang w:val="uk-UA"/>
                </w:rPr>
                <w:t>(</w:t>
              </w:r>
            </w:hyperlink>
            <w:hyperlink r:id="rId20" w:history="1">
              <w:r w:rsidRPr="003A5F1E">
                <w:rPr>
                  <w:rFonts w:ascii="Arial" w:hAnsi="Arial"/>
                  <w:noProof/>
                  <w:color w:val="0000FF"/>
                  <w:sz w:val="16"/>
                  <w:szCs w:val="16"/>
                  <w:u w:val="single"/>
                  <w:lang w:val="uk-UA"/>
                </w:rPr>
                <w:t>https://www.consilium.europa.eu/de/policies/eu-list-of-non-cooperative-jurisdictions/</w:t>
              </w:r>
            </w:hyperlink>
            <w:hyperlink r:id="rId21" w:history="1">
              <w:r w:rsidRPr="003A5F1E">
                <w:rPr>
                  <w:rFonts w:ascii="Arial" w:hAnsi="Arial"/>
                  <w:noProof/>
                  <w:color w:val="0000FF"/>
                  <w:sz w:val="16"/>
                  <w:szCs w:val="16"/>
                  <w:u w:val="single"/>
                  <w:lang w:val="uk-UA"/>
                </w:rPr>
                <w:t>)</w:t>
              </w:r>
            </w:hyperlink>
            <w:r w:rsidRPr="003A5F1E">
              <w:rPr>
                <w:rFonts w:ascii="Arial" w:hAnsi="Arial"/>
                <w:i/>
                <w:iCs/>
                <w:noProof/>
                <w:color w:val="5A6066"/>
                <w:sz w:val="16"/>
                <w:szCs w:val="16"/>
                <w:lang w:val="uk-UA"/>
              </w:rPr>
              <w:t xml:space="preserve">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conformity)</w:t>
            </w:r>
            <w:r w:rsidRPr="003A5F1E">
              <w:rPr>
                <w:rFonts w:ascii="Arial" w:hAnsi="Arial"/>
                <w:noProof/>
                <w:color w:val="5A6066"/>
                <w:sz w:val="18"/>
                <w:szCs w:val="18"/>
                <w:lang w:val="uk-UA"/>
              </w:rPr>
              <w:t>;</w:t>
            </w:r>
          </w:p>
          <w:p w14:paraId="65488212" w14:textId="77777777" w:rsidR="003A5F1E" w:rsidRPr="003A5F1E" w:rsidRDefault="003A5F1E" w:rsidP="003A5F1E">
            <w:pPr>
              <w:spacing w:before="139"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2.6) being subject to an exclusion decision of the World Bank or any other multilateral development bank and being listed on the website</w:t>
            </w:r>
            <w:hyperlink r:id="rId22" w:history="1">
              <w:r w:rsidRPr="003A5F1E">
                <w:rPr>
                  <w:rFonts w:ascii="Arial" w:hAnsi="Arial"/>
                  <w:noProof/>
                  <w:color w:val="0000FF"/>
                  <w:sz w:val="18"/>
                  <w:szCs w:val="18"/>
                  <w:u w:val="single"/>
                  <w:lang w:val="uk-UA"/>
                </w:rPr>
                <w:t xml:space="preserve"> </w:t>
              </w:r>
            </w:hyperlink>
            <w:hyperlink r:id="rId23" w:history="1">
              <w:r w:rsidRPr="003A5F1E">
                <w:rPr>
                  <w:rFonts w:ascii="Arial" w:hAnsi="Arial"/>
                  <w:noProof/>
                  <w:color w:val="0000FF"/>
                  <w:sz w:val="18"/>
                  <w:szCs w:val="18"/>
                  <w:u w:val="single"/>
                  <w:lang w:val="uk-UA"/>
                </w:rPr>
                <w:t xml:space="preserve">http://www.worldbank.org/de-barr </w:t>
              </w:r>
            </w:hyperlink>
            <w:r w:rsidRPr="003A5F1E">
              <w:rPr>
                <w:rFonts w:ascii="Arial" w:hAnsi="Arial"/>
                <w:noProof/>
                <w:color w:val="5A6066"/>
                <w:sz w:val="18"/>
                <w:szCs w:val="18"/>
                <w:lang w:val="uk-UA"/>
              </w:rPr>
              <w:t xml:space="preserve">or respectively on the relevant list of any other multilateral development bank </w:t>
            </w:r>
            <w:r w:rsidRPr="003A5F1E">
              <w:rPr>
                <w:rFonts w:ascii="Arial" w:hAnsi="Arial"/>
                <w:i/>
                <w:iCs/>
                <w:noProof/>
                <w:color w:val="5A6066"/>
                <w:sz w:val="18"/>
                <w:szCs w:val="18"/>
                <w:lang w:val="uk-UA"/>
              </w:rPr>
              <w:t>(in the event of such exclusion, the Applicant or Bidder shall attach to this Declara-tion of Undertaking supporting information showing that this exclusion is not rele</w:t>
            </w:r>
            <w:r w:rsidRPr="003A5F1E">
              <w:rPr>
                <w:rFonts w:ascii="Arial" w:hAnsi="Arial"/>
                <w:i/>
                <w:iCs/>
                <w:noProof/>
                <w:color w:val="5A6066"/>
                <w:sz w:val="18"/>
                <w:szCs w:val="18"/>
                <w:lang w:val="uk-UA"/>
              </w:rPr>
              <w:softHyphen/>
              <w:t xml:space="preserve">vant </w:t>
            </w:r>
            <w:r w:rsidRPr="003A5F1E">
              <w:rPr>
                <w:rFonts w:ascii="Arial" w:hAnsi="Arial"/>
                <w:i/>
                <w:iCs/>
                <w:noProof/>
                <w:color w:val="5A6066"/>
                <w:sz w:val="18"/>
                <w:szCs w:val="18"/>
                <w:lang w:val="uk-UA"/>
              </w:rPr>
              <w:lastRenderedPageBreak/>
              <w:t>in the context of this Contract and that adequate compliance measures have been taken in reaction)</w:t>
            </w:r>
            <w:r w:rsidRPr="003A5F1E">
              <w:rPr>
                <w:rFonts w:ascii="Arial" w:hAnsi="Arial"/>
                <w:noProof/>
                <w:color w:val="5A6066"/>
                <w:sz w:val="18"/>
                <w:szCs w:val="18"/>
                <w:lang w:val="uk-UA"/>
              </w:rPr>
              <w:t>; or</w:t>
            </w:r>
          </w:p>
          <w:p w14:paraId="29B2E64D" w14:textId="77777777" w:rsidR="003A5F1E" w:rsidRPr="003A5F1E" w:rsidRDefault="003A5F1E" w:rsidP="003A5F1E">
            <w:pPr>
              <w:spacing w:before="139"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 xml:space="preserve"> </w:t>
            </w:r>
          </w:p>
          <w:p w14:paraId="4F39D1D1" w14:textId="77777777" w:rsidR="003A5F1E" w:rsidRPr="003A5F1E" w:rsidRDefault="003A5F1E" w:rsidP="003A5F1E">
            <w:pPr>
              <w:tabs>
                <w:tab w:val="left" w:pos="1080"/>
              </w:tabs>
              <w:spacing w:before="144"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2.7) being guilty of misrepresentation in supplying the information required as a condi-tion of participation in the Tender.</w:t>
            </w:r>
          </w:p>
          <w:p w14:paraId="78332174" w14:textId="77777777" w:rsidR="003A5F1E" w:rsidRPr="003A5F1E" w:rsidRDefault="003A5F1E" w:rsidP="003A5F1E">
            <w:pPr>
              <w:spacing w:after="255" w:line="276" w:lineRule="auto"/>
              <w:ind w:left="1080"/>
              <w:jc w:val="both"/>
              <w:rPr>
                <w:rFonts w:cs="Aptos"/>
                <w:noProof/>
                <w:color w:val="000000"/>
                <w:sz w:val="20"/>
                <w:szCs w:val="20"/>
                <w:lang w:val="uk-UA"/>
              </w:rPr>
            </w:pPr>
            <w:r w:rsidRPr="003A5F1E">
              <w:rPr>
                <w:rFonts w:cs="Aptos"/>
                <w:noProof/>
                <w:color w:val="000000"/>
                <w:sz w:val="20"/>
                <w:szCs w:val="20"/>
                <w:lang w:val="uk-UA"/>
              </w:rPr>
              <w:t xml:space="preserve"> </w:t>
            </w:r>
          </w:p>
        </w:tc>
        <w:tc>
          <w:tcPr>
            <w:tcW w:w="4224" w:type="dxa"/>
            <w:tcBorders>
              <w:top w:val="single" w:sz="8" w:space="0" w:color="auto"/>
              <w:left w:val="single" w:sz="8" w:space="0" w:color="auto"/>
              <w:bottom w:val="single" w:sz="8" w:space="0" w:color="auto"/>
              <w:right w:val="single" w:sz="8" w:space="0" w:color="auto"/>
            </w:tcBorders>
            <w:hideMark/>
          </w:tcPr>
          <w:p w14:paraId="5C9759DF" w14:textId="77777777" w:rsidR="003A5F1E" w:rsidRPr="003A5F1E" w:rsidRDefault="003A5F1E" w:rsidP="003A5F1E">
            <w:pPr>
              <w:spacing w:before="469" w:after="200" w:line="276" w:lineRule="auto"/>
              <w:ind w:right="72"/>
              <w:jc w:val="both"/>
              <w:rPr>
                <w:rFonts w:ascii="Arial" w:eastAsia="Arial" w:hAnsi="Arial"/>
                <w:noProof/>
                <w:color w:val="5A6066"/>
                <w:sz w:val="18"/>
                <w:szCs w:val="18"/>
                <w:lang w:val="uk-UA"/>
              </w:rPr>
            </w:pPr>
            <w:r w:rsidRPr="003A5F1E">
              <w:rPr>
                <w:rFonts w:ascii="Arial" w:hAnsi="Arial"/>
                <w:noProof/>
                <w:color w:val="5A6066"/>
                <w:sz w:val="18"/>
                <w:szCs w:val="18"/>
                <w:lang w:val="uk-UA"/>
              </w:rPr>
              <w:lastRenderedPageBreak/>
              <w:t xml:space="preserve">2.Цим ми засвідчуємо, що ні ми, ні члени нашого правління або законні представники, ні будь-який інший член нашого спільного підприємства, включно з субпідрядниками за Контрактом, не перебуваємо в жодній із зазначених нижче ситуацій: </w:t>
            </w:r>
          </w:p>
          <w:p w14:paraId="355FAE3B"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2.1) банкрутство, ліквідація або припинення діяльності, управління судом, введення тимчасової адміністрації, реорганізація або аналогічна ситуація;</w:t>
            </w:r>
          </w:p>
          <w:p w14:paraId="32ABEEB1"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 xml:space="preserve">2.2) засудження остаточним судовим вироком або остаточним адміністративним рішенням; проти нас ведеться попереднє розслідування/нам висунуто звинувачення у зв’язку з участю у злочинній організації, відмиванням грошей, злочинами, пов’язаними з тероризмом, дитячою працею або торгівлею людьми, або проти нас були застосовані (фінансові) санкції та/або ембарго з боку Організації Об'єднаних Націй, Європейського Союзу або Федеративної Республіки Німеччина. Цей критерій виключення також застосовується до юридичних осіб, акції яких (або їхня більшість) перебувають у власності </w:t>
            </w:r>
            <w:r w:rsidRPr="003A5F1E">
              <w:rPr>
                <w:rFonts w:ascii="Arial" w:hAnsi="Arial"/>
                <w:noProof/>
                <w:color w:val="5A6066"/>
                <w:sz w:val="18"/>
                <w:szCs w:val="18"/>
                <w:lang w:val="uk-UA"/>
              </w:rPr>
              <w:lastRenderedPageBreak/>
              <w:t>або під фактичним контролем фізичних чи юридичних осіб, проти яких були застосовані такі судові рішення, адміністративні рішення, (фінансові) санкції та/або ембарго, і - у випадку (фінансових) санкцій та/або ембарго - ці обмежувальні заходи продовжують діяти;</w:t>
            </w:r>
          </w:p>
          <w:p w14:paraId="08F0CD4D"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 xml:space="preserve"> </w:t>
            </w:r>
          </w:p>
          <w:p w14:paraId="1900C403"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2.3) засудження остаточним судовим рішенням, покарання остаточним адміністративним рішенням суду, Європейського Союзу, національних органів влади в країні-партнері або в Німеччині за підсанкційну діяльність, пов’язану з тендерним процесом або виконанням Контракту, або за порушення, що зачіпають фінансові інтереси ЄС (у разі такого засудження/покарання Заявник або Учасник тендеру повинен додати до цієї Декларації про зобов’язання підтверджуючу інформацію, яка демонструє, що таке засудження/покарання не є актуальним в контексті цього Контракту, а також те, що у зв’язку з ним було вжито відповідних заходів щодо забезпечення відповідності діючим вимогам);</w:t>
            </w:r>
          </w:p>
          <w:p w14:paraId="4D6C740A"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2.4) протягом останніх п’яти років з нами було розірвано контракт через істотне або систематичне невиконання нами договірних зобов’язань, за винятком випадків, коли таке розірвання було оскаржене і вирішення спору все ще триває, або не було підтверджено повного розрахунку з нами;</w:t>
            </w:r>
          </w:p>
          <w:p w14:paraId="54AC9260"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2.5) невиконання відповідних фіскальних зобов’язань щодо сплати податків у відповідній податковій резиденції та в країні походження Виконавця проєкту (на додаток до Декларації про зобов’язання на момент укладення /перегляду контракту підрядники, які базуються в країнах, зазначених у Додатку І (</w:t>
            </w:r>
            <w:hyperlink r:id="rId24" w:history="1">
              <w:r w:rsidRPr="003A5F1E">
                <w:rPr>
                  <w:rFonts w:ascii="Arial" w:hAnsi="Arial"/>
                  <w:noProof/>
                  <w:color w:val="0000FF"/>
                  <w:sz w:val="18"/>
                  <w:szCs w:val="18"/>
                  <w:u w:val="single"/>
                  <w:lang w:val="uk-UA"/>
                </w:rPr>
                <w:t>https://www.consilium.europa.eu/de/policies/eu-list-of-non-cooperative-jurisdictions/</w:t>
              </w:r>
            </w:hyperlink>
            <w:r w:rsidRPr="003A5F1E">
              <w:rPr>
                <w:rFonts w:ascii="Arial" w:hAnsi="Arial"/>
                <w:noProof/>
                <w:color w:val="5A6066"/>
                <w:sz w:val="18"/>
                <w:szCs w:val="18"/>
                <w:lang w:val="uk-UA"/>
              </w:rPr>
              <w:t xml:space="preserve">), повинні подати повністю заповнену та юридично завірену декларацію про відповідність податковому законодавству (Додаток 1 до Декларації про зобов’язання). Вона стає невід’ємною частиною контракту. Ненадання такої декларації може призвести до відмови в укладенні контракту. Підрядникам, які базуються в країнах, що не входять до переліку </w:t>
            </w:r>
            <w:r w:rsidRPr="003A5F1E">
              <w:rPr>
                <w:rFonts w:ascii="Arial" w:hAnsi="Arial"/>
                <w:noProof/>
                <w:color w:val="5A6066"/>
                <w:sz w:val="18"/>
                <w:szCs w:val="18"/>
                <w:lang w:val="uk-UA"/>
              </w:rPr>
              <w:lastRenderedPageBreak/>
              <w:t>країн Додатку I, необхідно подавати лише Декларацію про зобов’язання, а декларацію про відповідність податковому законодавству подавати не потрібно);</w:t>
            </w:r>
          </w:p>
          <w:p w14:paraId="7B78588B"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 xml:space="preserve">2.6) підпадання під дію рішення Світового банку або будь-якого іншого багатостороннього банку розвитку про виключення, включення до переліку на веб-сайті </w:t>
            </w:r>
            <w:hyperlink r:id="rId25" w:history="1">
              <w:r w:rsidRPr="003A5F1E">
                <w:rPr>
                  <w:rFonts w:ascii="Arial" w:hAnsi="Arial"/>
                  <w:noProof/>
                  <w:color w:val="0000FF"/>
                  <w:sz w:val="18"/>
                  <w:szCs w:val="18"/>
                  <w:u w:val="single"/>
                  <w:lang w:val="uk-UA"/>
                </w:rPr>
                <w:t>http://www.worldbank.org/debarr</w:t>
              </w:r>
            </w:hyperlink>
            <w:r w:rsidRPr="003A5F1E">
              <w:rPr>
                <w:rFonts w:ascii="Arial" w:hAnsi="Arial"/>
                <w:noProof/>
                <w:color w:val="5A6066"/>
                <w:sz w:val="18"/>
                <w:szCs w:val="18"/>
                <w:lang w:val="uk-UA"/>
              </w:rPr>
              <w:t xml:space="preserve"> або до відповідного списку будь-якого іншого багатостороннього банку розвитку (у разі такого виключення Заявник або Учасник тендеру повинен додати до цієї Декларації про зобов’язання підтверджуючу інформацію, яка демонструє, що таке виключення не є актуальним у контексті цього Контракту, і що у відповідь було вжито відповідних заходів щодо забезпечення відповідності діючим вимогам); або </w:t>
            </w:r>
          </w:p>
          <w:p w14:paraId="52E9CD5F" w14:textId="77777777" w:rsidR="003A5F1E" w:rsidRPr="003A5F1E" w:rsidRDefault="003A5F1E" w:rsidP="003A5F1E">
            <w:pPr>
              <w:spacing w:before="469"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2.7)  введення в оману під час надання інформації, що вимагається для участі у Тендерній процедурі.</w:t>
            </w:r>
          </w:p>
          <w:p w14:paraId="6E789F88" w14:textId="77777777" w:rsidR="003A5F1E" w:rsidRPr="003A5F1E" w:rsidRDefault="003A5F1E" w:rsidP="003A5F1E">
            <w:pPr>
              <w:tabs>
                <w:tab w:val="left" w:pos="0"/>
                <w:tab w:val="left" w:pos="1843"/>
                <w:tab w:val="left" w:pos="2160"/>
              </w:tabs>
              <w:spacing w:before="142" w:after="200" w:line="276" w:lineRule="auto"/>
              <w:ind w:left="1158"/>
              <w:jc w:val="both"/>
              <w:rPr>
                <w:rFonts w:cs="Aptos"/>
                <w:noProof/>
                <w:color w:val="000000"/>
                <w:sz w:val="20"/>
                <w:szCs w:val="20"/>
                <w:lang w:val="uk-UA"/>
              </w:rPr>
            </w:pPr>
            <w:r w:rsidRPr="003A5F1E">
              <w:rPr>
                <w:rFonts w:cs="Aptos"/>
                <w:noProof/>
                <w:color w:val="000000"/>
                <w:sz w:val="20"/>
                <w:szCs w:val="20"/>
                <w:lang w:val="uk-UA"/>
              </w:rPr>
              <w:t xml:space="preserve"> </w:t>
            </w:r>
          </w:p>
        </w:tc>
      </w:tr>
      <w:tr w:rsidR="003A5F1E" w:rsidRPr="00D8041C" w14:paraId="66D1810C"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55E1E512" w14:textId="77777777" w:rsidR="003A5F1E" w:rsidRPr="003A5F1E" w:rsidRDefault="003A5F1E" w:rsidP="003A5F1E">
            <w:pPr>
              <w:tabs>
                <w:tab w:val="left" w:pos="576"/>
              </w:tabs>
              <w:spacing w:before="138" w:after="160" w:line="276" w:lineRule="auto"/>
              <w:ind w:left="576" w:right="72" w:hanging="576"/>
              <w:jc w:val="both"/>
              <w:rPr>
                <w:rFonts w:ascii="Arial" w:eastAsia="Arial" w:hAnsi="Arial"/>
                <w:noProof/>
                <w:color w:val="5A6066"/>
                <w:sz w:val="18"/>
                <w:szCs w:val="18"/>
                <w:lang w:val="uk-UA"/>
              </w:rPr>
            </w:pPr>
            <w:r w:rsidRPr="003A5F1E">
              <w:rPr>
                <w:rFonts w:ascii="Arial" w:hAnsi="Arial"/>
                <w:noProof/>
                <w:color w:val="5A6066"/>
                <w:sz w:val="18"/>
                <w:szCs w:val="18"/>
                <w:lang w:val="uk-UA"/>
              </w:rPr>
              <w:lastRenderedPageBreak/>
              <w:t>3. We hereby certify that neither we, nor any of the members of our Joint Venture or any of our Subcontractors under the Contract are in any of the following situations of conflict of interest:</w:t>
            </w:r>
          </w:p>
          <w:p w14:paraId="561DC3E5" w14:textId="77777777" w:rsidR="003A5F1E" w:rsidRPr="003A5F1E" w:rsidRDefault="003A5F1E" w:rsidP="003A5F1E">
            <w:pPr>
              <w:tabs>
                <w:tab w:val="left" w:pos="1080"/>
              </w:tabs>
              <w:spacing w:before="140"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3.1) being an affiliate controlled by the PEA or a shareholder controlling the PEA, un-less the stemming conflict of interest has been brought to the attention of KfW and resolved to its satisfaction;</w:t>
            </w:r>
          </w:p>
          <w:p w14:paraId="4EF118A8" w14:textId="77777777" w:rsidR="003A5F1E" w:rsidRPr="003A5F1E" w:rsidRDefault="003A5F1E" w:rsidP="003A5F1E">
            <w:pPr>
              <w:tabs>
                <w:tab w:val="left" w:pos="1080"/>
              </w:tabs>
              <w:spacing w:before="144"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124BD786" w14:textId="77777777" w:rsidR="003A5F1E" w:rsidRPr="003A5F1E" w:rsidRDefault="003A5F1E" w:rsidP="003A5F1E">
            <w:pPr>
              <w:tabs>
                <w:tab w:val="left" w:pos="1080"/>
              </w:tabs>
              <w:spacing w:before="139"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 xml:space="preserve">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t>
            </w:r>
            <w:r w:rsidRPr="003A5F1E">
              <w:rPr>
                <w:rFonts w:ascii="Arial" w:hAnsi="Arial"/>
                <w:noProof/>
                <w:color w:val="5A6066"/>
                <w:sz w:val="18"/>
                <w:szCs w:val="18"/>
                <w:lang w:val="uk-UA"/>
              </w:rPr>
              <w:lastRenderedPageBreak/>
              <w:t>which allows us to have or give access to infor-mation contained in the respective Applications or Offers, influencing them or influ-encing decisions of the PEA;</w:t>
            </w:r>
          </w:p>
          <w:p w14:paraId="0297F824" w14:textId="77777777" w:rsidR="003A5F1E" w:rsidRPr="003A5F1E" w:rsidRDefault="003A5F1E" w:rsidP="003A5F1E">
            <w:pPr>
              <w:tabs>
                <w:tab w:val="left" w:pos="1080"/>
              </w:tabs>
              <w:spacing w:before="144" w:after="160" w:line="276" w:lineRule="auto"/>
              <w:ind w:left="1152" w:right="288" w:hanging="576"/>
              <w:jc w:val="both"/>
              <w:rPr>
                <w:rFonts w:ascii="Arial" w:hAnsi="Arial"/>
                <w:noProof/>
                <w:color w:val="5A6066"/>
                <w:sz w:val="18"/>
                <w:szCs w:val="18"/>
                <w:lang w:val="uk-UA"/>
              </w:rPr>
            </w:pPr>
            <w:r w:rsidRPr="003A5F1E">
              <w:rPr>
                <w:rFonts w:ascii="Arial" w:hAnsi="Arial"/>
                <w:noProof/>
                <w:color w:val="5A6066"/>
                <w:sz w:val="18"/>
                <w:szCs w:val="18"/>
                <w:lang w:val="uk-UA"/>
              </w:rPr>
              <w:t>3.4) being engaged in a Consulting Services activity, which, by its nature, may be in conflict with the assignments that we would carry out for the PEA;</w:t>
            </w:r>
          </w:p>
          <w:p w14:paraId="1B1722FF" w14:textId="77777777" w:rsidR="003A5F1E" w:rsidRPr="003A5F1E" w:rsidRDefault="003A5F1E" w:rsidP="003A5F1E">
            <w:pPr>
              <w:tabs>
                <w:tab w:val="left" w:pos="1080"/>
              </w:tabs>
              <w:spacing w:before="176" w:after="160" w:line="276" w:lineRule="auto"/>
              <w:ind w:left="576" w:right="72"/>
              <w:jc w:val="both"/>
              <w:rPr>
                <w:rFonts w:ascii="Arial" w:hAnsi="Arial"/>
                <w:noProof/>
                <w:color w:val="5A6066"/>
                <w:sz w:val="18"/>
                <w:szCs w:val="18"/>
                <w:lang w:val="uk-UA"/>
              </w:rPr>
            </w:pPr>
            <w:r w:rsidRPr="003A5F1E">
              <w:rPr>
                <w:rFonts w:ascii="Arial" w:hAnsi="Arial"/>
                <w:noProof/>
                <w:color w:val="5A6066"/>
                <w:sz w:val="18"/>
                <w:szCs w:val="18"/>
                <w:lang w:val="uk-UA"/>
              </w:rPr>
              <w:t>3.5) in the case of procurement of Works, Plant or Goods:</w:t>
            </w:r>
          </w:p>
          <w:p w14:paraId="61A640AB" w14:textId="77777777" w:rsidR="003A5F1E" w:rsidRPr="003A5F1E" w:rsidRDefault="003A5F1E" w:rsidP="003A5F1E">
            <w:pPr>
              <w:spacing w:after="200" w:line="276" w:lineRule="auto"/>
              <w:ind w:left="1584" w:right="72" w:hanging="432"/>
              <w:contextualSpacing/>
              <w:jc w:val="both"/>
              <w:rPr>
                <w:rFonts w:ascii="Arial" w:hAnsi="Arial"/>
                <w:noProof/>
                <w:color w:val="5A6066"/>
                <w:sz w:val="18"/>
                <w:szCs w:val="18"/>
                <w:lang w:val="uk-UA"/>
              </w:rPr>
            </w:pPr>
            <w:r w:rsidRPr="003A5F1E">
              <w:rPr>
                <w:rFonts w:ascii="Arial" w:hAnsi="Arial"/>
                <w:noProof/>
                <w:color w:val="5A6066"/>
                <w:sz w:val="18"/>
                <w:szCs w:val="18"/>
                <w:lang w:val="uk-UA"/>
              </w:rPr>
              <w:t>having prepared or having been associated with a Person who prepared specifications, drawings, calculations and other documentation to be used in the Tender Process of this Contract;</w:t>
            </w:r>
          </w:p>
          <w:p w14:paraId="420BBB29" w14:textId="77777777" w:rsidR="003A5F1E" w:rsidRPr="003A5F1E" w:rsidRDefault="003A5F1E" w:rsidP="003A5F1E">
            <w:pPr>
              <w:spacing w:after="200" w:line="276" w:lineRule="auto"/>
              <w:ind w:left="1584" w:right="72" w:hanging="432"/>
              <w:contextualSpacing/>
              <w:jc w:val="both"/>
              <w:rPr>
                <w:rFonts w:ascii="Arial" w:hAnsi="Arial"/>
                <w:noProof/>
                <w:color w:val="5A6066"/>
                <w:sz w:val="18"/>
                <w:szCs w:val="18"/>
                <w:lang w:val="uk-UA"/>
              </w:rPr>
            </w:pPr>
            <w:r w:rsidRPr="003A5F1E">
              <w:rPr>
                <w:rFonts w:ascii="Arial" w:hAnsi="Arial"/>
                <w:noProof/>
                <w:color w:val="5A6066"/>
                <w:sz w:val="18"/>
                <w:szCs w:val="18"/>
                <w:lang w:val="uk-UA"/>
              </w:rPr>
              <w:t>having been recruited (or being proposed to be recruited) ourselves or any of our affiliates, to carry out works supervision or inspection for this Contract.</w:t>
            </w:r>
          </w:p>
        </w:tc>
        <w:tc>
          <w:tcPr>
            <w:tcW w:w="4224" w:type="dxa"/>
            <w:tcBorders>
              <w:top w:val="single" w:sz="8" w:space="0" w:color="auto"/>
              <w:left w:val="single" w:sz="8" w:space="0" w:color="auto"/>
              <w:bottom w:val="single" w:sz="8" w:space="0" w:color="auto"/>
              <w:right w:val="single" w:sz="8" w:space="0" w:color="auto"/>
            </w:tcBorders>
            <w:hideMark/>
          </w:tcPr>
          <w:p w14:paraId="5717E1F8" w14:textId="77777777" w:rsidR="003A5F1E" w:rsidRPr="003A5F1E" w:rsidRDefault="003A5F1E" w:rsidP="003A5F1E">
            <w:pPr>
              <w:spacing w:before="120"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lastRenderedPageBreak/>
              <w:t xml:space="preserve">3.Ми також засвідчуємо, що ні ми, ні будь-хто з учасників нашого спільного підприємства, ні будь-хто з наших субпідрядників за Контрактом не перебуваємо в жодній із зазначених нижче ситуацій конфлікту інтересів: </w:t>
            </w:r>
          </w:p>
          <w:p w14:paraId="4A44CB46" w14:textId="77777777" w:rsidR="003A5F1E" w:rsidRPr="003A5F1E" w:rsidRDefault="003A5F1E" w:rsidP="003A5F1E">
            <w:pPr>
              <w:spacing w:before="120"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3.1) статус афілійованої особи, яку контролює Виконавець проєкту, або акціонера, який контролює Виконавця проєкту, за винятком ситуацій, коли пов’язаний з цим конфлікт інтересів був доведений до відома KfW і належним чином вирішений;</w:t>
            </w:r>
          </w:p>
          <w:p w14:paraId="4C3710A6" w14:textId="77777777" w:rsidR="003A5F1E" w:rsidRPr="003A5F1E" w:rsidRDefault="003A5F1E" w:rsidP="003A5F1E">
            <w:pPr>
              <w:spacing w:before="120"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3.2) наявність ділових або родинних стосунків з персоналом Виконавця проєкту, залученого до тендерного процесу або нагляду за виконанням отриманого Контракту, за винятком ситуацій, коли пов’язаний з цим конфлікт інтересів був доведений до відома KfW і належним чином вирішений;</w:t>
            </w:r>
          </w:p>
          <w:p w14:paraId="7786906F" w14:textId="77777777" w:rsidR="003A5F1E" w:rsidRPr="003A5F1E" w:rsidRDefault="003A5F1E" w:rsidP="003A5F1E">
            <w:pPr>
              <w:spacing w:before="120"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 xml:space="preserve">3.3) перебування під контролем іншого Заявника або Учасника тендеру, контроль над іншим Заявником або Учасником тендеру, перебування під спільним контролем з іншим Заявником або Учасником тендеру, пряме чи опосередковане отримання від іншого </w:t>
            </w:r>
            <w:r w:rsidRPr="003A5F1E">
              <w:rPr>
                <w:rFonts w:ascii="Arial" w:hAnsi="Arial"/>
                <w:noProof/>
                <w:color w:val="5A6066"/>
                <w:sz w:val="18"/>
                <w:szCs w:val="18"/>
                <w:lang w:val="uk-UA"/>
              </w:rPr>
              <w:lastRenderedPageBreak/>
              <w:t>Заявника або Учасника тендеру або надання йому субсидій, наявність одного юридичного представника з іншим Заявником або Учасником тендеру, підтримування прямого чи опосередкованого зв’язку з іншим Заявником або Учасником тендеру, що дозволяє нам мати або надавати доступ до інформації, яка міститься у відповідних Заявках або Пропозиціях, впливати на них або впливати на рішення Виконавця проєкту;</w:t>
            </w:r>
          </w:p>
          <w:p w14:paraId="005FF441" w14:textId="77777777" w:rsidR="003A5F1E" w:rsidRPr="003A5F1E" w:rsidRDefault="003A5F1E" w:rsidP="003A5F1E">
            <w:pPr>
              <w:spacing w:before="120"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3.4) участь у діяльності з надання консультаційних послуг, яка за своїм характером може суперечити завданням, які ми виконуватимемо для Виконавця проєкту;</w:t>
            </w:r>
          </w:p>
          <w:p w14:paraId="7C2A13E3" w14:textId="77777777" w:rsidR="003A5F1E" w:rsidRPr="003A5F1E" w:rsidRDefault="003A5F1E" w:rsidP="003A5F1E">
            <w:pPr>
              <w:spacing w:before="120" w:after="20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3.5) у випадку закупівлі робіт, обладнання або товарів:</w:t>
            </w:r>
          </w:p>
          <w:p w14:paraId="7549E718" w14:textId="77777777" w:rsidR="003A5F1E" w:rsidRPr="003A5F1E" w:rsidRDefault="003A5F1E" w:rsidP="003A5F1E">
            <w:pPr>
              <w:tabs>
                <w:tab w:val="left" w:pos="1843"/>
              </w:tabs>
              <w:spacing w:before="120" w:after="200" w:line="276" w:lineRule="auto"/>
              <w:ind w:left="1158" w:right="72"/>
              <w:jc w:val="both"/>
              <w:rPr>
                <w:rFonts w:ascii="Arial" w:hAnsi="Arial"/>
                <w:noProof/>
                <w:color w:val="5A6066"/>
                <w:sz w:val="18"/>
                <w:szCs w:val="18"/>
                <w:lang w:val="uk-UA"/>
              </w:rPr>
            </w:pPr>
            <w:r w:rsidRPr="003A5F1E">
              <w:rPr>
                <w:rFonts w:ascii="Arial" w:hAnsi="Arial"/>
                <w:noProof/>
                <w:color w:val="5A6066"/>
                <w:sz w:val="18"/>
                <w:szCs w:val="18"/>
                <w:lang w:val="uk-UA"/>
              </w:rPr>
              <w:t>і. підготовка специфікацій, креслень, розрахунків та іншої документації, яка використовуватиметься в Тендерному процесі за цим Контрактом або зв’язок з особою, яка готувала зазначену документацію;</w:t>
            </w:r>
          </w:p>
          <w:p w14:paraId="2F338712" w14:textId="77777777" w:rsidR="003A5F1E" w:rsidRPr="003A5F1E" w:rsidRDefault="003A5F1E" w:rsidP="003A5F1E">
            <w:pPr>
              <w:tabs>
                <w:tab w:val="left" w:pos="1843"/>
              </w:tabs>
              <w:spacing w:before="120" w:after="200" w:line="276" w:lineRule="auto"/>
              <w:ind w:left="1158" w:right="72"/>
              <w:jc w:val="both"/>
              <w:rPr>
                <w:rFonts w:ascii="Arial" w:hAnsi="Arial"/>
                <w:noProof/>
                <w:color w:val="5A6066"/>
                <w:sz w:val="18"/>
                <w:szCs w:val="18"/>
                <w:lang w:val="uk-UA"/>
              </w:rPr>
            </w:pPr>
            <w:r w:rsidRPr="003A5F1E">
              <w:rPr>
                <w:rFonts w:ascii="Arial" w:hAnsi="Arial"/>
                <w:noProof/>
                <w:color w:val="5A6066"/>
                <w:sz w:val="18"/>
                <w:szCs w:val="18"/>
                <w:lang w:val="uk-UA"/>
              </w:rPr>
              <w:t>ii. ми найняли себе (або отримали пропозиції щодо такого найму) або нашу афілійовану особу для здійснення нагляду за виконанням робіт або перевірки за цим Контрактом.</w:t>
            </w:r>
          </w:p>
        </w:tc>
      </w:tr>
      <w:tr w:rsidR="003A5F1E" w:rsidRPr="00D8041C" w14:paraId="367473B0"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0E509C74" w14:textId="77777777" w:rsidR="003A5F1E" w:rsidRPr="003A5F1E" w:rsidRDefault="003A5F1E" w:rsidP="003A5F1E">
            <w:pPr>
              <w:tabs>
                <w:tab w:val="left" w:pos="576"/>
              </w:tabs>
              <w:spacing w:before="144" w:after="160" w:line="276" w:lineRule="auto"/>
              <w:ind w:left="576" w:right="216" w:hanging="576"/>
              <w:jc w:val="both"/>
              <w:rPr>
                <w:rFonts w:ascii="Arial" w:hAnsi="Arial"/>
                <w:noProof/>
                <w:color w:val="5A6066"/>
                <w:sz w:val="18"/>
                <w:szCs w:val="18"/>
                <w:lang w:val="uk-UA"/>
              </w:rPr>
            </w:pPr>
            <w:r w:rsidRPr="003A5F1E">
              <w:rPr>
                <w:rFonts w:ascii="Arial" w:hAnsi="Arial"/>
                <w:noProof/>
                <w:color w:val="5A6066"/>
                <w:sz w:val="18"/>
                <w:szCs w:val="18"/>
                <w:lang w:val="uk-UA"/>
              </w:rPr>
              <w:lastRenderedPageBreak/>
              <w:t>4.If we are a state-owned entity, and compete in a Tender Process, we certify that we have legal and financial autonomy and that we operate under commercial laws and regula-tions.</w:t>
            </w:r>
          </w:p>
          <w:p w14:paraId="458EC19E" w14:textId="77777777" w:rsidR="003A5F1E" w:rsidRPr="003A5F1E" w:rsidRDefault="003A5F1E" w:rsidP="003A5F1E">
            <w:pPr>
              <w:tabs>
                <w:tab w:val="left" w:pos="576"/>
              </w:tabs>
              <w:spacing w:before="144" w:after="160" w:line="276" w:lineRule="auto"/>
              <w:ind w:left="576" w:right="216" w:hanging="576"/>
              <w:jc w:val="both"/>
              <w:rPr>
                <w:rFonts w:ascii="Arial" w:hAnsi="Arial"/>
                <w:noProof/>
                <w:color w:val="5A6066"/>
                <w:sz w:val="18"/>
                <w:szCs w:val="18"/>
                <w:lang w:val="uk-UA"/>
              </w:rPr>
            </w:pPr>
            <w:r w:rsidRPr="003A5F1E">
              <w:rPr>
                <w:rFonts w:ascii="Arial" w:hAnsi="Arial"/>
                <w:noProof/>
                <w:color w:val="5A6066"/>
                <w:sz w:val="18"/>
                <w:szCs w:val="18"/>
                <w:lang w:val="uk-UA"/>
              </w:rPr>
              <w:t>5.We undertake to bring to the attention of the PEA, which will inform KfW, any change in situation with regard to points 2 to 4 here above.</w:t>
            </w:r>
          </w:p>
        </w:tc>
        <w:tc>
          <w:tcPr>
            <w:tcW w:w="4224" w:type="dxa"/>
            <w:tcBorders>
              <w:top w:val="single" w:sz="8" w:space="0" w:color="auto"/>
              <w:left w:val="single" w:sz="8" w:space="0" w:color="auto"/>
              <w:bottom w:val="single" w:sz="8" w:space="0" w:color="auto"/>
              <w:right w:val="single" w:sz="8" w:space="0" w:color="auto"/>
            </w:tcBorders>
            <w:hideMark/>
          </w:tcPr>
          <w:p w14:paraId="10A69C13" w14:textId="77777777" w:rsidR="003A5F1E" w:rsidRPr="003A5F1E" w:rsidRDefault="003A5F1E" w:rsidP="003A5F1E">
            <w:pPr>
              <w:tabs>
                <w:tab w:val="left" w:pos="576"/>
              </w:tabs>
              <w:spacing w:before="144" w:after="160" w:line="276" w:lineRule="auto"/>
              <w:ind w:left="576" w:right="216" w:hanging="576"/>
              <w:jc w:val="both"/>
              <w:rPr>
                <w:rFonts w:ascii="Arial" w:hAnsi="Arial"/>
                <w:noProof/>
                <w:color w:val="5A6066"/>
                <w:sz w:val="18"/>
                <w:szCs w:val="18"/>
                <w:lang w:val="uk-UA"/>
              </w:rPr>
            </w:pPr>
            <w:r w:rsidRPr="003A5F1E">
              <w:rPr>
                <w:rFonts w:ascii="Arial" w:hAnsi="Arial"/>
                <w:noProof/>
                <w:color w:val="5A6066"/>
                <w:sz w:val="18"/>
                <w:szCs w:val="18"/>
                <w:lang w:val="uk-UA"/>
              </w:rPr>
              <w:t>4. Якщо ми є державною організацією і беремо участь у Тендерному процесі, ми підтверджуємо, що маємо юридичну та фінансову автономію і працюємо відповідно до комерційного законодавства і нормативних актів.</w:t>
            </w:r>
          </w:p>
          <w:p w14:paraId="62BE37ED" w14:textId="77777777" w:rsidR="003A5F1E" w:rsidRPr="003A5F1E" w:rsidRDefault="003A5F1E" w:rsidP="003A5F1E">
            <w:pPr>
              <w:tabs>
                <w:tab w:val="left" w:pos="576"/>
              </w:tabs>
              <w:spacing w:before="144" w:after="160" w:line="276" w:lineRule="auto"/>
              <w:ind w:left="576" w:right="216" w:hanging="576"/>
              <w:jc w:val="both"/>
              <w:rPr>
                <w:rFonts w:ascii="Arial" w:hAnsi="Arial"/>
                <w:noProof/>
                <w:color w:val="5A6066"/>
                <w:sz w:val="18"/>
                <w:szCs w:val="18"/>
                <w:lang w:val="uk-UA"/>
              </w:rPr>
            </w:pPr>
            <w:r w:rsidRPr="003A5F1E">
              <w:rPr>
                <w:rFonts w:ascii="Arial" w:hAnsi="Arial"/>
                <w:noProof/>
                <w:color w:val="5A6066"/>
                <w:sz w:val="18"/>
                <w:szCs w:val="18"/>
                <w:lang w:val="uk-UA"/>
              </w:rPr>
              <w:t xml:space="preserve">5. Ми зобов’язуємося доводити до відома Виконавця проєкту, який, зі свого боку, інформуватиме KfW, про будь-які зміни в ситуації, що стосуються пунктів 2-4 вище. </w:t>
            </w:r>
          </w:p>
        </w:tc>
      </w:tr>
      <w:tr w:rsidR="003A5F1E" w:rsidRPr="00D8041C" w14:paraId="2BE2B478"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2C86F2B1" w14:textId="77777777" w:rsidR="003A5F1E" w:rsidRPr="003A5F1E" w:rsidRDefault="003A5F1E" w:rsidP="003A5F1E">
            <w:pPr>
              <w:tabs>
                <w:tab w:val="left" w:pos="576"/>
              </w:tabs>
              <w:spacing w:before="176" w:after="160" w:line="276" w:lineRule="auto"/>
              <w:ind w:right="72"/>
              <w:jc w:val="both"/>
              <w:rPr>
                <w:rFonts w:ascii="Arial" w:hAnsi="Arial"/>
                <w:noProof/>
                <w:color w:val="5A6066"/>
                <w:sz w:val="18"/>
                <w:szCs w:val="18"/>
                <w:lang w:val="uk-UA"/>
              </w:rPr>
            </w:pPr>
            <w:r w:rsidRPr="003A5F1E">
              <w:rPr>
                <w:rFonts w:ascii="Arial" w:hAnsi="Arial"/>
                <w:noProof/>
                <w:color w:val="5A6066"/>
                <w:sz w:val="18"/>
                <w:szCs w:val="18"/>
                <w:lang w:val="uk-UA"/>
              </w:rPr>
              <w:t>6.In the context of the Tender Process and performance of the corresponding Contract:</w:t>
            </w:r>
          </w:p>
          <w:p w14:paraId="50193C47" w14:textId="77777777" w:rsidR="003A5F1E" w:rsidRPr="003A5F1E" w:rsidRDefault="003A5F1E" w:rsidP="003A5F1E">
            <w:pPr>
              <w:tabs>
                <w:tab w:val="left" w:pos="1080"/>
              </w:tabs>
              <w:spacing w:before="144"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 xml:space="preserve">6.1)neither we nor any of the members of our Joint Venture nor any of our Subcon-tractors under the Contract have engaged or will engage in any Sanctionable Practice, or </w:t>
            </w:r>
            <w:r w:rsidRPr="003A5F1E">
              <w:rPr>
                <w:rFonts w:ascii="Arial" w:hAnsi="Arial"/>
                <w:noProof/>
                <w:color w:val="5A6066"/>
                <w:sz w:val="18"/>
                <w:szCs w:val="18"/>
                <w:lang w:val="uk-UA"/>
              </w:rPr>
              <w:lastRenderedPageBreak/>
              <w:t>violate the Guidelines during the Tender Process and in the case of being awarded a Contract will engage in any Sanctionable Practice during the per-formance of the Contract;</w:t>
            </w:r>
          </w:p>
          <w:p w14:paraId="732A50AC" w14:textId="77777777" w:rsidR="003A5F1E" w:rsidRPr="003A5F1E" w:rsidRDefault="003A5F1E" w:rsidP="003A5F1E">
            <w:pPr>
              <w:tabs>
                <w:tab w:val="left" w:pos="1080"/>
              </w:tabs>
              <w:spacing w:before="140" w:after="606"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t>6.2)neither we nor any of the members of our Joint Venture or any of our Subcontractors under the Contract shall acquire or supply any equipment nor operate in any sectors under an embargo of the United Nations, the European Union or Germany; and</w:t>
            </w:r>
          </w:p>
          <w:p w14:paraId="3965D15E" w14:textId="77777777" w:rsidR="003A5F1E" w:rsidRPr="003A5F1E" w:rsidRDefault="003A5F1E" w:rsidP="003A5F1E">
            <w:pPr>
              <w:tabs>
                <w:tab w:val="left" w:pos="1152"/>
                <w:tab w:val="right" w:leader="underscore" w:pos="5976"/>
              </w:tabs>
              <w:spacing w:before="34" w:after="160" w:line="276" w:lineRule="auto"/>
              <w:ind w:left="576"/>
              <w:jc w:val="both"/>
              <w:rPr>
                <w:rFonts w:ascii="Arial" w:hAnsi="Arial"/>
                <w:noProof/>
                <w:color w:val="5A6066"/>
                <w:sz w:val="18"/>
                <w:szCs w:val="18"/>
                <w:lang w:val="uk-UA"/>
              </w:rPr>
            </w:pPr>
            <w:r w:rsidRPr="003A5F1E">
              <w:rPr>
                <w:rFonts w:ascii="Arial" w:hAnsi="Arial"/>
                <w:noProof/>
                <w:color w:val="5A6066"/>
                <w:sz w:val="18"/>
                <w:szCs w:val="18"/>
                <w:lang w:val="uk-UA"/>
              </w:rPr>
              <w:t>6.3)we commit ourselves to complying with and ensuring that ourSubcontractors and</w:t>
            </w:r>
          </w:p>
          <w:p w14:paraId="121DD8CB" w14:textId="77777777" w:rsidR="003A5F1E" w:rsidRPr="003A5F1E" w:rsidRDefault="003A5F1E" w:rsidP="003A5F1E">
            <w:pPr>
              <w:spacing w:after="160" w:line="276" w:lineRule="auto"/>
              <w:ind w:left="1152" w:right="72"/>
              <w:jc w:val="both"/>
              <w:rPr>
                <w:rFonts w:ascii="Arial" w:hAnsi="Arial"/>
                <w:noProof/>
                <w:color w:val="5A6066"/>
                <w:sz w:val="18"/>
                <w:szCs w:val="18"/>
                <w:lang w:val="uk-UA"/>
              </w:rPr>
            </w:pPr>
            <w:r w:rsidRPr="003A5F1E">
              <w:rPr>
                <w:rFonts w:ascii="Arial" w:hAnsi="Arial"/>
                <w:noProof/>
                <w:color w:val="5A6066"/>
                <w:sz w:val="18"/>
                <w:szCs w:val="18"/>
                <w:lang w:val="uk-UA"/>
              </w:rPr>
              <w:t>major suppliers under the Contract comply with international environmental and labour standards, consistent with laws and regulations applicable in the country of implementation of the Contract and the fundamental conventions of the Interna</w:t>
            </w:r>
            <w:r w:rsidRPr="003A5F1E">
              <w:rPr>
                <w:rFonts w:ascii="Arial" w:hAnsi="Arial"/>
                <w:noProof/>
                <w:color w:val="5A6066"/>
                <w:sz w:val="18"/>
                <w:szCs w:val="18"/>
                <w:lang w:val="uk-UA"/>
              </w:rPr>
              <w:softHyphen/>
              <w:t>tional Labour Organisation 4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gender-based violence.</w:t>
            </w:r>
          </w:p>
        </w:tc>
        <w:tc>
          <w:tcPr>
            <w:tcW w:w="4224" w:type="dxa"/>
            <w:tcBorders>
              <w:top w:val="single" w:sz="8" w:space="0" w:color="auto"/>
              <w:left w:val="single" w:sz="8" w:space="0" w:color="auto"/>
              <w:bottom w:val="single" w:sz="8" w:space="0" w:color="auto"/>
              <w:right w:val="single" w:sz="8" w:space="0" w:color="auto"/>
            </w:tcBorders>
            <w:hideMark/>
          </w:tcPr>
          <w:p w14:paraId="1E12AED4" w14:textId="77777777" w:rsidR="003A5F1E" w:rsidRPr="003A5F1E" w:rsidRDefault="003A5F1E" w:rsidP="003A5F1E">
            <w:pPr>
              <w:tabs>
                <w:tab w:val="left" w:pos="1080"/>
              </w:tabs>
              <w:spacing w:before="144" w:after="160" w:line="276" w:lineRule="auto"/>
              <w:ind w:left="1152" w:right="72" w:hanging="576"/>
              <w:jc w:val="both"/>
              <w:rPr>
                <w:rFonts w:ascii="Arial" w:hAnsi="Arial"/>
                <w:noProof/>
                <w:color w:val="5A6066"/>
                <w:sz w:val="18"/>
                <w:szCs w:val="18"/>
                <w:lang w:val="uk-UA"/>
              </w:rPr>
            </w:pPr>
            <w:r w:rsidRPr="003A5F1E">
              <w:rPr>
                <w:rFonts w:ascii="Arial" w:hAnsi="Arial"/>
                <w:noProof/>
                <w:color w:val="5A6066"/>
                <w:sz w:val="18"/>
                <w:szCs w:val="18"/>
                <w:lang w:val="uk-UA"/>
              </w:rPr>
              <w:lastRenderedPageBreak/>
              <w:t>6.У контексті Тендерного процесу та виконання відповідного Контракту:</w:t>
            </w:r>
          </w:p>
          <w:p w14:paraId="4DC9AEA4" w14:textId="77777777" w:rsidR="003A5F1E" w:rsidRPr="003A5F1E" w:rsidRDefault="003A5F1E" w:rsidP="003A5F1E">
            <w:pPr>
              <w:tabs>
                <w:tab w:val="left" w:pos="1080"/>
              </w:tabs>
              <w:spacing w:before="144" w:after="200" w:line="276" w:lineRule="auto"/>
              <w:ind w:left="1152" w:hanging="576"/>
              <w:jc w:val="both"/>
              <w:rPr>
                <w:rFonts w:ascii="Arial" w:hAnsi="Arial"/>
                <w:noProof/>
                <w:color w:val="5A6066"/>
                <w:sz w:val="18"/>
                <w:szCs w:val="18"/>
                <w:lang w:val="uk-UA"/>
              </w:rPr>
            </w:pPr>
            <w:r w:rsidRPr="003A5F1E">
              <w:rPr>
                <w:rFonts w:ascii="Arial" w:hAnsi="Arial"/>
                <w:noProof/>
                <w:color w:val="5A6066"/>
                <w:sz w:val="18"/>
                <w:szCs w:val="18"/>
                <w:lang w:val="uk-UA"/>
              </w:rPr>
              <w:t>6.1) під час Тендерного процесу ні ми, ні будь-хто з учасників нашого спільного підприємства, ні будь-</w:t>
            </w:r>
            <w:r w:rsidRPr="003A5F1E">
              <w:rPr>
                <w:rFonts w:ascii="Arial" w:hAnsi="Arial"/>
                <w:noProof/>
                <w:color w:val="5A6066"/>
                <w:sz w:val="18"/>
                <w:szCs w:val="18"/>
                <w:lang w:val="uk-UA"/>
              </w:rPr>
              <w:lastRenderedPageBreak/>
              <w:t>хто з наших субпідрядників за Контрактом не займалися і не будемо займатися будь-якою діяльністю, що підпадає під дію санкцій, не порушуватимемо Настанов</w:t>
            </w:r>
            <w:hyperlink r:id="rId26" w:anchor="_ftn3" w:history="1">
              <w:r w:rsidRPr="003A5F1E">
                <w:rPr>
                  <w:rFonts w:ascii="Arial" w:hAnsi="Arial"/>
                  <w:noProof/>
                  <w:color w:val="0000FF"/>
                  <w:sz w:val="18"/>
                  <w:szCs w:val="18"/>
                  <w:u w:val="single"/>
                  <w:lang w:val="uk-UA"/>
                </w:rPr>
                <w:t>[3]</w:t>
              </w:r>
            </w:hyperlink>
            <w:r w:rsidRPr="003A5F1E">
              <w:rPr>
                <w:rFonts w:ascii="Arial" w:hAnsi="Arial"/>
                <w:noProof/>
                <w:color w:val="5A6066"/>
                <w:sz w:val="18"/>
                <w:szCs w:val="18"/>
                <w:lang w:val="uk-UA"/>
              </w:rPr>
              <w:t xml:space="preserve">, а в разі отримання Контракту не займатимемось діяльністю, що підпадає під дію санкцій, під час виконання Контракту; </w:t>
            </w:r>
          </w:p>
          <w:p w14:paraId="4D3DA930" w14:textId="77777777" w:rsidR="003A5F1E" w:rsidRPr="003A5F1E" w:rsidRDefault="003A5F1E" w:rsidP="003A5F1E">
            <w:pPr>
              <w:tabs>
                <w:tab w:val="left" w:pos="1080"/>
              </w:tabs>
              <w:spacing w:before="144" w:after="200" w:line="276" w:lineRule="auto"/>
              <w:ind w:left="1152" w:hanging="576"/>
              <w:jc w:val="both"/>
              <w:rPr>
                <w:rFonts w:ascii="Arial" w:hAnsi="Arial"/>
                <w:noProof/>
                <w:color w:val="5A6066"/>
                <w:sz w:val="18"/>
                <w:szCs w:val="18"/>
                <w:lang w:val="uk-UA"/>
              </w:rPr>
            </w:pPr>
            <w:r w:rsidRPr="003A5F1E">
              <w:rPr>
                <w:rFonts w:ascii="Arial" w:hAnsi="Arial"/>
                <w:noProof/>
                <w:color w:val="5A6066"/>
                <w:sz w:val="18"/>
                <w:szCs w:val="18"/>
                <w:lang w:val="uk-UA"/>
              </w:rPr>
              <w:t>6.2) ні ми, ні будь-хто з учасників нашого спільного підприємства, ні будь-хто з наших субпідрядників за Контрактом не купуватимемо і не постачатимемо обладнання і не працюватимемо в секторах, що перебувають під ембарго Організації Об’єднаних Націй, Європейського Союзу або Німеччини; та</w:t>
            </w:r>
          </w:p>
          <w:p w14:paraId="51906796" w14:textId="77777777" w:rsidR="003A5F1E" w:rsidRPr="003A5F1E" w:rsidRDefault="003A5F1E" w:rsidP="003A5F1E">
            <w:pPr>
              <w:tabs>
                <w:tab w:val="left" w:pos="1080"/>
              </w:tabs>
              <w:spacing w:before="144" w:after="200" w:line="276" w:lineRule="auto"/>
              <w:ind w:left="1152" w:hanging="576"/>
              <w:jc w:val="both"/>
              <w:rPr>
                <w:rFonts w:ascii="Arial" w:hAnsi="Arial"/>
                <w:noProof/>
                <w:color w:val="5A6066"/>
                <w:sz w:val="18"/>
                <w:szCs w:val="18"/>
                <w:lang w:val="uk-UA"/>
              </w:rPr>
            </w:pPr>
            <w:r w:rsidRPr="003A5F1E">
              <w:rPr>
                <w:rFonts w:ascii="Arial" w:hAnsi="Arial"/>
                <w:noProof/>
                <w:color w:val="5A6066"/>
                <w:sz w:val="18"/>
                <w:szCs w:val="18"/>
                <w:lang w:val="uk-UA"/>
              </w:rPr>
              <w:t>6.3) ми зобов’язуємося дотримуватися та забезпечувати дотримання нашими субпідрядниками та основними постачальниками за Контрактом міжнародних екологічних та трудових стандартів відповідно до законів та нормативно-правових актів, що застосовуються в країні виконання Контракту, а також основних конвенцій Міжнародної організації праці</w:t>
            </w:r>
            <w:hyperlink r:id="rId27" w:anchor="_ftn4" w:history="1">
              <w:r w:rsidRPr="003A5F1E">
                <w:rPr>
                  <w:rFonts w:ascii="Arial" w:hAnsi="Arial"/>
                  <w:noProof/>
                  <w:color w:val="0000FF"/>
                  <w:sz w:val="18"/>
                  <w:szCs w:val="18"/>
                  <w:u w:val="single"/>
                  <w:lang w:val="uk-UA"/>
                </w:rPr>
                <w:t>[4]</w:t>
              </w:r>
            </w:hyperlink>
            <w:r w:rsidRPr="003A5F1E">
              <w:rPr>
                <w:rFonts w:ascii="Arial" w:hAnsi="Arial"/>
                <w:noProof/>
                <w:color w:val="5A6066"/>
                <w:sz w:val="18"/>
                <w:szCs w:val="18"/>
                <w:lang w:val="uk-UA"/>
              </w:rPr>
              <w:t xml:space="preserve"> (МОП) та міжнародних екологічних угод. Крім того, ми зобов’язуємося вживати заходів щодо зменшення екологічних та соціальних ризиків, якщо це передбачено відповідними планами екологічного та соціального управління або іншими аналогічними документами, наданими Виконавцем проєкту, і, в будь-якому випадку, вживати заходів щодо запобігання сексуальній експлуатації, нарузі та гендернозумовленому насильству.</w:t>
            </w:r>
          </w:p>
        </w:tc>
      </w:tr>
      <w:tr w:rsidR="003A5F1E" w:rsidRPr="00D8041C" w14:paraId="1CD4F13A" w14:textId="77777777" w:rsidTr="003A5F1E">
        <w:trPr>
          <w:trHeight w:val="300"/>
        </w:trPr>
        <w:tc>
          <w:tcPr>
            <w:tcW w:w="4838" w:type="dxa"/>
            <w:tcBorders>
              <w:top w:val="single" w:sz="8" w:space="0" w:color="auto"/>
              <w:left w:val="single" w:sz="8" w:space="0" w:color="auto"/>
              <w:bottom w:val="single" w:sz="8" w:space="0" w:color="auto"/>
              <w:right w:val="single" w:sz="8" w:space="0" w:color="auto"/>
            </w:tcBorders>
            <w:hideMark/>
          </w:tcPr>
          <w:p w14:paraId="3332244E" w14:textId="77777777" w:rsidR="003A5F1E" w:rsidRPr="003A5F1E" w:rsidRDefault="003A5F1E" w:rsidP="003A5F1E">
            <w:pPr>
              <w:spacing w:after="200" w:line="276" w:lineRule="auto"/>
              <w:ind w:left="576" w:hanging="576"/>
              <w:contextualSpacing/>
              <w:jc w:val="both"/>
              <w:rPr>
                <w:rFonts w:ascii="Arial" w:hAnsi="Arial"/>
                <w:noProof/>
                <w:color w:val="5A6066"/>
                <w:sz w:val="18"/>
                <w:szCs w:val="18"/>
                <w:lang w:val="uk-UA"/>
              </w:rPr>
            </w:pPr>
            <w:r w:rsidRPr="003A5F1E">
              <w:rPr>
                <w:rFonts w:ascii="Arial" w:hAnsi="Arial"/>
                <w:noProof/>
                <w:color w:val="5A6066"/>
                <w:sz w:val="18"/>
                <w:szCs w:val="18"/>
                <w:lang w:val="uk-UA"/>
              </w:rPr>
              <w:lastRenderedPageBreak/>
              <w:t xml:space="preserve">In the case of being awarded a Contract, we, as well as all members of our Joint Venture partners and Subcontractors under the Contract will, (i) upon request, provide information relating to the Tender Process and the performance of the Contract and (ii) permit the PEA and KfW or an agent appointed </w:t>
            </w:r>
            <w:r w:rsidRPr="003A5F1E">
              <w:rPr>
                <w:rFonts w:ascii="Arial" w:hAnsi="Arial"/>
                <w:noProof/>
                <w:color w:val="5A6066"/>
                <w:sz w:val="18"/>
                <w:szCs w:val="18"/>
                <w:lang w:val="uk-UA"/>
              </w:rPr>
              <w:lastRenderedPageBreak/>
              <w:t>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25A78D78" w14:textId="77777777" w:rsidR="003A5F1E" w:rsidRPr="003A5F1E" w:rsidRDefault="003A5F1E" w:rsidP="003A5F1E">
            <w:pPr>
              <w:spacing w:after="200" w:line="276" w:lineRule="auto"/>
              <w:ind w:left="576" w:right="72" w:hanging="576"/>
              <w:contextualSpacing/>
              <w:jc w:val="both"/>
              <w:rPr>
                <w:rFonts w:ascii="Arial" w:hAnsi="Arial"/>
                <w:noProof/>
                <w:color w:val="5A6066"/>
                <w:sz w:val="18"/>
                <w:szCs w:val="18"/>
                <w:lang w:val="uk-UA"/>
              </w:rPr>
            </w:pPr>
            <w:r w:rsidRPr="003A5F1E">
              <w:rPr>
                <w:rFonts w:ascii="Arial" w:hAnsi="Arial"/>
                <w:noProof/>
                <w:color w:val="5A6066"/>
                <w:sz w:val="18"/>
                <w:szCs w:val="18"/>
                <w:lang w:val="uk-UA"/>
              </w:rPr>
              <w:t>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tc>
        <w:tc>
          <w:tcPr>
            <w:tcW w:w="4224" w:type="dxa"/>
            <w:tcBorders>
              <w:top w:val="single" w:sz="8" w:space="0" w:color="auto"/>
              <w:left w:val="single" w:sz="8" w:space="0" w:color="auto"/>
              <w:bottom w:val="single" w:sz="8" w:space="0" w:color="auto"/>
              <w:right w:val="single" w:sz="8" w:space="0" w:color="auto"/>
            </w:tcBorders>
            <w:hideMark/>
          </w:tcPr>
          <w:p w14:paraId="27EAF2DC" w14:textId="77777777" w:rsidR="003A5F1E" w:rsidRPr="003A5F1E" w:rsidRDefault="003A5F1E" w:rsidP="003A5F1E">
            <w:pPr>
              <w:spacing w:after="200" w:line="276" w:lineRule="auto"/>
              <w:ind w:left="720"/>
              <w:contextualSpacing/>
              <w:jc w:val="both"/>
              <w:rPr>
                <w:rFonts w:ascii="Arial" w:hAnsi="Arial"/>
                <w:noProof/>
                <w:color w:val="5A6066"/>
                <w:sz w:val="18"/>
                <w:szCs w:val="18"/>
                <w:lang w:val="uk-UA"/>
              </w:rPr>
            </w:pPr>
            <w:r w:rsidRPr="003A5F1E">
              <w:rPr>
                <w:rFonts w:ascii="Arial" w:hAnsi="Arial"/>
                <w:noProof/>
                <w:color w:val="5A6066"/>
                <w:sz w:val="18"/>
                <w:szCs w:val="18"/>
                <w:lang w:val="uk-UA"/>
              </w:rPr>
              <w:lastRenderedPageBreak/>
              <w:t xml:space="preserve">У разі отримання Контракту, ми, а також всі наші партнери по спільному підприємству та субпідрядники за Контрактом, зобов’язуємося (i) за запитом надавати інформацію, що стосується Тендерного процесу та </w:t>
            </w:r>
            <w:r w:rsidRPr="003A5F1E">
              <w:rPr>
                <w:rFonts w:ascii="Arial" w:hAnsi="Arial"/>
                <w:noProof/>
                <w:color w:val="5A6066"/>
                <w:sz w:val="18"/>
                <w:szCs w:val="18"/>
                <w:lang w:val="uk-UA"/>
              </w:rPr>
              <w:lastRenderedPageBreak/>
              <w:t>виконання Контракту, та (ii) дозволяти Виконавцеві проєкту та KfW або представникові, призначеному одним з них, а у випадку фінансування Європейським Союзом – також європейським установам, що мають відповідні повноваження згідно з законодавством Європейського Союзу, перевіряти відповідні рахунки, записи та документи, проводити перевірки на місцях та надавати доступ до об’єктів та відповідного проєкту.</w:t>
            </w:r>
          </w:p>
          <w:p w14:paraId="7B73B996" w14:textId="77777777" w:rsidR="003A5F1E" w:rsidRPr="003A5F1E" w:rsidRDefault="003A5F1E" w:rsidP="003A5F1E">
            <w:pPr>
              <w:spacing w:before="139" w:after="200" w:line="276" w:lineRule="auto"/>
              <w:jc w:val="both"/>
              <w:rPr>
                <w:rFonts w:ascii="Arial" w:hAnsi="Arial"/>
                <w:noProof/>
                <w:color w:val="5A6066"/>
                <w:sz w:val="18"/>
                <w:szCs w:val="18"/>
                <w:lang w:val="uk-UA"/>
              </w:rPr>
            </w:pPr>
            <w:r w:rsidRPr="003A5F1E">
              <w:rPr>
                <w:rFonts w:ascii="Arial" w:hAnsi="Arial"/>
                <w:noProof/>
                <w:color w:val="5A6066"/>
                <w:sz w:val="18"/>
                <w:szCs w:val="18"/>
                <w:lang w:val="uk-UA"/>
              </w:rPr>
              <w:t xml:space="preserve"> </w:t>
            </w:r>
          </w:p>
          <w:p w14:paraId="21A39D44" w14:textId="77777777" w:rsidR="003A5F1E" w:rsidRPr="003A5F1E" w:rsidRDefault="003A5F1E" w:rsidP="003A5F1E">
            <w:pPr>
              <w:spacing w:after="200" w:line="276" w:lineRule="auto"/>
              <w:ind w:left="576" w:hanging="576"/>
              <w:contextualSpacing/>
              <w:jc w:val="both"/>
              <w:rPr>
                <w:rFonts w:ascii="Arial" w:hAnsi="Arial"/>
                <w:noProof/>
                <w:color w:val="5A6066"/>
                <w:sz w:val="18"/>
                <w:szCs w:val="18"/>
                <w:lang w:val="uk-UA"/>
              </w:rPr>
            </w:pPr>
            <w:r w:rsidRPr="003A5F1E">
              <w:rPr>
                <w:rFonts w:ascii="Arial" w:hAnsi="Arial"/>
                <w:noProof/>
                <w:color w:val="5A6066"/>
                <w:sz w:val="18"/>
                <w:szCs w:val="18"/>
                <w:lang w:val="uk-UA"/>
              </w:rPr>
              <w:t>У разі отримання Контракту ми, а також всі наші партнери по спільному підприємству та субпідрядники за Контрактом зобов’язуємося зберігати вищезазначені записи та документи відповідно до чинного законодавства, але в будь-якому випадку протягом щонайменше шести років з дати виконання або розірвання Контракту. Наші фінансові операції та фінансова звітність підлягатимуть аудиторській перевірці відповідно до чинного законодавства. Крім того, ми погоджуємося з тим, що наші дані (включно з персональними даними), отримані у зв’язку з підготовкою та проведенням Тендерного процесу та виконанням Контракту, зберігатимуться та оброблятимуться Виконавцем проєкту та KfW відповідно до чинного законодавства.</w:t>
            </w:r>
          </w:p>
        </w:tc>
      </w:tr>
    </w:tbl>
    <w:p w14:paraId="30370867" w14:textId="77777777" w:rsidR="003A5F1E" w:rsidRPr="003A5F1E" w:rsidRDefault="003A5F1E" w:rsidP="003A5F1E">
      <w:pPr>
        <w:widowControl w:val="0"/>
        <w:spacing w:line="276" w:lineRule="auto"/>
        <w:rPr>
          <w:rFonts w:ascii="Calibri" w:hAnsi="Calibri"/>
          <w:noProof/>
          <w:sz w:val="22"/>
          <w:szCs w:val="22"/>
          <w:lang w:val="uk-UA" w:eastAsia="en-US"/>
        </w:rPr>
      </w:pPr>
    </w:p>
    <w:p w14:paraId="4A4A1216" w14:textId="77777777" w:rsidR="003A5F1E" w:rsidRPr="003A5F1E" w:rsidRDefault="003A5F1E" w:rsidP="003A5F1E">
      <w:pPr>
        <w:widowControl w:val="0"/>
        <w:spacing w:line="276" w:lineRule="auto"/>
        <w:rPr>
          <w:rFonts w:ascii="Calibri" w:hAnsi="Calibri"/>
          <w:noProof/>
          <w:sz w:val="22"/>
          <w:szCs w:val="22"/>
          <w:lang w:val="uk-UA" w:eastAsia="en-US"/>
        </w:rPr>
      </w:pPr>
    </w:p>
    <w:p w14:paraId="16A4B873" w14:textId="77777777" w:rsidR="003A5F1E" w:rsidRPr="003A5F1E" w:rsidRDefault="003A5F1E" w:rsidP="003A5F1E">
      <w:pPr>
        <w:widowControl w:val="0"/>
        <w:spacing w:line="256" w:lineRule="auto"/>
        <w:jc w:val="both"/>
        <w:rPr>
          <w:rFonts w:ascii="Arial" w:eastAsia="Arial" w:hAnsi="Arial" w:cs="Arial"/>
          <w:noProof/>
          <w:color w:val="5A6066"/>
          <w:sz w:val="12"/>
          <w:szCs w:val="12"/>
          <w:lang w:val="uk-UA" w:eastAsia="en-US"/>
        </w:rPr>
      </w:pPr>
      <w:hyperlink r:id="rId28" w:anchor="_ftnref1" w:history="1">
        <w:r w:rsidRPr="003A5F1E">
          <w:rPr>
            <w:rFonts w:ascii="Aptos" w:eastAsia="Aptos" w:hAnsi="Aptos" w:cs="Aptos"/>
            <w:noProof/>
            <w:color w:val="0000FF"/>
            <w:sz w:val="16"/>
            <w:szCs w:val="16"/>
            <w:u w:val="single"/>
            <w:vertAlign w:val="superscript"/>
            <w:lang w:val="uk-UA" w:eastAsia="en-US"/>
          </w:rPr>
          <w:t>[1]</w:t>
        </w:r>
      </w:hyperlink>
      <w:r w:rsidRPr="003A5F1E">
        <w:rPr>
          <w:rFonts w:ascii="Aptos" w:eastAsia="Aptos" w:hAnsi="Aptos" w:cs="Aptos"/>
          <w:noProof/>
          <w:color w:val="000000"/>
          <w:sz w:val="16"/>
          <w:szCs w:val="16"/>
          <w:lang w:val="uk-UA" w:eastAsia="en-US"/>
        </w:rPr>
        <w:t xml:space="preserve"> Терміни з великої літери, які вживаються, але не визначаються в цій Декларації про зобов’язання, використовуються у значеннях, в яких вони вживаються в «Посібнику з питань закупівлі консультаційних послуг, робіт, товарів, обладнання та неконсультаційних послуг у фінансовому співробітництві з країнами-партнерами», розробленому KfW./ </w:t>
      </w:r>
      <w:r w:rsidRPr="003A5F1E">
        <w:rPr>
          <w:rFonts w:ascii="Arial" w:eastAsia="Arial" w:hAnsi="Arial" w:cs="Arial"/>
          <w:noProof/>
          <w:color w:val="5A6066"/>
          <w:sz w:val="12"/>
          <w:szCs w:val="12"/>
          <w:lang w:val="uk-UA" w:eastAsia="en-US"/>
        </w:rPr>
        <w:t>Capitalised terms used, but not otherwise defined in this Declaration of Undertaking have the meaning given to such term in KfW’s “Guidelinesfor the Procurement of Consulting Services, Works, Plant, Goods and Non-Consulting Services in Financial Cooperation with Partner Coun-tries”.</w:t>
      </w:r>
    </w:p>
    <w:p w14:paraId="4844E12E" w14:textId="77777777" w:rsidR="003A5F1E" w:rsidRPr="003A5F1E" w:rsidRDefault="003A5F1E" w:rsidP="003A5F1E">
      <w:pPr>
        <w:widowControl w:val="0"/>
        <w:spacing w:line="256" w:lineRule="auto"/>
        <w:jc w:val="both"/>
        <w:rPr>
          <w:rFonts w:ascii="Arial" w:eastAsia="Arial" w:hAnsi="Arial" w:cs="Arial"/>
          <w:noProof/>
          <w:color w:val="5A6066"/>
          <w:sz w:val="12"/>
          <w:szCs w:val="12"/>
          <w:lang w:val="uk-UA" w:eastAsia="en-US"/>
        </w:rPr>
      </w:pPr>
      <w:hyperlink r:id="rId29" w:anchor="_ftnref2" w:history="1">
        <w:r w:rsidRPr="003A5F1E">
          <w:rPr>
            <w:rFonts w:ascii="Aptos" w:eastAsia="Aptos" w:hAnsi="Aptos" w:cs="Aptos"/>
            <w:noProof/>
            <w:color w:val="0000FF"/>
            <w:sz w:val="16"/>
            <w:szCs w:val="16"/>
            <w:u w:val="single"/>
            <w:vertAlign w:val="superscript"/>
            <w:lang w:val="uk-UA" w:eastAsia="en-US"/>
          </w:rPr>
          <w:t>[2]</w:t>
        </w:r>
      </w:hyperlink>
      <w:r w:rsidRPr="003A5F1E">
        <w:rPr>
          <w:rFonts w:ascii="Aptos" w:eastAsia="Aptos" w:hAnsi="Aptos" w:cs="Aptos"/>
          <w:noProof/>
          <w:color w:val="000000"/>
          <w:sz w:val="16"/>
          <w:szCs w:val="16"/>
          <w:lang w:val="uk-UA" w:eastAsia="en-US"/>
        </w:rPr>
        <w:t xml:space="preserve"> Виконавець проєкту – це замовник, роботодавець, клієнт, залежно від обставин, для закупівлі консультаційних послуг, робіт, обладнання, товарів або неконсультаційних послуг. / </w:t>
      </w:r>
      <w:r w:rsidRPr="003A5F1E">
        <w:rPr>
          <w:rFonts w:ascii="Arial" w:eastAsia="Arial" w:hAnsi="Arial" w:cs="Arial"/>
          <w:noProof/>
          <w:color w:val="5A6066"/>
          <w:sz w:val="12"/>
          <w:szCs w:val="12"/>
          <w:lang w:val="uk-UA" w:eastAsia="en-US"/>
        </w:rPr>
        <w:t>The PEA means the purchaser, the employer, the client, as the case may be, for the procurement of Consulting Services, Works, Plant, Goods or Non-Consulting Services.</w:t>
      </w:r>
    </w:p>
    <w:p w14:paraId="157F6D8B" w14:textId="77777777" w:rsidR="003A5F1E" w:rsidRPr="003A5F1E" w:rsidRDefault="003A5F1E" w:rsidP="003A5F1E">
      <w:pPr>
        <w:widowControl w:val="0"/>
        <w:spacing w:line="276" w:lineRule="auto"/>
        <w:jc w:val="both"/>
        <w:rPr>
          <w:rFonts w:ascii="Aptos" w:eastAsia="Aptos" w:hAnsi="Aptos" w:cs="Aptos"/>
          <w:noProof/>
          <w:color w:val="000000"/>
          <w:sz w:val="16"/>
          <w:szCs w:val="16"/>
          <w:lang w:val="uk-UA" w:eastAsia="en-US"/>
        </w:rPr>
      </w:pPr>
      <w:r w:rsidRPr="003A5F1E">
        <w:rPr>
          <w:rFonts w:ascii="Aptos" w:eastAsia="Aptos" w:hAnsi="Aptos" w:cs="Aptos"/>
          <w:noProof/>
          <w:color w:val="000000"/>
          <w:sz w:val="16"/>
          <w:szCs w:val="16"/>
          <w:lang w:val="uk-UA" w:eastAsia="en-US"/>
        </w:rPr>
        <w:t xml:space="preserve"> </w:t>
      </w:r>
    </w:p>
    <w:p w14:paraId="549A1A14" w14:textId="77777777" w:rsidR="003A5F1E" w:rsidRPr="003A5F1E" w:rsidRDefault="003A5F1E" w:rsidP="003A5F1E">
      <w:pPr>
        <w:widowControl w:val="0"/>
        <w:spacing w:line="276" w:lineRule="auto"/>
        <w:rPr>
          <w:rFonts w:ascii="Aptos" w:eastAsia="Aptos" w:hAnsi="Aptos" w:cs="Aptos"/>
          <w:noProof/>
          <w:color w:val="000000"/>
          <w:sz w:val="16"/>
          <w:szCs w:val="16"/>
          <w:lang w:val="uk-UA" w:eastAsia="en-US"/>
        </w:rPr>
      </w:pPr>
      <w:r w:rsidRPr="003A5F1E">
        <w:rPr>
          <w:rFonts w:ascii="Aptos" w:eastAsia="Aptos" w:hAnsi="Aptos" w:cs="Aptos"/>
          <w:noProof/>
          <w:color w:val="000000"/>
          <w:sz w:val="16"/>
          <w:szCs w:val="16"/>
          <w:lang w:val="uk-UA" w:eastAsia="en-US"/>
        </w:rPr>
        <w:t>600 000 4491 – Guidelines for Procurement, November 2023, KfW Development Bank</w:t>
      </w:r>
    </w:p>
    <w:p w14:paraId="36E74E07" w14:textId="77777777" w:rsidR="003A5F1E" w:rsidRPr="003A5F1E" w:rsidRDefault="003A5F1E" w:rsidP="003A5F1E">
      <w:pPr>
        <w:widowControl w:val="0"/>
        <w:spacing w:line="256" w:lineRule="auto"/>
        <w:jc w:val="both"/>
        <w:rPr>
          <w:rFonts w:ascii="Arial" w:eastAsia="Arial" w:hAnsi="Arial" w:cs="Arial"/>
          <w:noProof/>
          <w:color w:val="5A6066"/>
          <w:sz w:val="12"/>
          <w:szCs w:val="12"/>
          <w:lang w:val="uk-UA" w:eastAsia="en-US"/>
        </w:rPr>
      </w:pPr>
      <w:hyperlink r:id="rId30" w:anchor="_ftnref4" w:history="1">
        <w:r w:rsidRPr="003A5F1E">
          <w:rPr>
            <w:rFonts w:ascii="Aptos" w:eastAsia="Aptos" w:hAnsi="Aptos" w:cs="Aptos"/>
            <w:noProof/>
            <w:color w:val="0000FF"/>
            <w:sz w:val="16"/>
            <w:szCs w:val="16"/>
            <w:u w:val="single"/>
            <w:vertAlign w:val="superscript"/>
            <w:lang w:val="uk-UA" w:eastAsia="en-US"/>
          </w:rPr>
          <w:t>[4]</w:t>
        </w:r>
      </w:hyperlink>
      <w:r w:rsidRPr="003A5F1E">
        <w:rPr>
          <w:rFonts w:ascii="Aptos" w:eastAsia="Aptos" w:hAnsi="Aptos" w:cs="Aptos"/>
          <w:noProof/>
          <w:color w:val="000000"/>
          <w:sz w:val="16"/>
          <w:szCs w:val="16"/>
          <w:lang w:val="uk-UA" w:eastAsia="en-US"/>
        </w:rPr>
        <w:t xml:space="preserve"> У разі, якщо конвенції МОП не були повною мірою ратифіковані або впроваджені в країні Роботодавця, Заявник/Учасник тендеру/Підрядник повинен, за погодженням з Роботодавцем та KfW, запропонувати та впровадити відповідні заходи в дусі зазначених конвенцій МОП щодо: а) скарг працівників на умови праці та умови найму, б) дитячої праці, в) примусової праці, г) робітничих організацій та д) недискримінації./</w:t>
      </w:r>
      <w:r w:rsidRPr="003A5F1E">
        <w:rPr>
          <w:rFonts w:ascii="Arial" w:eastAsia="Arial" w:hAnsi="Arial" w:cs="Arial"/>
          <w:noProof/>
          <w:color w:val="5A6066"/>
          <w:sz w:val="12"/>
          <w:szCs w:val="12"/>
          <w:lang w:val="uk-UA" w:eastAsia="en-US"/>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workers grievances on working conditions and terms of employment, b) child labour, c) forced labour, d) worker’s organisations and e) non-discrimination.</w:t>
      </w:r>
    </w:p>
    <w:p w14:paraId="62A9376F" w14:textId="77777777" w:rsidR="003A5F1E" w:rsidRPr="003A5F1E" w:rsidRDefault="003A5F1E" w:rsidP="003A5F1E">
      <w:pPr>
        <w:widowControl w:val="0"/>
        <w:spacing w:line="276" w:lineRule="auto"/>
        <w:rPr>
          <w:rFonts w:ascii="Arial" w:hAnsi="Arial" w:cs="Arial"/>
          <w:noProof/>
          <w:sz w:val="21"/>
          <w:szCs w:val="21"/>
          <w:lang w:val="en-US" w:eastAsia="en-US"/>
        </w:rPr>
      </w:pPr>
    </w:p>
    <w:p w14:paraId="10C095D0" w14:textId="77777777" w:rsidR="003A5F1E" w:rsidRPr="003A5F1E" w:rsidRDefault="003A5F1E" w:rsidP="003A5F1E">
      <w:pPr>
        <w:widowControl w:val="0"/>
        <w:spacing w:line="276" w:lineRule="auto"/>
        <w:rPr>
          <w:rFonts w:ascii="Arial" w:hAnsi="Arial" w:cs="Arial"/>
          <w:noProof/>
          <w:sz w:val="21"/>
          <w:szCs w:val="21"/>
          <w:lang w:val="en-US" w:eastAsia="en-US"/>
        </w:rPr>
      </w:pPr>
    </w:p>
    <w:p w14:paraId="5F18C635" w14:textId="36CC3B7A" w:rsidR="003A5F1E" w:rsidRPr="003A5F1E" w:rsidRDefault="003A5F1E" w:rsidP="003A5F1E">
      <w:pPr>
        <w:rPr>
          <w:rFonts w:ascii="Aptos Display" w:eastAsia="Aptos Display" w:hAnsi="Aptos Display" w:cs="Aptos Display"/>
          <w:noProof/>
          <w:color w:val="000000"/>
          <w:sz w:val="20"/>
          <w:szCs w:val="20"/>
          <w:lang w:val="uk-UA"/>
        </w:rPr>
      </w:pPr>
    </w:p>
    <w:tbl>
      <w:tblPr>
        <w:tblStyle w:val="TableGrid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770"/>
      </w:tblGrid>
      <w:tr w:rsidR="003A5F1E" w:rsidRPr="00D8041C" w14:paraId="37493CB8" w14:textId="77777777" w:rsidTr="003A5F1E">
        <w:trPr>
          <w:trHeight w:val="300"/>
          <w:jc w:val="center"/>
        </w:trPr>
        <w:tc>
          <w:tcPr>
            <w:tcW w:w="2449" w:type="pct"/>
            <w:tcBorders>
              <w:top w:val="single" w:sz="4" w:space="0" w:color="auto"/>
              <w:left w:val="single" w:sz="4" w:space="0" w:color="auto"/>
              <w:bottom w:val="single" w:sz="4" w:space="0" w:color="auto"/>
              <w:right w:val="single" w:sz="4" w:space="0" w:color="auto"/>
            </w:tcBorders>
            <w:shd w:val="clear" w:color="auto" w:fill="D9D9D9"/>
            <w:hideMark/>
          </w:tcPr>
          <w:p w14:paraId="5478BA71"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 xml:space="preserve"> Name of the consultant/contractor</w:t>
            </w:r>
          </w:p>
          <w:p w14:paraId="36955D10"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Ім'я консультанта/підрядника</w:t>
            </w:r>
          </w:p>
        </w:tc>
        <w:tc>
          <w:tcPr>
            <w:tcW w:w="2551" w:type="pct"/>
            <w:tcBorders>
              <w:top w:val="single" w:sz="4" w:space="0" w:color="auto"/>
              <w:left w:val="single" w:sz="4" w:space="0" w:color="auto"/>
              <w:bottom w:val="single" w:sz="4" w:space="0" w:color="auto"/>
              <w:right w:val="single" w:sz="4" w:space="0" w:color="auto"/>
            </w:tcBorders>
            <w:hideMark/>
          </w:tcPr>
          <w:p w14:paraId="1B200AC1" w14:textId="77777777" w:rsidR="003A5F1E" w:rsidRPr="003A5F1E" w:rsidRDefault="003A5F1E" w:rsidP="003A5F1E">
            <w:pPr>
              <w:spacing w:after="160" w:line="256" w:lineRule="auto"/>
              <w:rPr>
                <w:rFonts w:ascii="Aptos Display" w:hAnsi="Aptos Display" w:cs="Aptos Display"/>
                <w:noProof/>
                <w:color w:val="000000"/>
                <w:sz w:val="20"/>
                <w:szCs w:val="20"/>
                <w:lang w:val="uk-UA"/>
              </w:rPr>
            </w:pPr>
            <w:r w:rsidRPr="003A5F1E">
              <w:rPr>
                <w:rFonts w:ascii="Aptos Display" w:hAnsi="Aptos Display" w:cs="Aptos Display"/>
                <w:noProof/>
                <w:color w:val="000000"/>
                <w:sz w:val="20"/>
                <w:szCs w:val="20"/>
                <w:lang w:val="uk-UA"/>
              </w:rPr>
              <w:t xml:space="preserve"> </w:t>
            </w:r>
          </w:p>
        </w:tc>
      </w:tr>
      <w:tr w:rsidR="003A5F1E" w:rsidRPr="003A5F1E" w14:paraId="340FECFE" w14:textId="77777777" w:rsidTr="003A5F1E">
        <w:trPr>
          <w:trHeight w:val="300"/>
          <w:jc w:val="center"/>
        </w:trPr>
        <w:tc>
          <w:tcPr>
            <w:tcW w:w="2449" w:type="pct"/>
            <w:tcBorders>
              <w:top w:val="single" w:sz="4" w:space="0" w:color="auto"/>
              <w:left w:val="single" w:sz="4" w:space="0" w:color="auto"/>
              <w:bottom w:val="single" w:sz="4" w:space="0" w:color="auto"/>
              <w:right w:val="single" w:sz="4" w:space="0" w:color="auto"/>
            </w:tcBorders>
            <w:shd w:val="clear" w:color="auto" w:fill="D9D9D9"/>
            <w:hideMark/>
          </w:tcPr>
          <w:p w14:paraId="0FAB37F0"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lastRenderedPageBreak/>
              <w:t>Place</w:t>
            </w:r>
          </w:p>
          <w:p w14:paraId="368DA48A"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Місце</w:t>
            </w:r>
          </w:p>
        </w:tc>
        <w:tc>
          <w:tcPr>
            <w:tcW w:w="2551" w:type="pct"/>
            <w:tcBorders>
              <w:top w:val="single" w:sz="4" w:space="0" w:color="auto"/>
              <w:left w:val="single" w:sz="4" w:space="0" w:color="auto"/>
              <w:bottom w:val="single" w:sz="4" w:space="0" w:color="auto"/>
              <w:right w:val="single" w:sz="4" w:space="0" w:color="auto"/>
            </w:tcBorders>
            <w:hideMark/>
          </w:tcPr>
          <w:p w14:paraId="72EE1E5E" w14:textId="77777777" w:rsidR="003A5F1E" w:rsidRPr="003A5F1E" w:rsidRDefault="003A5F1E" w:rsidP="003A5F1E">
            <w:pPr>
              <w:spacing w:after="160" w:line="256" w:lineRule="auto"/>
              <w:rPr>
                <w:rFonts w:ascii="Aptos Display" w:hAnsi="Aptos Display" w:cs="Aptos Display"/>
                <w:noProof/>
                <w:color w:val="000000"/>
                <w:sz w:val="20"/>
                <w:szCs w:val="20"/>
                <w:lang w:val="uk-UA"/>
              </w:rPr>
            </w:pPr>
            <w:r w:rsidRPr="003A5F1E">
              <w:rPr>
                <w:rFonts w:ascii="Aptos Display" w:hAnsi="Aptos Display" w:cs="Aptos Display"/>
                <w:noProof/>
                <w:color w:val="000000"/>
                <w:sz w:val="20"/>
                <w:szCs w:val="20"/>
                <w:lang w:val="uk-UA"/>
              </w:rPr>
              <w:t xml:space="preserve"> </w:t>
            </w:r>
          </w:p>
        </w:tc>
      </w:tr>
      <w:tr w:rsidR="003A5F1E" w:rsidRPr="003A5F1E" w14:paraId="6FF5B3EF" w14:textId="77777777" w:rsidTr="003A5F1E">
        <w:trPr>
          <w:trHeight w:val="300"/>
          <w:jc w:val="center"/>
        </w:trPr>
        <w:tc>
          <w:tcPr>
            <w:tcW w:w="2449" w:type="pct"/>
            <w:tcBorders>
              <w:top w:val="single" w:sz="4" w:space="0" w:color="auto"/>
              <w:left w:val="single" w:sz="4" w:space="0" w:color="auto"/>
              <w:bottom w:val="single" w:sz="4" w:space="0" w:color="auto"/>
              <w:right w:val="single" w:sz="4" w:space="0" w:color="auto"/>
            </w:tcBorders>
            <w:shd w:val="clear" w:color="auto" w:fill="D9D9D9"/>
            <w:hideMark/>
          </w:tcPr>
          <w:p w14:paraId="62039507"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Date</w:t>
            </w:r>
          </w:p>
          <w:p w14:paraId="3E7915B2"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Дата</w:t>
            </w:r>
          </w:p>
        </w:tc>
        <w:tc>
          <w:tcPr>
            <w:tcW w:w="2551" w:type="pct"/>
            <w:tcBorders>
              <w:top w:val="single" w:sz="4" w:space="0" w:color="auto"/>
              <w:left w:val="single" w:sz="4" w:space="0" w:color="auto"/>
              <w:bottom w:val="single" w:sz="4" w:space="0" w:color="auto"/>
              <w:right w:val="single" w:sz="4" w:space="0" w:color="auto"/>
            </w:tcBorders>
          </w:tcPr>
          <w:p w14:paraId="46421392" w14:textId="77777777" w:rsidR="003A5F1E" w:rsidRPr="003A5F1E" w:rsidRDefault="003A5F1E" w:rsidP="003A5F1E">
            <w:pPr>
              <w:spacing w:after="160" w:line="256" w:lineRule="auto"/>
              <w:rPr>
                <w:rFonts w:ascii="Aptos Display" w:hAnsi="Aptos Display" w:cs="Aptos Display"/>
                <w:noProof/>
                <w:color w:val="000000"/>
                <w:sz w:val="20"/>
                <w:szCs w:val="20"/>
                <w:lang w:val="uk-UA"/>
              </w:rPr>
            </w:pPr>
          </w:p>
        </w:tc>
      </w:tr>
      <w:tr w:rsidR="003A5F1E" w:rsidRPr="003A5F1E" w14:paraId="4C502835" w14:textId="77777777" w:rsidTr="003A5F1E">
        <w:trPr>
          <w:trHeight w:val="300"/>
          <w:jc w:val="center"/>
        </w:trPr>
        <w:tc>
          <w:tcPr>
            <w:tcW w:w="2449" w:type="pct"/>
            <w:tcBorders>
              <w:top w:val="single" w:sz="4" w:space="0" w:color="auto"/>
              <w:left w:val="single" w:sz="4" w:space="0" w:color="auto"/>
              <w:bottom w:val="single" w:sz="4" w:space="0" w:color="auto"/>
              <w:right w:val="single" w:sz="4" w:space="0" w:color="auto"/>
            </w:tcBorders>
            <w:shd w:val="clear" w:color="auto" w:fill="D9D9D9"/>
            <w:hideMark/>
          </w:tcPr>
          <w:p w14:paraId="4004C73E"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Stamp (if applicable)</w:t>
            </w:r>
          </w:p>
          <w:p w14:paraId="125C7343"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Печатка (за наявності)</w:t>
            </w:r>
          </w:p>
        </w:tc>
        <w:tc>
          <w:tcPr>
            <w:tcW w:w="2551" w:type="pct"/>
            <w:tcBorders>
              <w:top w:val="single" w:sz="4" w:space="0" w:color="auto"/>
              <w:left w:val="single" w:sz="4" w:space="0" w:color="auto"/>
              <w:bottom w:val="single" w:sz="4" w:space="0" w:color="auto"/>
              <w:right w:val="single" w:sz="4" w:space="0" w:color="auto"/>
            </w:tcBorders>
          </w:tcPr>
          <w:p w14:paraId="7FBE8DBA" w14:textId="77777777" w:rsidR="003A5F1E" w:rsidRPr="003A5F1E" w:rsidRDefault="003A5F1E" w:rsidP="003A5F1E">
            <w:pPr>
              <w:spacing w:after="160" w:line="256" w:lineRule="auto"/>
              <w:rPr>
                <w:rFonts w:ascii="Aptos Display" w:hAnsi="Aptos Display" w:cs="Aptos Display"/>
                <w:noProof/>
                <w:color w:val="000000"/>
                <w:sz w:val="20"/>
                <w:szCs w:val="20"/>
                <w:lang w:val="uk-UA"/>
              </w:rPr>
            </w:pPr>
          </w:p>
        </w:tc>
      </w:tr>
      <w:tr w:rsidR="003A5F1E" w:rsidRPr="003A5F1E" w14:paraId="0C29D0A4" w14:textId="77777777" w:rsidTr="003A5F1E">
        <w:trPr>
          <w:trHeight w:val="300"/>
          <w:jc w:val="center"/>
        </w:trPr>
        <w:tc>
          <w:tcPr>
            <w:tcW w:w="2449" w:type="pct"/>
            <w:tcBorders>
              <w:top w:val="single" w:sz="4" w:space="0" w:color="auto"/>
              <w:left w:val="single" w:sz="4" w:space="0" w:color="auto"/>
              <w:bottom w:val="single" w:sz="4" w:space="0" w:color="auto"/>
              <w:right w:val="single" w:sz="4" w:space="0" w:color="auto"/>
            </w:tcBorders>
            <w:shd w:val="clear" w:color="auto" w:fill="D9D9D9"/>
            <w:hideMark/>
          </w:tcPr>
          <w:p w14:paraId="3A235B09"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Signature (s)</w:t>
            </w:r>
          </w:p>
          <w:p w14:paraId="796843AE" w14:textId="77777777" w:rsidR="003A5F1E" w:rsidRPr="003A5F1E" w:rsidRDefault="003A5F1E" w:rsidP="003A5F1E">
            <w:pPr>
              <w:spacing w:after="160" w:line="256" w:lineRule="auto"/>
              <w:rPr>
                <w:rFonts w:ascii="Aptos Display" w:hAnsi="Aptos Display" w:cs="Aptos Display"/>
                <w:b/>
                <w:bCs/>
                <w:noProof/>
                <w:color w:val="000000"/>
                <w:sz w:val="20"/>
                <w:szCs w:val="20"/>
                <w:lang w:val="uk-UA"/>
              </w:rPr>
            </w:pPr>
            <w:r w:rsidRPr="003A5F1E">
              <w:rPr>
                <w:rFonts w:ascii="Aptos Display" w:hAnsi="Aptos Display" w:cs="Aptos Display"/>
                <w:b/>
                <w:bCs/>
                <w:noProof/>
                <w:color w:val="000000"/>
                <w:sz w:val="20"/>
                <w:szCs w:val="20"/>
                <w:lang w:val="uk-UA"/>
              </w:rPr>
              <w:t>Підпис(и)</w:t>
            </w:r>
          </w:p>
        </w:tc>
        <w:tc>
          <w:tcPr>
            <w:tcW w:w="2551" w:type="pct"/>
            <w:tcBorders>
              <w:top w:val="single" w:sz="4" w:space="0" w:color="auto"/>
              <w:left w:val="single" w:sz="4" w:space="0" w:color="auto"/>
              <w:bottom w:val="single" w:sz="4" w:space="0" w:color="auto"/>
              <w:right w:val="single" w:sz="4" w:space="0" w:color="auto"/>
            </w:tcBorders>
          </w:tcPr>
          <w:p w14:paraId="2FF95B21" w14:textId="77777777" w:rsidR="003A5F1E" w:rsidRPr="003A5F1E" w:rsidRDefault="003A5F1E" w:rsidP="003A5F1E">
            <w:pPr>
              <w:spacing w:after="160" w:line="256" w:lineRule="auto"/>
              <w:rPr>
                <w:rFonts w:ascii="Aptos Display" w:hAnsi="Aptos Display" w:cs="Aptos Display"/>
                <w:noProof/>
                <w:color w:val="000000"/>
                <w:sz w:val="20"/>
                <w:szCs w:val="20"/>
                <w:lang w:val="uk-UA"/>
              </w:rPr>
            </w:pPr>
          </w:p>
        </w:tc>
      </w:tr>
    </w:tbl>
    <w:p w14:paraId="7C1519EE" w14:textId="77777777" w:rsidR="00340CE3" w:rsidRPr="00A81DC6" w:rsidRDefault="00340CE3" w:rsidP="00A81DC6">
      <w:pPr>
        <w:rPr>
          <w:rFonts w:ascii="Franklin Gothic Book" w:hAnsi="Franklin Gothic Book"/>
          <w:lang w:val="uk-UA" w:eastAsia="fr-FR"/>
        </w:rPr>
      </w:pPr>
    </w:p>
    <w:sectPr w:rsidR="00340CE3" w:rsidRPr="00A81DC6" w:rsidSect="00815E5E">
      <w:headerReference w:type="default" r:id="rId31"/>
      <w:footerReference w:type="default" r:id="rId32"/>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27E6" w14:textId="77777777" w:rsidR="00C726C3" w:rsidRDefault="00C726C3">
      <w:r>
        <w:separator/>
      </w:r>
    </w:p>
  </w:endnote>
  <w:endnote w:type="continuationSeparator" w:id="0">
    <w:p w14:paraId="09A81406" w14:textId="77777777" w:rsidR="00C726C3" w:rsidRDefault="00C726C3">
      <w:r>
        <w:continuationSeparator/>
      </w:r>
    </w:p>
  </w:endnote>
  <w:endnote w:type="continuationNotice" w:id="1">
    <w:p w14:paraId="0D59F2C1" w14:textId="77777777" w:rsidR="00C726C3" w:rsidRDefault="00C72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erif">
    <w:altName w:val="Cambria"/>
    <w:charset w:val="00"/>
    <w:family w:val="roman"/>
    <w:pitch w:val="variable"/>
    <w:sig w:usb0="E00002FF" w:usb1="500078FF" w:usb2="00000029"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0589" w14:textId="77777777" w:rsidR="00C726C3" w:rsidRDefault="00C726C3">
      <w:r>
        <w:separator/>
      </w:r>
    </w:p>
  </w:footnote>
  <w:footnote w:type="continuationSeparator" w:id="0">
    <w:p w14:paraId="6B7EFCFD" w14:textId="77777777" w:rsidR="00C726C3" w:rsidRDefault="00C726C3">
      <w:r>
        <w:continuationSeparator/>
      </w:r>
    </w:p>
  </w:footnote>
  <w:footnote w:type="continuationNotice" w:id="1">
    <w:p w14:paraId="335187A2" w14:textId="77777777" w:rsidR="00C726C3" w:rsidRDefault="00C72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33B96698" w:rsidRPr="00D931A1">
      <w:rPr>
        <w:rFonts w:ascii="Franklin Gothic" w:eastAsia="Franklin Gothic" w:hAnsi="Franklin Gothic" w:cs="Franklin Gothic"/>
        <w:sz w:val="22"/>
        <w:szCs w:val="22"/>
        <w:lang w:val="fr-FR"/>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F22"/>
    <w:multiLevelType w:val="multilevel"/>
    <w:tmpl w:val="C91E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6C8A4"/>
    <w:multiLevelType w:val="multilevel"/>
    <w:tmpl w:val="36385536"/>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E6E9E"/>
    <w:multiLevelType w:val="multilevel"/>
    <w:tmpl w:val="DBE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58097"/>
    <w:multiLevelType w:val="multilevel"/>
    <w:tmpl w:val="667AF194"/>
    <w:lvl w:ilvl="0">
      <w:start w:val="1"/>
      <w:numFmt w:val="decimal"/>
      <w:lvlText w:val="%1."/>
      <w:lvlJc w:val="left"/>
      <w:pPr>
        <w:ind w:left="720" w:hanging="360"/>
      </w:pPr>
    </w:lvl>
    <w:lvl w:ilvl="1">
      <w:start w:val="1"/>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3F447A"/>
    <w:multiLevelType w:val="hybridMultilevel"/>
    <w:tmpl w:val="D570E220"/>
    <w:lvl w:ilvl="0" w:tplc="6DF0FE90">
      <w:start w:val="1"/>
      <w:numFmt w:val="bullet"/>
      <w:lvlText w:val=""/>
      <w:lvlJc w:val="left"/>
      <w:pPr>
        <w:ind w:left="720" w:hanging="360"/>
      </w:pPr>
      <w:rPr>
        <w:rFonts w:ascii="Symbol" w:hAnsi="Symbol" w:hint="default"/>
      </w:rPr>
    </w:lvl>
    <w:lvl w:ilvl="1" w:tplc="62BE8F70">
      <w:start w:val="1"/>
      <w:numFmt w:val="bullet"/>
      <w:lvlText w:val="o"/>
      <w:lvlJc w:val="left"/>
      <w:pPr>
        <w:ind w:left="1440" w:hanging="360"/>
      </w:pPr>
      <w:rPr>
        <w:rFonts w:ascii="Courier New" w:hAnsi="Courier New" w:hint="default"/>
      </w:rPr>
    </w:lvl>
    <w:lvl w:ilvl="2" w:tplc="21342B20">
      <w:start w:val="1"/>
      <w:numFmt w:val="bullet"/>
      <w:lvlText w:val=""/>
      <w:lvlJc w:val="left"/>
      <w:pPr>
        <w:ind w:left="2160" w:hanging="360"/>
      </w:pPr>
      <w:rPr>
        <w:rFonts w:ascii="Wingdings" w:hAnsi="Wingdings" w:hint="default"/>
      </w:rPr>
    </w:lvl>
    <w:lvl w:ilvl="3" w:tplc="F97A567E">
      <w:start w:val="1"/>
      <w:numFmt w:val="bullet"/>
      <w:lvlText w:val=""/>
      <w:lvlJc w:val="left"/>
      <w:pPr>
        <w:ind w:left="2880" w:hanging="360"/>
      </w:pPr>
      <w:rPr>
        <w:rFonts w:ascii="Symbol" w:hAnsi="Symbol" w:hint="default"/>
      </w:rPr>
    </w:lvl>
    <w:lvl w:ilvl="4" w:tplc="7894477E">
      <w:start w:val="1"/>
      <w:numFmt w:val="bullet"/>
      <w:lvlText w:val="o"/>
      <w:lvlJc w:val="left"/>
      <w:pPr>
        <w:ind w:left="3600" w:hanging="360"/>
      </w:pPr>
      <w:rPr>
        <w:rFonts w:ascii="Courier New" w:hAnsi="Courier New" w:hint="default"/>
      </w:rPr>
    </w:lvl>
    <w:lvl w:ilvl="5" w:tplc="32B0FE00">
      <w:start w:val="1"/>
      <w:numFmt w:val="bullet"/>
      <w:lvlText w:val=""/>
      <w:lvlJc w:val="left"/>
      <w:pPr>
        <w:ind w:left="4320" w:hanging="360"/>
      </w:pPr>
      <w:rPr>
        <w:rFonts w:ascii="Wingdings" w:hAnsi="Wingdings" w:hint="default"/>
      </w:rPr>
    </w:lvl>
    <w:lvl w:ilvl="6" w:tplc="D83862BE">
      <w:start w:val="1"/>
      <w:numFmt w:val="bullet"/>
      <w:lvlText w:val=""/>
      <w:lvlJc w:val="left"/>
      <w:pPr>
        <w:ind w:left="5040" w:hanging="360"/>
      </w:pPr>
      <w:rPr>
        <w:rFonts w:ascii="Symbol" w:hAnsi="Symbol" w:hint="default"/>
      </w:rPr>
    </w:lvl>
    <w:lvl w:ilvl="7" w:tplc="9D345240">
      <w:start w:val="1"/>
      <w:numFmt w:val="bullet"/>
      <w:lvlText w:val="o"/>
      <w:lvlJc w:val="left"/>
      <w:pPr>
        <w:ind w:left="5760" w:hanging="360"/>
      </w:pPr>
      <w:rPr>
        <w:rFonts w:ascii="Courier New" w:hAnsi="Courier New" w:hint="default"/>
      </w:rPr>
    </w:lvl>
    <w:lvl w:ilvl="8" w:tplc="B0567834">
      <w:start w:val="1"/>
      <w:numFmt w:val="bullet"/>
      <w:lvlText w:val=""/>
      <w:lvlJc w:val="left"/>
      <w:pPr>
        <w:ind w:left="6480" w:hanging="360"/>
      </w:pPr>
      <w:rPr>
        <w:rFonts w:ascii="Wingdings" w:hAnsi="Wingdings" w:hint="default"/>
      </w:rPr>
    </w:lvl>
  </w:abstractNum>
  <w:abstractNum w:abstractNumId="7" w15:restartNumberingAfterBreak="0">
    <w:nsid w:val="179CF0A0"/>
    <w:multiLevelType w:val="hybridMultilevel"/>
    <w:tmpl w:val="3A648C56"/>
    <w:lvl w:ilvl="0" w:tplc="64AEE410">
      <w:start w:val="1"/>
      <w:numFmt w:val="bullet"/>
      <w:lvlText w:val="-"/>
      <w:lvlJc w:val="left"/>
      <w:pPr>
        <w:ind w:left="720" w:hanging="360"/>
      </w:pPr>
      <w:rPr>
        <w:rFonts w:ascii="Calibri" w:hAnsi="Calibri" w:hint="default"/>
      </w:rPr>
    </w:lvl>
    <w:lvl w:ilvl="1" w:tplc="FEC0AE18">
      <w:start w:val="1"/>
      <w:numFmt w:val="bullet"/>
      <w:lvlText w:val="o"/>
      <w:lvlJc w:val="left"/>
      <w:pPr>
        <w:ind w:left="1440" w:hanging="360"/>
      </w:pPr>
      <w:rPr>
        <w:rFonts w:ascii="Courier New" w:hAnsi="Courier New" w:hint="default"/>
      </w:rPr>
    </w:lvl>
    <w:lvl w:ilvl="2" w:tplc="7C2C0174">
      <w:start w:val="1"/>
      <w:numFmt w:val="bullet"/>
      <w:lvlText w:val=""/>
      <w:lvlJc w:val="left"/>
      <w:pPr>
        <w:ind w:left="2160" w:hanging="360"/>
      </w:pPr>
      <w:rPr>
        <w:rFonts w:ascii="Wingdings" w:hAnsi="Wingdings" w:hint="default"/>
      </w:rPr>
    </w:lvl>
    <w:lvl w:ilvl="3" w:tplc="1784A01E">
      <w:start w:val="1"/>
      <w:numFmt w:val="bullet"/>
      <w:lvlText w:val=""/>
      <w:lvlJc w:val="left"/>
      <w:pPr>
        <w:ind w:left="2880" w:hanging="360"/>
      </w:pPr>
      <w:rPr>
        <w:rFonts w:ascii="Symbol" w:hAnsi="Symbol" w:hint="default"/>
      </w:rPr>
    </w:lvl>
    <w:lvl w:ilvl="4" w:tplc="4DA87BFA">
      <w:start w:val="1"/>
      <w:numFmt w:val="bullet"/>
      <w:lvlText w:val="o"/>
      <w:lvlJc w:val="left"/>
      <w:pPr>
        <w:ind w:left="3600" w:hanging="360"/>
      </w:pPr>
      <w:rPr>
        <w:rFonts w:ascii="Courier New" w:hAnsi="Courier New" w:hint="default"/>
      </w:rPr>
    </w:lvl>
    <w:lvl w:ilvl="5" w:tplc="B7048686">
      <w:start w:val="1"/>
      <w:numFmt w:val="bullet"/>
      <w:lvlText w:val=""/>
      <w:lvlJc w:val="left"/>
      <w:pPr>
        <w:ind w:left="4320" w:hanging="360"/>
      </w:pPr>
      <w:rPr>
        <w:rFonts w:ascii="Wingdings" w:hAnsi="Wingdings" w:hint="default"/>
      </w:rPr>
    </w:lvl>
    <w:lvl w:ilvl="6" w:tplc="2B4A2E14">
      <w:start w:val="1"/>
      <w:numFmt w:val="bullet"/>
      <w:lvlText w:val=""/>
      <w:lvlJc w:val="left"/>
      <w:pPr>
        <w:ind w:left="5040" w:hanging="360"/>
      </w:pPr>
      <w:rPr>
        <w:rFonts w:ascii="Symbol" w:hAnsi="Symbol" w:hint="default"/>
      </w:rPr>
    </w:lvl>
    <w:lvl w:ilvl="7" w:tplc="29FC378C">
      <w:start w:val="1"/>
      <w:numFmt w:val="bullet"/>
      <w:lvlText w:val="o"/>
      <w:lvlJc w:val="left"/>
      <w:pPr>
        <w:ind w:left="5760" w:hanging="360"/>
      </w:pPr>
      <w:rPr>
        <w:rFonts w:ascii="Courier New" w:hAnsi="Courier New" w:hint="default"/>
      </w:rPr>
    </w:lvl>
    <w:lvl w:ilvl="8" w:tplc="664E33B4">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216EA7"/>
    <w:multiLevelType w:val="hybridMultilevel"/>
    <w:tmpl w:val="2E6AFFD2"/>
    <w:lvl w:ilvl="0" w:tplc="0F0E02C8">
      <w:start w:val="2025"/>
      <w:numFmt w:val="decimal"/>
      <w:lvlText w:val="%1"/>
      <w:lvlJc w:val="left"/>
      <w:pPr>
        <w:ind w:left="1416" w:hanging="10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2A2B7"/>
    <w:multiLevelType w:val="hybridMultilevel"/>
    <w:tmpl w:val="3C944F40"/>
    <w:lvl w:ilvl="0" w:tplc="DFDA4F08">
      <w:start w:val="1"/>
      <w:numFmt w:val="bullet"/>
      <w:lvlText w:val=""/>
      <w:lvlJc w:val="left"/>
      <w:pPr>
        <w:ind w:left="720" w:hanging="360"/>
      </w:pPr>
      <w:rPr>
        <w:rFonts w:ascii="Symbol" w:hAnsi="Symbol" w:hint="default"/>
      </w:rPr>
    </w:lvl>
    <w:lvl w:ilvl="1" w:tplc="43E65E3C">
      <w:start w:val="1"/>
      <w:numFmt w:val="bullet"/>
      <w:lvlText w:val="o"/>
      <w:lvlJc w:val="left"/>
      <w:pPr>
        <w:ind w:left="1440" w:hanging="360"/>
      </w:pPr>
      <w:rPr>
        <w:rFonts w:ascii="Courier New" w:hAnsi="Courier New" w:hint="default"/>
      </w:rPr>
    </w:lvl>
    <w:lvl w:ilvl="2" w:tplc="B350AA7A">
      <w:start w:val="1"/>
      <w:numFmt w:val="bullet"/>
      <w:lvlText w:val=""/>
      <w:lvlJc w:val="left"/>
      <w:pPr>
        <w:ind w:left="2160" w:hanging="360"/>
      </w:pPr>
      <w:rPr>
        <w:rFonts w:ascii="Wingdings" w:hAnsi="Wingdings" w:hint="default"/>
      </w:rPr>
    </w:lvl>
    <w:lvl w:ilvl="3" w:tplc="A5AC516E">
      <w:start w:val="1"/>
      <w:numFmt w:val="bullet"/>
      <w:lvlText w:val=""/>
      <w:lvlJc w:val="left"/>
      <w:pPr>
        <w:ind w:left="2880" w:hanging="360"/>
      </w:pPr>
      <w:rPr>
        <w:rFonts w:ascii="Symbol" w:hAnsi="Symbol" w:hint="default"/>
      </w:rPr>
    </w:lvl>
    <w:lvl w:ilvl="4" w:tplc="42ECEABC">
      <w:start w:val="1"/>
      <w:numFmt w:val="bullet"/>
      <w:lvlText w:val="o"/>
      <w:lvlJc w:val="left"/>
      <w:pPr>
        <w:ind w:left="3600" w:hanging="360"/>
      </w:pPr>
      <w:rPr>
        <w:rFonts w:ascii="Courier New" w:hAnsi="Courier New" w:hint="default"/>
      </w:rPr>
    </w:lvl>
    <w:lvl w:ilvl="5" w:tplc="AD9E31E8">
      <w:start w:val="1"/>
      <w:numFmt w:val="bullet"/>
      <w:lvlText w:val=""/>
      <w:lvlJc w:val="left"/>
      <w:pPr>
        <w:ind w:left="4320" w:hanging="360"/>
      </w:pPr>
      <w:rPr>
        <w:rFonts w:ascii="Wingdings" w:hAnsi="Wingdings" w:hint="default"/>
      </w:rPr>
    </w:lvl>
    <w:lvl w:ilvl="6" w:tplc="E96ED0FA">
      <w:start w:val="1"/>
      <w:numFmt w:val="bullet"/>
      <w:lvlText w:val=""/>
      <w:lvlJc w:val="left"/>
      <w:pPr>
        <w:ind w:left="5040" w:hanging="360"/>
      </w:pPr>
      <w:rPr>
        <w:rFonts w:ascii="Symbol" w:hAnsi="Symbol" w:hint="default"/>
      </w:rPr>
    </w:lvl>
    <w:lvl w:ilvl="7" w:tplc="B8401332">
      <w:start w:val="1"/>
      <w:numFmt w:val="bullet"/>
      <w:lvlText w:val="o"/>
      <w:lvlJc w:val="left"/>
      <w:pPr>
        <w:ind w:left="5760" w:hanging="360"/>
      </w:pPr>
      <w:rPr>
        <w:rFonts w:ascii="Courier New" w:hAnsi="Courier New" w:hint="default"/>
      </w:rPr>
    </w:lvl>
    <w:lvl w:ilvl="8" w:tplc="DAEAF0EC">
      <w:start w:val="1"/>
      <w:numFmt w:val="bullet"/>
      <w:lvlText w:val=""/>
      <w:lvlJc w:val="left"/>
      <w:pPr>
        <w:ind w:left="6480" w:hanging="360"/>
      </w:pPr>
      <w:rPr>
        <w:rFonts w:ascii="Wingdings" w:hAnsi="Wingdings" w:hint="default"/>
      </w:rPr>
    </w:lvl>
  </w:abstractNum>
  <w:abstractNum w:abstractNumId="11" w15:restartNumberingAfterBreak="0">
    <w:nsid w:val="23872AE1"/>
    <w:multiLevelType w:val="hybridMultilevel"/>
    <w:tmpl w:val="153C0CA6"/>
    <w:lvl w:ilvl="0" w:tplc="B74C7034">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3D07BA"/>
    <w:multiLevelType w:val="hybridMultilevel"/>
    <w:tmpl w:val="FFFFFFFF"/>
    <w:lvl w:ilvl="0" w:tplc="4A94717E">
      <w:start w:val="1"/>
      <w:numFmt w:val="decimal"/>
      <w:lvlText w:val="%1."/>
      <w:lvlJc w:val="left"/>
      <w:pPr>
        <w:ind w:left="720" w:hanging="360"/>
      </w:pPr>
    </w:lvl>
    <w:lvl w:ilvl="1" w:tplc="6AC80D62">
      <w:start w:val="1"/>
      <w:numFmt w:val="lowerLetter"/>
      <w:lvlText w:val="%2."/>
      <w:lvlJc w:val="left"/>
      <w:pPr>
        <w:ind w:left="1440" w:hanging="360"/>
      </w:pPr>
    </w:lvl>
    <w:lvl w:ilvl="2" w:tplc="CAAA6620">
      <w:start w:val="1"/>
      <w:numFmt w:val="lowerRoman"/>
      <w:lvlText w:val="%3."/>
      <w:lvlJc w:val="right"/>
      <w:pPr>
        <w:ind w:left="2160" w:hanging="180"/>
      </w:pPr>
    </w:lvl>
    <w:lvl w:ilvl="3" w:tplc="39469F96">
      <w:start w:val="1"/>
      <w:numFmt w:val="decimal"/>
      <w:lvlText w:val="%4."/>
      <w:lvlJc w:val="left"/>
      <w:pPr>
        <w:ind w:left="2880" w:hanging="360"/>
      </w:pPr>
    </w:lvl>
    <w:lvl w:ilvl="4" w:tplc="D5E0A9F6">
      <w:start w:val="1"/>
      <w:numFmt w:val="lowerLetter"/>
      <w:lvlText w:val="%5."/>
      <w:lvlJc w:val="left"/>
      <w:pPr>
        <w:ind w:left="3600" w:hanging="360"/>
      </w:pPr>
    </w:lvl>
    <w:lvl w:ilvl="5" w:tplc="D2E89584">
      <w:start w:val="1"/>
      <w:numFmt w:val="lowerRoman"/>
      <w:lvlText w:val="%6."/>
      <w:lvlJc w:val="right"/>
      <w:pPr>
        <w:ind w:left="4320" w:hanging="180"/>
      </w:pPr>
    </w:lvl>
    <w:lvl w:ilvl="6" w:tplc="5224954C">
      <w:start w:val="1"/>
      <w:numFmt w:val="decimal"/>
      <w:lvlText w:val="%7."/>
      <w:lvlJc w:val="left"/>
      <w:pPr>
        <w:ind w:left="5040" w:hanging="360"/>
      </w:pPr>
    </w:lvl>
    <w:lvl w:ilvl="7" w:tplc="07328166">
      <w:start w:val="1"/>
      <w:numFmt w:val="lowerLetter"/>
      <w:lvlText w:val="%8."/>
      <w:lvlJc w:val="left"/>
      <w:pPr>
        <w:ind w:left="5760" w:hanging="360"/>
      </w:pPr>
    </w:lvl>
    <w:lvl w:ilvl="8" w:tplc="B2EA4FEA">
      <w:start w:val="1"/>
      <w:numFmt w:val="lowerRoman"/>
      <w:lvlText w:val="%9."/>
      <w:lvlJc w:val="right"/>
      <w:pPr>
        <w:ind w:left="6480" w:hanging="180"/>
      </w:pPr>
    </w:lvl>
  </w:abstractNum>
  <w:abstractNum w:abstractNumId="13" w15:restartNumberingAfterBreak="0">
    <w:nsid w:val="24EFD772"/>
    <w:multiLevelType w:val="hybridMultilevel"/>
    <w:tmpl w:val="0A104ECC"/>
    <w:lvl w:ilvl="0" w:tplc="5E706B24">
      <w:start w:val="1"/>
      <w:numFmt w:val="bullet"/>
      <w:lvlText w:val=""/>
      <w:lvlJc w:val="left"/>
      <w:pPr>
        <w:ind w:left="720" w:hanging="360"/>
      </w:pPr>
      <w:rPr>
        <w:rFonts w:ascii="Symbol" w:hAnsi="Symbol" w:hint="default"/>
      </w:rPr>
    </w:lvl>
    <w:lvl w:ilvl="1" w:tplc="E37C9140">
      <w:start w:val="1"/>
      <w:numFmt w:val="bullet"/>
      <w:lvlText w:val="o"/>
      <w:lvlJc w:val="left"/>
      <w:pPr>
        <w:ind w:left="1440" w:hanging="360"/>
      </w:pPr>
      <w:rPr>
        <w:rFonts w:ascii="Courier New" w:hAnsi="Courier New" w:hint="default"/>
      </w:rPr>
    </w:lvl>
    <w:lvl w:ilvl="2" w:tplc="ABA42FCC">
      <w:start w:val="1"/>
      <w:numFmt w:val="bullet"/>
      <w:lvlText w:val=""/>
      <w:lvlJc w:val="left"/>
      <w:pPr>
        <w:ind w:left="2160" w:hanging="360"/>
      </w:pPr>
      <w:rPr>
        <w:rFonts w:ascii="Wingdings" w:hAnsi="Wingdings" w:hint="default"/>
      </w:rPr>
    </w:lvl>
    <w:lvl w:ilvl="3" w:tplc="11925998">
      <w:start w:val="1"/>
      <w:numFmt w:val="bullet"/>
      <w:lvlText w:val=""/>
      <w:lvlJc w:val="left"/>
      <w:pPr>
        <w:ind w:left="2880" w:hanging="360"/>
      </w:pPr>
      <w:rPr>
        <w:rFonts w:ascii="Symbol" w:hAnsi="Symbol" w:hint="default"/>
      </w:rPr>
    </w:lvl>
    <w:lvl w:ilvl="4" w:tplc="7160DC24">
      <w:start w:val="1"/>
      <w:numFmt w:val="bullet"/>
      <w:lvlText w:val="o"/>
      <w:lvlJc w:val="left"/>
      <w:pPr>
        <w:ind w:left="3600" w:hanging="360"/>
      </w:pPr>
      <w:rPr>
        <w:rFonts w:ascii="Courier New" w:hAnsi="Courier New" w:hint="default"/>
      </w:rPr>
    </w:lvl>
    <w:lvl w:ilvl="5" w:tplc="D8B8BA00">
      <w:start w:val="1"/>
      <w:numFmt w:val="bullet"/>
      <w:lvlText w:val=""/>
      <w:lvlJc w:val="left"/>
      <w:pPr>
        <w:ind w:left="4320" w:hanging="360"/>
      </w:pPr>
      <w:rPr>
        <w:rFonts w:ascii="Wingdings" w:hAnsi="Wingdings" w:hint="default"/>
      </w:rPr>
    </w:lvl>
    <w:lvl w:ilvl="6" w:tplc="0F3497C2">
      <w:start w:val="1"/>
      <w:numFmt w:val="bullet"/>
      <w:lvlText w:val=""/>
      <w:lvlJc w:val="left"/>
      <w:pPr>
        <w:ind w:left="5040" w:hanging="360"/>
      </w:pPr>
      <w:rPr>
        <w:rFonts w:ascii="Symbol" w:hAnsi="Symbol" w:hint="default"/>
      </w:rPr>
    </w:lvl>
    <w:lvl w:ilvl="7" w:tplc="5F06C902">
      <w:start w:val="1"/>
      <w:numFmt w:val="bullet"/>
      <w:lvlText w:val="o"/>
      <w:lvlJc w:val="left"/>
      <w:pPr>
        <w:ind w:left="5760" w:hanging="360"/>
      </w:pPr>
      <w:rPr>
        <w:rFonts w:ascii="Courier New" w:hAnsi="Courier New" w:hint="default"/>
      </w:rPr>
    </w:lvl>
    <w:lvl w:ilvl="8" w:tplc="00B6C734">
      <w:start w:val="1"/>
      <w:numFmt w:val="bullet"/>
      <w:lvlText w:val=""/>
      <w:lvlJc w:val="left"/>
      <w:pPr>
        <w:ind w:left="6480" w:hanging="360"/>
      </w:pPr>
      <w:rPr>
        <w:rFonts w:ascii="Wingdings" w:hAnsi="Wingdings" w:hint="default"/>
      </w:rPr>
    </w:lvl>
  </w:abstractNum>
  <w:abstractNum w:abstractNumId="14" w15:restartNumberingAfterBreak="0">
    <w:nsid w:val="2DDF7EF8"/>
    <w:multiLevelType w:val="multilevel"/>
    <w:tmpl w:val="90E0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D391A"/>
    <w:multiLevelType w:val="hybridMultilevel"/>
    <w:tmpl w:val="A01CD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B92F4C"/>
    <w:multiLevelType w:val="hybridMultilevel"/>
    <w:tmpl w:val="3A5AEBEE"/>
    <w:lvl w:ilvl="0" w:tplc="97B0BD5A">
      <w:start w:val="1"/>
      <w:numFmt w:val="bullet"/>
      <w:lvlText w:val=""/>
      <w:lvlJc w:val="left"/>
      <w:pPr>
        <w:ind w:left="720" w:hanging="360"/>
      </w:pPr>
      <w:rPr>
        <w:rFonts w:ascii="Symbol" w:hAnsi="Symbol" w:hint="default"/>
      </w:rPr>
    </w:lvl>
    <w:lvl w:ilvl="1" w:tplc="DBD8A6C2">
      <w:start w:val="1"/>
      <w:numFmt w:val="bullet"/>
      <w:lvlText w:val="o"/>
      <w:lvlJc w:val="left"/>
      <w:pPr>
        <w:ind w:left="1440" w:hanging="360"/>
      </w:pPr>
      <w:rPr>
        <w:rFonts w:ascii="Courier New" w:hAnsi="Courier New" w:hint="default"/>
      </w:rPr>
    </w:lvl>
    <w:lvl w:ilvl="2" w:tplc="CE12412A">
      <w:start w:val="1"/>
      <w:numFmt w:val="bullet"/>
      <w:lvlText w:val=""/>
      <w:lvlJc w:val="left"/>
      <w:pPr>
        <w:ind w:left="2160" w:hanging="360"/>
      </w:pPr>
      <w:rPr>
        <w:rFonts w:ascii="Wingdings" w:hAnsi="Wingdings" w:hint="default"/>
      </w:rPr>
    </w:lvl>
    <w:lvl w:ilvl="3" w:tplc="52ACF52A">
      <w:start w:val="1"/>
      <w:numFmt w:val="bullet"/>
      <w:lvlText w:val=""/>
      <w:lvlJc w:val="left"/>
      <w:pPr>
        <w:ind w:left="2880" w:hanging="360"/>
      </w:pPr>
      <w:rPr>
        <w:rFonts w:ascii="Symbol" w:hAnsi="Symbol" w:hint="default"/>
      </w:rPr>
    </w:lvl>
    <w:lvl w:ilvl="4" w:tplc="0C7AED58">
      <w:start w:val="1"/>
      <w:numFmt w:val="bullet"/>
      <w:lvlText w:val="o"/>
      <w:lvlJc w:val="left"/>
      <w:pPr>
        <w:ind w:left="3600" w:hanging="360"/>
      </w:pPr>
      <w:rPr>
        <w:rFonts w:ascii="Courier New" w:hAnsi="Courier New" w:hint="default"/>
      </w:rPr>
    </w:lvl>
    <w:lvl w:ilvl="5" w:tplc="F738B91E">
      <w:start w:val="1"/>
      <w:numFmt w:val="bullet"/>
      <w:lvlText w:val=""/>
      <w:lvlJc w:val="left"/>
      <w:pPr>
        <w:ind w:left="4320" w:hanging="360"/>
      </w:pPr>
      <w:rPr>
        <w:rFonts w:ascii="Wingdings" w:hAnsi="Wingdings" w:hint="default"/>
      </w:rPr>
    </w:lvl>
    <w:lvl w:ilvl="6" w:tplc="69A0A178">
      <w:start w:val="1"/>
      <w:numFmt w:val="bullet"/>
      <w:lvlText w:val=""/>
      <w:lvlJc w:val="left"/>
      <w:pPr>
        <w:ind w:left="5040" w:hanging="360"/>
      </w:pPr>
      <w:rPr>
        <w:rFonts w:ascii="Symbol" w:hAnsi="Symbol" w:hint="default"/>
      </w:rPr>
    </w:lvl>
    <w:lvl w:ilvl="7" w:tplc="FE56CF30">
      <w:start w:val="1"/>
      <w:numFmt w:val="bullet"/>
      <w:lvlText w:val="o"/>
      <w:lvlJc w:val="left"/>
      <w:pPr>
        <w:ind w:left="5760" w:hanging="360"/>
      </w:pPr>
      <w:rPr>
        <w:rFonts w:ascii="Courier New" w:hAnsi="Courier New" w:hint="default"/>
      </w:rPr>
    </w:lvl>
    <w:lvl w:ilvl="8" w:tplc="EB20ECCE">
      <w:start w:val="1"/>
      <w:numFmt w:val="bullet"/>
      <w:lvlText w:val=""/>
      <w:lvlJc w:val="left"/>
      <w:pPr>
        <w:ind w:left="6480" w:hanging="360"/>
      </w:pPr>
      <w:rPr>
        <w:rFonts w:ascii="Wingdings" w:hAnsi="Wingdings" w:hint="default"/>
      </w:rPr>
    </w:lvl>
  </w:abstractNum>
  <w:abstractNum w:abstractNumId="17" w15:restartNumberingAfterBreak="0">
    <w:nsid w:val="38241E63"/>
    <w:multiLevelType w:val="hybridMultilevel"/>
    <w:tmpl w:val="056C76FC"/>
    <w:lvl w:ilvl="0" w:tplc="3F0E52D2">
      <w:start w:val="1"/>
      <w:numFmt w:val="bullet"/>
      <w:lvlText w:val=""/>
      <w:lvlJc w:val="left"/>
      <w:pPr>
        <w:ind w:left="720" w:hanging="360"/>
      </w:pPr>
      <w:rPr>
        <w:rFonts w:ascii="Symbol" w:hAnsi="Symbol" w:hint="default"/>
      </w:rPr>
    </w:lvl>
    <w:lvl w:ilvl="1" w:tplc="CA70CCEE">
      <w:start w:val="1"/>
      <w:numFmt w:val="bullet"/>
      <w:lvlText w:val="o"/>
      <w:lvlJc w:val="left"/>
      <w:pPr>
        <w:ind w:left="1440" w:hanging="360"/>
      </w:pPr>
      <w:rPr>
        <w:rFonts w:ascii="Courier New" w:hAnsi="Courier New" w:hint="default"/>
      </w:rPr>
    </w:lvl>
    <w:lvl w:ilvl="2" w:tplc="4B60FD62">
      <w:start w:val="1"/>
      <w:numFmt w:val="bullet"/>
      <w:lvlText w:val=""/>
      <w:lvlJc w:val="left"/>
      <w:pPr>
        <w:ind w:left="2160" w:hanging="360"/>
      </w:pPr>
      <w:rPr>
        <w:rFonts w:ascii="Wingdings" w:hAnsi="Wingdings" w:hint="default"/>
      </w:rPr>
    </w:lvl>
    <w:lvl w:ilvl="3" w:tplc="62CEEF6C">
      <w:start w:val="1"/>
      <w:numFmt w:val="bullet"/>
      <w:lvlText w:val=""/>
      <w:lvlJc w:val="left"/>
      <w:pPr>
        <w:ind w:left="2880" w:hanging="360"/>
      </w:pPr>
      <w:rPr>
        <w:rFonts w:ascii="Symbol" w:hAnsi="Symbol" w:hint="default"/>
      </w:rPr>
    </w:lvl>
    <w:lvl w:ilvl="4" w:tplc="95DE06A6">
      <w:start w:val="1"/>
      <w:numFmt w:val="bullet"/>
      <w:lvlText w:val="o"/>
      <w:lvlJc w:val="left"/>
      <w:pPr>
        <w:ind w:left="3600" w:hanging="360"/>
      </w:pPr>
      <w:rPr>
        <w:rFonts w:ascii="Courier New" w:hAnsi="Courier New" w:hint="default"/>
      </w:rPr>
    </w:lvl>
    <w:lvl w:ilvl="5" w:tplc="683E9650">
      <w:start w:val="1"/>
      <w:numFmt w:val="bullet"/>
      <w:lvlText w:val=""/>
      <w:lvlJc w:val="left"/>
      <w:pPr>
        <w:ind w:left="4320" w:hanging="360"/>
      </w:pPr>
      <w:rPr>
        <w:rFonts w:ascii="Wingdings" w:hAnsi="Wingdings" w:hint="default"/>
      </w:rPr>
    </w:lvl>
    <w:lvl w:ilvl="6" w:tplc="18B426DE">
      <w:start w:val="1"/>
      <w:numFmt w:val="bullet"/>
      <w:lvlText w:val=""/>
      <w:lvlJc w:val="left"/>
      <w:pPr>
        <w:ind w:left="5040" w:hanging="360"/>
      </w:pPr>
      <w:rPr>
        <w:rFonts w:ascii="Symbol" w:hAnsi="Symbol" w:hint="default"/>
      </w:rPr>
    </w:lvl>
    <w:lvl w:ilvl="7" w:tplc="7492862C">
      <w:start w:val="1"/>
      <w:numFmt w:val="bullet"/>
      <w:lvlText w:val="o"/>
      <w:lvlJc w:val="left"/>
      <w:pPr>
        <w:ind w:left="5760" w:hanging="360"/>
      </w:pPr>
      <w:rPr>
        <w:rFonts w:ascii="Courier New" w:hAnsi="Courier New" w:hint="default"/>
      </w:rPr>
    </w:lvl>
    <w:lvl w:ilvl="8" w:tplc="A7981F3C">
      <w:start w:val="1"/>
      <w:numFmt w:val="bullet"/>
      <w:lvlText w:val=""/>
      <w:lvlJc w:val="left"/>
      <w:pPr>
        <w:ind w:left="6480" w:hanging="360"/>
      </w:pPr>
      <w:rPr>
        <w:rFonts w:ascii="Wingdings" w:hAnsi="Wingdings" w:hint="default"/>
      </w:rPr>
    </w:lvl>
  </w:abstractNum>
  <w:abstractNum w:abstractNumId="18" w15:restartNumberingAfterBreak="0">
    <w:nsid w:val="3E866299"/>
    <w:multiLevelType w:val="hybridMultilevel"/>
    <w:tmpl w:val="9E5255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41E85D"/>
    <w:multiLevelType w:val="hybridMultilevel"/>
    <w:tmpl w:val="C7AEDCCC"/>
    <w:lvl w:ilvl="0" w:tplc="31666044">
      <w:start w:val="1"/>
      <w:numFmt w:val="bullet"/>
      <w:lvlText w:val=""/>
      <w:lvlJc w:val="left"/>
      <w:pPr>
        <w:ind w:left="720" w:hanging="360"/>
      </w:pPr>
      <w:rPr>
        <w:rFonts w:ascii="Symbol" w:hAnsi="Symbol" w:hint="default"/>
      </w:rPr>
    </w:lvl>
    <w:lvl w:ilvl="1" w:tplc="7B7817A2">
      <w:start w:val="1"/>
      <w:numFmt w:val="bullet"/>
      <w:lvlText w:val="o"/>
      <w:lvlJc w:val="left"/>
      <w:pPr>
        <w:ind w:left="1440" w:hanging="360"/>
      </w:pPr>
      <w:rPr>
        <w:rFonts w:ascii="Courier New" w:hAnsi="Courier New" w:hint="default"/>
      </w:rPr>
    </w:lvl>
    <w:lvl w:ilvl="2" w:tplc="29DADEF2">
      <w:start w:val="1"/>
      <w:numFmt w:val="bullet"/>
      <w:lvlText w:val=""/>
      <w:lvlJc w:val="left"/>
      <w:pPr>
        <w:ind w:left="2160" w:hanging="360"/>
      </w:pPr>
      <w:rPr>
        <w:rFonts w:ascii="Wingdings" w:hAnsi="Wingdings" w:hint="default"/>
      </w:rPr>
    </w:lvl>
    <w:lvl w:ilvl="3" w:tplc="ABF8EE5E">
      <w:start w:val="1"/>
      <w:numFmt w:val="bullet"/>
      <w:lvlText w:val=""/>
      <w:lvlJc w:val="left"/>
      <w:pPr>
        <w:ind w:left="2880" w:hanging="360"/>
      </w:pPr>
      <w:rPr>
        <w:rFonts w:ascii="Symbol" w:hAnsi="Symbol" w:hint="default"/>
      </w:rPr>
    </w:lvl>
    <w:lvl w:ilvl="4" w:tplc="4912A0C6">
      <w:start w:val="1"/>
      <w:numFmt w:val="bullet"/>
      <w:lvlText w:val="o"/>
      <w:lvlJc w:val="left"/>
      <w:pPr>
        <w:ind w:left="3600" w:hanging="360"/>
      </w:pPr>
      <w:rPr>
        <w:rFonts w:ascii="Courier New" w:hAnsi="Courier New" w:hint="default"/>
      </w:rPr>
    </w:lvl>
    <w:lvl w:ilvl="5" w:tplc="7BC6C966">
      <w:start w:val="1"/>
      <w:numFmt w:val="bullet"/>
      <w:lvlText w:val=""/>
      <w:lvlJc w:val="left"/>
      <w:pPr>
        <w:ind w:left="4320" w:hanging="360"/>
      </w:pPr>
      <w:rPr>
        <w:rFonts w:ascii="Wingdings" w:hAnsi="Wingdings" w:hint="default"/>
      </w:rPr>
    </w:lvl>
    <w:lvl w:ilvl="6" w:tplc="E6B68428">
      <w:start w:val="1"/>
      <w:numFmt w:val="bullet"/>
      <w:lvlText w:val=""/>
      <w:lvlJc w:val="left"/>
      <w:pPr>
        <w:ind w:left="5040" w:hanging="360"/>
      </w:pPr>
      <w:rPr>
        <w:rFonts w:ascii="Symbol" w:hAnsi="Symbol" w:hint="default"/>
      </w:rPr>
    </w:lvl>
    <w:lvl w:ilvl="7" w:tplc="8D6CEBE2">
      <w:start w:val="1"/>
      <w:numFmt w:val="bullet"/>
      <w:lvlText w:val="o"/>
      <w:lvlJc w:val="left"/>
      <w:pPr>
        <w:ind w:left="5760" w:hanging="360"/>
      </w:pPr>
      <w:rPr>
        <w:rFonts w:ascii="Courier New" w:hAnsi="Courier New" w:hint="default"/>
      </w:rPr>
    </w:lvl>
    <w:lvl w:ilvl="8" w:tplc="D72416DA">
      <w:start w:val="1"/>
      <w:numFmt w:val="bullet"/>
      <w:lvlText w:val=""/>
      <w:lvlJc w:val="left"/>
      <w:pPr>
        <w:ind w:left="6480" w:hanging="360"/>
      </w:pPr>
      <w:rPr>
        <w:rFonts w:ascii="Wingdings" w:hAnsi="Wingdings" w:hint="default"/>
      </w:rPr>
    </w:lvl>
  </w:abstractNum>
  <w:abstractNum w:abstractNumId="20" w15:restartNumberingAfterBreak="0">
    <w:nsid w:val="4851595D"/>
    <w:multiLevelType w:val="hybridMultilevel"/>
    <w:tmpl w:val="ACBAD8A4"/>
    <w:lvl w:ilvl="0" w:tplc="82DEFE00">
      <w:start w:val="1"/>
      <w:numFmt w:val="bullet"/>
      <w:lvlText w:val=""/>
      <w:lvlJc w:val="left"/>
      <w:pPr>
        <w:ind w:left="720" w:hanging="360"/>
      </w:pPr>
      <w:rPr>
        <w:rFonts w:ascii="Symbol" w:hAnsi="Symbol" w:hint="default"/>
      </w:rPr>
    </w:lvl>
    <w:lvl w:ilvl="1" w:tplc="F98874C6">
      <w:start w:val="1"/>
      <w:numFmt w:val="bullet"/>
      <w:lvlText w:val="o"/>
      <w:lvlJc w:val="left"/>
      <w:pPr>
        <w:ind w:left="1440" w:hanging="360"/>
      </w:pPr>
      <w:rPr>
        <w:rFonts w:ascii="Courier New" w:hAnsi="Courier New" w:hint="default"/>
      </w:rPr>
    </w:lvl>
    <w:lvl w:ilvl="2" w:tplc="2F50706E">
      <w:start w:val="1"/>
      <w:numFmt w:val="bullet"/>
      <w:lvlText w:val=""/>
      <w:lvlJc w:val="left"/>
      <w:pPr>
        <w:ind w:left="2160" w:hanging="360"/>
      </w:pPr>
      <w:rPr>
        <w:rFonts w:ascii="Wingdings" w:hAnsi="Wingdings" w:hint="default"/>
      </w:rPr>
    </w:lvl>
    <w:lvl w:ilvl="3" w:tplc="AEFC98F4">
      <w:start w:val="1"/>
      <w:numFmt w:val="bullet"/>
      <w:lvlText w:val=""/>
      <w:lvlJc w:val="left"/>
      <w:pPr>
        <w:ind w:left="2880" w:hanging="360"/>
      </w:pPr>
      <w:rPr>
        <w:rFonts w:ascii="Symbol" w:hAnsi="Symbol" w:hint="default"/>
      </w:rPr>
    </w:lvl>
    <w:lvl w:ilvl="4" w:tplc="65DAB6EC">
      <w:start w:val="1"/>
      <w:numFmt w:val="bullet"/>
      <w:lvlText w:val="o"/>
      <w:lvlJc w:val="left"/>
      <w:pPr>
        <w:ind w:left="3600" w:hanging="360"/>
      </w:pPr>
      <w:rPr>
        <w:rFonts w:ascii="Courier New" w:hAnsi="Courier New" w:hint="default"/>
      </w:rPr>
    </w:lvl>
    <w:lvl w:ilvl="5" w:tplc="066E22B6">
      <w:start w:val="1"/>
      <w:numFmt w:val="bullet"/>
      <w:lvlText w:val=""/>
      <w:lvlJc w:val="left"/>
      <w:pPr>
        <w:ind w:left="4320" w:hanging="360"/>
      </w:pPr>
      <w:rPr>
        <w:rFonts w:ascii="Wingdings" w:hAnsi="Wingdings" w:hint="default"/>
      </w:rPr>
    </w:lvl>
    <w:lvl w:ilvl="6" w:tplc="128A7AE2">
      <w:start w:val="1"/>
      <w:numFmt w:val="bullet"/>
      <w:lvlText w:val=""/>
      <w:lvlJc w:val="left"/>
      <w:pPr>
        <w:ind w:left="5040" w:hanging="360"/>
      </w:pPr>
      <w:rPr>
        <w:rFonts w:ascii="Symbol" w:hAnsi="Symbol" w:hint="default"/>
      </w:rPr>
    </w:lvl>
    <w:lvl w:ilvl="7" w:tplc="8D324198">
      <w:start w:val="1"/>
      <w:numFmt w:val="bullet"/>
      <w:lvlText w:val="o"/>
      <w:lvlJc w:val="left"/>
      <w:pPr>
        <w:ind w:left="5760" w:hanging="360"/>
      </w:pPr>
      <w:rPr>
        <w:rFonts w:ascii="Courier New" w:hAnsi="Courier New" w:hint="default"/>
      </w:rPr>
    </w:lvl>
    <w:lvl w:ilvl="8" w:tplc="CC0A4C8C">
      <w:start w:val="1"/>
      <w:numFmt w:val="bullet"/>
      <w:lvlText w:val=""/>
      <w:lvlJc w:val="left"/>
      <w:pPr>
        <w:ind w:left="6480" w:hanging="360"/>
      </w:pPr>
      <w:rPr>
        <w:rFonts w:ascii="Wingdings" w:hAnsi="Wingdings" w:hint="default"/>
      </w:rPr>
    </w:lvl>
  </w:abstractNum>
  <w:abstractNum w:abstractNumId="21" w15:restartNumberingAfterBreak="0">
    <w:nsid w:val="495056B0"/>
    <w:multiLevelType w:val="hybridMultilevel"/>
    <w:tmpl w:val="A4AC0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1102B"/>
    <w:multiLevelType w:val="multilevel"/>
    <w:tmpl w:val="D7A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D419EE"/>
    <w:multiLevelType w:val="hybridMultilevel"/>
    <w:tmpl w:val="9162EC28"/>
    <w:lvl w:ilvl="0" w:tplc="3CF4B910">
      <w:start w:val="1"/>
      <w:numFmt w:val="bullet"/>
      <w:lvlText w:val=""/>
      <w:lvlJc w:val="left"/>
      <w:pPr>
        <w:ind w:left="720" w:hanging="360"/>
      </w:pPr>
      <w:rPr>
        <w:rFonts w:ascii="Symbol" w:hAnsi="Symbol" w:hint="default"/>
      </w:rPr>
    </w:lvl>
    <w:lvl w:ilvl="1" w:tplc="3A9620DA">
      <w:start w:val="1"/>
      <w:numFmt w:val="bullet"/>
      <w:lvlText w:val="o"/>
      <w:lvlJc w:val="left"/>
      <w:pPr>
        <w:ind w:left="1440" w:hanging="360"/>
      </w:pPr>
      <w:rPr>
        <w:rFonts w:ascii="Courier New" w:hAnsi="Courier New" w:hint="default"/>
      </w:rPr>
    </w:lvl>
    <w:lvl w:ilvl="2" w:tplc="98AEB744">
      <w:start w:val="1"/>
      <w:numFmt w:val="bullet"/>
      <w:lvlText w:val=""/>
      <w:lvlJc w:val="left"/>
      <w:pPr>
        <w:ind w:left="2160" w:hanging="360"/>
      </w:pPr>
      <w:rPr>
        <w:rFonts w:ascii="Wingdings" w:hAnsi="Wingdings" w:hint="default"/>
      </w:rPr>
    </w:lvl>
    <w:lvl w:ilvl="3" w:tplc="248ED5C6">
      <w:start w:val="1"/>
      <w:numFmt w:val="bullet"/>
      <w:lvlText w:val=""/>
      <w:lvlJc w:val="left"/>
      <w:pPr>
        <w:ind w:left="2880" w:hanging="360"/>
      </w:pPr>
      <w:rPr>
        <w:rFonts w:ascii="Symbol" w:hAnsi="Symbol" w:hint="default"/>
      </w:rPr>
    </w:lvl>
    <w:lvl w:ilvl="4" w:tplc="A6EC5A02">
      <w:start w:val="1"/>
      <w:numFmt w:val="bullet"/>
      <w:lvlText w:val="o"/>
      <w:lvlJc w:val="left"/>
      <w:pPr>
        <w:ind w:left="3600" w:hanging="360"/>
      </w:pPr>
      <w:rPr>
        <w:rFonts w:ascii="Courier New" w:hAnsi="Courier New" w:hint="default"/>
      </w:rPr>
    </w:lvl>
    <w:lvl w:ilvl="5" w:tplc="91865906">
      <w:start w:val="1"/>
      <w:numFmt w:val="bullet"/>
      <w:lvlText w:val=""/>
      <w:lvlJc w:val="left"/>
      <w:pPr>
        <w:ind w:left="4320" w:hanging="360"/>
      </w:pPr>
      <w:rPr>
        <w:rFonts w:ascii="Wingdings" w:hAnsi="Wingdings" w:hint="default"/>
      </w:rPr>
    </w:lvl>
    <w:lvl w:ilvl="6" w:tplc="C6E24CE2">
      <w:start w:val="1"/>
      <w:numFmt w:val="bullet"/>
      <w:lvlText w:val=""/>
      <w:lvlJc w:val="left"/>
      <w:pPr>
        <w:ind w:left="5040" w:hanging="360"/>
      </w:pPr>
      <w:rPr>
        <w:rFonts w:ascii="Symbol" w:hAnsi="Symbol" w:hint="default"/>
      </w:rPr>
    </w:lvl>
    <w:lvl w:ilvl="7" w:tplc="DC7AD044">
      <w:start w:val="1"/>
      <w:numFmt w:val="bullet"/>
      <w:lvlText w:val="o"/>
      <w:lvlJc w:val="left"/>
      <w:pPr>
        <w:ind w:left="5760" w:hanging="360"/>
      </w:pPr>
      <w:rPr>
        <w:rFonts w:ascii="Courier New" w:hAnsi="Courier New" w:hint="default"/>
      </w:rPr>
    </w:lvl>
    <w:lvl w:ilvl="8" w:tplc="55447AAE">
      <w:start w:val="1"/>
      <w:numFmt w:val="bullet"/>
      <w:lvlText w:val=""/>
      <w:lvlJc w:val="left"/>
      <w:pPr>
        <w:ind w:left="6480" w:hanging="360"/>
      </w:pPr>
      <w:rPr>
        <w:rFonts w:ascii="Wingdings" w:hAnsi="Wingdings" w:hint="default"/>
      </w:rPr>
    </w:lvl>
  </w:abstractNum>
  <w:abstractNum w:abstractNumId="24" w15:restartNumberingAfterBreak="0">
    <w:nsid w:val="56A11FB1"/>
    <w:multiLevelType w:val="multilevel"/>
    <w:tmpl w:val="015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11C3D1E"/>
    <w:multiLevelType w:val="hybridMultilevel"/>
    <w:tmpl w:val="F1A25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4B53F56"/>
    <w:multiLevelType w:val="hybridMultilevel"/>
    <w:tmpl w:val="0D18A8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C8509E"/>
    <w:multiLevelType w:val="hybridMultilevel"/>
    <w:tmpl w:val="CE9C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B5CD4"/>
    <w:multiLevelType w:val="hybridMultilevel"/>
    <w:tmpl w:val="042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2A7D91"/>
    <w:multiLevelType w:val="hybridMultilevel"/>
    <w:tmpl w:val="04BE3900"/>
    <w:lvl w:ilvl="0" w:tplc="472A99E2">
      <w:start w:val="1"/>
      <w:numFmt w:val="bullet"/>
      <w:lvlText w:val="-"/>
      <w:lvlJc w:val="left"/>
      <w:pPr>
        <w:ind w:left="720" w:hanging="360"/>
      </w:pPr>
      <w:rPr>
        <w:rFonts w:ascii="Franklin Gothic Book" w:eastAsia="Calibri" w:hAnsi="Franklin Gothic Book"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ABE198"/>
    <w:multiLevelType w:val="hybridMultilevel"/>
    <w:tmpl w:val="594417E4"/>
    <w:lvl w:ilvl="0" w:tplc="DEA031F0">
      <w:start w:val="1"/>
      <w:numFmt w:val="lowerLetter"/>
      <w:lvlText w:val="%1)"/>
      <w:lvlJc w:val="left"/>
      <w:pPr>
        <w:ind w:left="1829" w:hanging="360"/>
      </w:pPr>
    </w:lvl>
    <w:lvl w:ilvl="1" w:tplc="1E1ED740">
      <w:start w:val="1"/>
      <w:numFmt w:val="lowerLetter"/>
      <w:lvlText w:val="%2."/>
      <w:lvlJc w:val="left"/>
      <w:pPr>
        <w:ind w:left="1440" w:hanging="360"/>
      </w:pPr>
    </w:lvl>
    <w:lvl w:ilvl="2" w:tplc="628C3388">
      <w:start w:val="1"/>
      <w:numFmt w:val="lowerRoman"/>
      <w:lvlText w:val="%3."/>
      <w:lvlJc w:val="right"/>
      <w:pPr>
        <w:ind w:left="2160" w:hanging="180"/>
      </w:pPr>
    </w:lvl>
    <w:lvl w:ilvl="3" w:tplc="426A2E0E">
      <w:start w:val="1"/>
      <w:numFmt w:val="decimal"/>
      <w:lvlText w:val="%4."/>
      <w:lvlJc w:val="left"/>
      <w:pPr>
        <w:ind w:left="2880" w:hanging="360"/>
      </w:pPr>
    </w:lvl>
    <w:lvl w:ilvl="4" w:tplc="4DC25944">
      <w:start w:val="1"/>
      <w:numFmt w:val="lowerLetter"/>
      <w:lvlText w:val="%5."/>
      <w:lvlJc w:val="left"/>
      <w:pPr>
        <w:ind w:left="3600" w:hanging="360"/>
      </w:pPr>
    </w:lvl>
    <w:lvl w:ilvl="5" w:tplc="F04E99EC">
      <w:start w:val="1"/>
      <w:numFmt w:val="lowerRoman"/>
      <w:lvlText w:val="%6."/>
      <w:lvlJc w:val="right"/>
      <w:pPr>
        <w:ind w:left="4320" w:hanging="180"/>
      </w:pPr>
    </w:lvl>
    <w:lvl w:ilvl="6" w:tplc="7C9047D6">
      <w:start w:val="1"/>
      <w:numFmt w:val="decimal"/>
      <w:lvlText w:val="%7."/>
      <w:lvlJc w:val="left"/>
      <w:pPr>
        <w:ind w:left="5040" w:hanging="360"/>
      </w:pPr>
    </w:lvl>
    <w:lvl w:ilvl="7" w:tplc="2B5CBFFE">
      <w:start w:val="1"/>
      <w:numFmt w:val="lowerLetter"/>
      <w:lvlText w:val="%8."/>
      <w:lvlJc w:val="left"/>
      <w:pPr>
        <w:ind w:left="5760" w:hanging="360"/>
      </w:pPr>
    </w:lvl>
    <w:lvl w:ilvl="8" w:tplc="0468683E">
      <w:start w:val="1"/>
      <w:numFmt w:val="lowerRoman"/>
      <w:lvlText w:val="%9."/>
      <w:lvlJc w:val="right"/>
      <w:pPr>
        <w:ind w:left="6480" w:hanging="180"/>
      </w:pPr>
    </w:lvl>
  </w:abstractNum>
  <w:abstractNum w:abstractNumId="34" w15:restartNumberingAfterBreak="0">
    <w:nsid w:val="7A9737A8"/>
    <w:multiLevelType w:val="hybridMultilevel"/>
    <w:tmpl w:val="1C984372"/>
    <w:lvl w:ilvl="0" w:tplc="472A99E2">
      <w:start w:val="1"/>
      <w:numFmt w:val="bullet"/>
      <w:lvlText w:val="-"/>
      <w:lvlJc w:val="left"/>
      <w:pPr>
        <w:ind w:left="720" w:hanging="360"/>
      </w:pPr>
      <w:rPr>
        <w:rFonts w:ascii="Franklin Gothic Book" w:eastAsia="Calibr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BFB0C"/>
    <w:multiLevelType w:val="hybridMultilevel"/>
    <w:tmpl w:val="8B5E1616"/>
    <w:lvl w:ilvl="0" w:tplc="8DD4806C">
      <w:start w:val="1"/>
      <w:numFmt w:val="lowerLetter"/>
      <w:lvlText w:val="%1)"/>
      <w:lvlJc w:val="left"/>
      <w:pPr>
        <w:ind w:left="1110" w:hanging="750"/>
      </w:pPr>
    </w:lvl>
    <w:lvl w:ilvl="1" w:tplc="430C7CA2">
      <w:start w:val="1"/>
      <w:numFmt w:val="lowerLetter"/>
      <w:lvlText w:val="%2."/>
      <w:lvlJc w:val="left"/>
      <w:pPr>
        <w:ind w:left="1440" w:hanging="360"/>
      </w:pPr>
    </w:lvl>
    <w:lvl w:ilvl="2" w:tplc="CCAC7176">
      <w:start w:val="1"/>
      <w:numFmt w:val="lowerRoman"/>
      <w:lvlText w:val="%3."/>
      <w:lvlJc w:val="right"/>
      <w:pPr>
        <w:ind w:left="2160" w:hanging="180"/>
      </w:pPr>
    </w:lvl>
    <w:lvl w:ilvl="3" w:tplc="30324DB6">
      <w:start w:val="1"/>
      <w:numFmt w:val="decimal"/>
      <w:lvlText w:val="%4."/>
      <w:lvlJc w:val="left"/>
      <w:pPr>
        <w:ind w:left="2880" w:hanging="360"/>
      </w:pPr>
    </w:lvl>
    <w:lvl w:ilvl="4" w:tplc="C2248682">
      <w:start w:val="1"/>
      <w:numFmt w:val="lowerLetter"/>
      <w:lvlText w:val="%5."/>
      <w:lvlJc w:val="left"/>
      <w:pPr>
        <w:ind w:left="3600" w:hanging="360"/>
      </w:pPr>
    </w:lvl>
    <w:lvl w:ilvl="5" w:tplc="88A4898C">
      <w:start w:val="1"/>
      <w:numFmt w:val="lowerRoman"/>
      <w:lvlText w:val="%6."/>
      <w:lvlJc w:val="right"/>
      <w:pPr>
        <w:ind w:left="4320" w:hanging="180"/>
      </w:pPr>
    </w:lvl>
    <w:lvl w:ilvl="6" w:tplc="3EAE2BF4">
      <w:start w:val="1"/>
      <w:numFmt w:val="decimal"/>
      <w:lvlText w:val="%7."/>
      <w:lvlJc w:val="left"/>
      <w:pPr>
        <w:ind w:left="5040" w:hanging="360"/>
      </w:pPr>
    </w:lvl>
    <w:lvl w:ilvl="7" w:tplc="B950BEE0">
      <w:start w:val="1"/>
      <w:numFmt w:val="lowerLetter"/>
      <w:lvlText w:val="%8."/>
      <w:lvlJc w:val="left"/>
      <w:pPr>
        <w:ind w:left="5760" w:hanging="360"/>
      </w:pPr>
    </w:lvl>
    <w:lvl w:ilvl="8" w:tplc="458EE244">
      <w:start w:val="1"/>
      <w:numFmt w:val="lowerRoman"/>
      <w:lvlText w:val="%9."/>
      <w:lvlJc w:val="right"/>
      <w:pPr>
        <w:ind w:left="6480" w:hanging="180"/>
      </w:pPr>
    </w:lvl>
  </w:abstractNum>
  <w:abstractNum w:abstractNumId="36" w15:restartNumberingAfterBreak="0">
    <w:nsid w:val="7C9C7BEB"/>
    <w:multiLevelType w:val="hybridMultilevel"/>
    <w:tmpl w:val="FFFFFFFF"/>
    <w:lvl w:ilvl="0" w:tplc="7F988834">
      <w:start w:val="1"/>
      <w:numFmt w:val="decimal"/>
      <w:lvlText w:val="%1."/>
      <w:lvlJc w:val="left"/>
      <w:pPr>
        <w:ind w:left="720" w:hanging="360"/>
      </w:pPr>
    </w:lvl>
    <w:lvl w:ilvl="1" w:tplc="B9A68412">
      <w:start w:val="1"/>
      <w:numFmt w:val="lowerLetter"/>
      <w:lvlText w:val="%2."/>
      <w:lvlJc w:val="left"/>
      <w:pPr>
        <w:ind w:left="1440" w:hanging="360"/>
      </w:pPr>
    </w:lvl>
    <w:lvl w:ilvl="2" w:tplc="3F68FB5C">
      <w:start w:val="1"/>
      <w:numFmt w:val="lowerRoman"/>
      <w:lvlText w:val="%3."/>
      <w:lvlJc w:val="right"/>
      <w:pPr>
        <w:ind w:left="2160" w:hanging="180"/>
      </w:pPr>
    </w:lvl>
    <w:lvl w:ilvl="3" w:tplc="B398459E">
      <w:start w:val="1"/>
      <w:numFmt w:val="decimal"/>
      <w:lvlText w:val="%4."/>
      <w:lvlJc w:val="left"/>
      <w:pPr>
        <w:ind w:left="2880" w:hanging="360"/>
      </w:pPr>
    </w:lvl>
    <w:lvl w:ilvl="4" w:tplc="38E055A0">
      <w:start w:val="1"/>
      <w:numFmt w:val="lowerLetter"/>
      <w:lvlText w:val="%5."/>
      <w:lvlJc w:val="left"/>
      <w:pPr>
        <w:ind w:left="3600" w:hanging="360"/>
      </w:pPr>
    </w:lvl>
    <w:lvl w:ilvl="5" w:tplc="3FECBEDA">
      <w:start w:val="1"/>
      <w:numFmt w:val="lowerRoman"/>
      <w:lvlText w:val="%6."/>
      <w:lvlJc w:val="right"/>
      <w:pPr>
        <w:ind w:left="4320" w:hanging="180"/>
      </w:pPr>
    </w:lvl>
    <w:lvl w:ilvl="6" w:tplc="61903854">
      <w:start w:val="1"/>
      <w:numFmt w:val="decimal"/>
      <w:lvlText w:val="%7."/>
      <w:lvlJc w:val="left"/>
      <w:pPr>
        <w:ind w:left="5040" w:hanging="360"/>
      </w:pPr>
    </w:lvl>
    <w:lvl w:ilvl="7" w:tplc="3C76CD54">
      <w:start w:val="1"/>
      <w:numFmt w:val="lowerLetter"/>
      <w:lvlText w:val="%8."/>
      <w:lvlJc w:val="left"/>
      <w:pPr>
        <w:ind w:left="5760" w:hanging="360"/>
      </w:pPr>
    </w:lvl>
    <w:lvl w:ilvl="8" w:tplc="C14AB438">
      <w:start w:val="1"/>
      <w:numFmt w:val="lowerRoman"/>
      <w:lvlText w:val="%9."/>
      <w:lvlJc w:val="right"/>
      <w:pPr>
        <w:ind w:left="6480" w:hanging="180"/>
      </w:pPr>
    </w:lvl>
  </w:abstractNum>
  <w:num w:numId="1" w16cid:durableId="1891839986">
    <w:abstractNumId w:val="7"/>
  </w:num>
  <w:num w:numId="2" w16cid:durableId="195822561">
    <w:abstractNumId w:val="2"/>
  </w:num>
  <w:num w:numId="3" w16cid:durableId="800851796">
    <w:abstractNumId w:val="33"/>
  </w:num>
  <w:num w:numId="4" w16cid:durableId="1159266357">
    <w:abstractNumId w:val="5"/>
  </w:num>
  <w:num w:numId="5" w16cid:durableId="684020074">
    <w:abstractNumId w:val="35"/>
  </w:num>
  <w:num w:numId="6" w16cid:durableId="307322895">
    <w:abstractNumId w:val="23"/>
  </w:num>
  <w:num w:numId="7" w16cid:durableId="1071849947">
    <w:abstractNumId w:val="17"/>
  </w:num>
  <w:num w:numId="8" w16cid:durableId="732235960">
    <w:abstractNumId w:val="19"/>
  </w:num>
  <w:num w:numId="9" w16cid:durableId="595985663">
    <w:abstractNumId w:val="13"/>
  </w:num>
  <w:num w:numId="10" w16cid:durableId="1085957798">
    <w:abstractNumId w:val="16"/>
  </w:num>
  <w:num w:numId="11" w16cid:durableId="31929643">
    <w:abstractNumId w:val="10"/>
  </w:num>
  <w:num w:numId="12" w16cid:durableId="1574467500">
    <w:abstractNumId w:val="6"/>
  </w:num>
  <w:num w:numId="13" w16cid:durableId="345710848">
    <w:abstractNumId w:val="20"/>
  </w:num>
  <w:num w:numId="14" w16cid:durableId="524027345">
    <w:abstractNumId w:val="25"/>
  </w:num>
  <w:num w:numId="15" w16cid:durableId="1990404858">
    <w:abstractNumId w:val="1"/>
  </w:num>
  <w:num w:numId="16" w16cid:durableId="71320085">
    <w:abstractNumId w:val="32"/>
  </w:num>
  <w:num w:numId="17" w16cid:durableId="827283191">
    <w:abstractNumId w:val="8"/>
  </w:num>
  <w:num w:numId="18" w16cid:durableId="1035229766">
    <w:abstractNumId w:val="30"/>
  </w:num>
  <w:num w:numId="19" w16cid:durableId="1704670958">
    <w:abstractNumId w:val="3"/>
  </w:num>
  <w:num w:numId="20" w16cid:durableId="427506158">
    <w:abstractNumId w:val="34"/>
  </w:num>
  <w:num w:numId="21" w16cid:durableId="105586001">
    <w:abstractNumId w:val="31"/>
  </w:num>
  <w:num w:numId="22" w16cid:durableId="2142842208">
    <w:abstractNumId w:val="29"/>
  </w:num>
  <w:num w:numId="23" w16cid:durableId="1340810616">
    <w:abstractNumId w:val="0"/>
  </w:num>
  <w:num w:numId="24" w16cid:durableId="378825177">
    <w:abstractNumId w:val="24"/>
  </w:num>
  <w:num w:numId="25" w16cid:durableId="1351759654">
    <w:abstractNumId w:val="4"/>
  </w:num>
  <w:num w:numId="26" w16cid:durableId="1410616245">
    <w:abstractNumId w:val="14"/>
  </w:num>
  <w:num w:numId="27" w16cid:durableId="1823080695">
    <w:abstractNumId w:val="22"/>
  </w:num>
  <w:num w:numId="28" w16cid:durableId="1012534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723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5984766">
    <w:abstractNumId w:val="11"/>
  </w:num>
  <w:num w:numId="31" w16cid:durableId="1678457087">
    <w:abstractNumId w:val="21"/>
  </w:num>
  <w:num w:numId="32" w16cid:durableId="1936740293">
    <w:abstractNumId w:val="9"/>
  </w:num>
  <w:num w:numId="33" w16cid:durableId="2032022646">
    <w:abstractNumId w:val="26"/>
  </w:num>
  <w:num w:numId="34" w16cid:durableId="2132554646">
    <w:abstractNumId w:val="18"/>
  </w:num>
  <w:num w:numId="35" w16cid:durableId="570232417">
    <w:abstractNumId w:val="27"/>
  </w:num>
  <w:num w:numId="36" w16cid:durableId="1208881330">
    <w:abstractNumId w:val="15"/>
  </w:num>
  <w:num w:numId="37" w16cid:durableId="159982340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424"/>
    <w:rsid w:val="00005A0D"/>
    <w:rsid w:val="000118B3"/>
    <w:rsid w:val="00013803"/>
    <w:rsid w:val="00015A34"/>
    <w:rsid w:val="000267EC"/>
    <w:rsid w:val="00026C25"/>
    <w:rsid w:val="00035B3E"/>
    <w:rsid w:val="00036E0A"/>
    <w:rsid w:val="0003E3C7"/>
    <w:rsid w:val="00040BF0"/>
    <w:rsid w:val="000449E7"/>
    <w:rsid w:val="00045A7A"/>
    <w:rsid w:val="00050A4C"/>
    <w:rsid w:val="0005408B"/>
    <w:rsid w:val="00055CD6"/>
    <w:rsid w:val="00056B3D"/>
    <w:rsid w:val="00057546"/>
    <w:rsid w:val="00062D49"/>
    <w:rsid w:val="00063BD5"/>
    <w:rsid w:val="0006416B"/>
    <w:rsid w:val="00066505"/>
    <w:rsid w:val="000667CE"/>
    <w:rsid w:val="0007132C"/>
    <w:rsid w:val="000745D5"/>
    <w:rsid w:val="00076BC2"/>
    <w:rsid w:val="000815B2"/>
    <w:rsid w:val="00092E12"/>
    <w:rsid w:val="00094BD1"/>
    <w:rsid w:val="00095F7C"/>
    <w:rsid w:val="000966C5"/>
    <w:rsid w:val="00096F08"/>
    <w:rsid w:val="000A0AE1"/>
    <w:rsid w:val="000A10F8"/>
    <w:rsid w:val="000B1C9D"/>
    <w:rsid w:val="000B6775"/>
    <w:rsid w:val="000C021D"/>
    <w:rsid w:val="000C51ED"/>
    <w:rsid w:val="000D1F9D"/>
    <w:rsid w:val="000D29DD"/>
    <w:rsid w:val="000D5F42"/>
    <w:rsid w:val="000E2ADC"/>
    <w:rsid w:val="000E33F9"/>
    <w:rsid w:val="000E4F3E"/>
    <w:rsid w:val="000E7A7E"/>
    <w:rsid w:val="000E7D88"/>
    <w:rsid w:val="000F78A2"/>
    <w:rsid w:val="00104D0E"/>
    <w:rsid w:val="0010607B"/>
    <w:rsid w:val="00114EF2"/>
    <w:rsid w:val="00130CA4"/>
    <w:rsid w:val="0013159A"/>
    <w:rsid w:val="0013603A"/>
    <w:rsid w:val="00151B84"/>
    <w:rsid w:val="0015241E"/>
    <w:rsid w:val="0015647E"/>
    <w:rsid w:val="0015726A"/>
    <w:rsid w:val="00157AC1"/>
    <w:rsid w:val="00157FAE"/>
    <w:rsid w:val="0016100F"/>
    <w:rsid w:val="00163558"/>
    <w:rsid w:val="0016552E"/>
    <w:rsid w:val="00167B0F"/>
    <w:rsid w:val="001709D3"/>
    <w:rsid w:val="00172995"/>
    <w:rsid w:val="00176B68"/>
    <w:rsid w:val="001771D0"/>
    <w:rsid w:val="00184EBA"/>
    <w:rsid w:val="001875F5"/>
    <w:rsid w:val="001920E3"/>
    <w:rsid w:val="001A049B"/>
    <w:rsid w:val="001A1F9E"/>
    <w:rsid w:val="001A70FE"/>
    <w:rsid w:val="001B0AE6"/>
    <w:rsid w:val="001B2B5B"/>
    <w:rsid w:val="001B2F28"/>
    <w:rsid w:val="001C3776"/>
    <w:rsid w:val="001C3DE7"/>
    <w:rsid w:val="001D0396"/>
    <w:rsid w:val="001D09F9"/>
    <w:rsid w:val="001D146E"/>
    <w:rsid w:val="001D43AA"/>
    <w:rsid w:val="001D4F09"/>
    <w:rsid w:val="001D73DB"/>
    <w:rsid w:val="001E4569"/>
    <w:rsid w:val="001E6E2B"/>
    <w:rsid w:val="001F073C"/>
    <w:rsid w:val="001F7D41"/>
    <w:rsid w:val="00220CD6"/>
    <w:rsid w:val="00222AFC"/>
    <w:rsid w:val="002311C1"/>
    <w:rsid w:val="00234D6C"/>
    <w:rsid w:val="00240AA0"/>
    <w:rsid w:val="002448AA"/>
    <w:rsid w:val="00252D05"/>
    <w:rsid w:val="00254180"/>
    <w:rsid w:val="00263775"/>
    <w:rsid w:val="002657AE"/>
    <w:rsid w:val="00270F55"/>
    <w:rsid w:val="00277C88"/>
    <w:rsid w:val="00280F52"/>
    <w:rsid w:val="002818BE"/>
    <w:rsid w:val="00283779"/>
    <w:rsid w:val="002851C4"/>
    <w:rsid w:val="002855BB"/>
    <w:rsid w:val="00286E7C"/>
    <w:rsid w:val="00291D2F"/>
    <w:rsid w:val="00292113"/>
    <w:rsid w:val="00292AC5"/>
    <w:rsid w:val="00293459"/>
    <w:rsid w:val="0029480E"/>
    <w:rsid w:val="00296AD7"/>
    <w:rsid w:val="0029717F"/>
    <w:rsid w:val="002A686D"/>
    <w:rsid w:val="002A7E75"/>
    <w:rsid w:val="002B0157"/>
    <w:rsid w:val="002B1747"/>
    <w:rsid w:val="002C047F"/>
    <w:rsid w:val="002C0C60"/>
    <w:rsid w:val="002C1476"/>
    <w:rsid w:val="002C2020"/>
    <w:rsid w:val="002C35E1"/>
    <w:rsid w:val="002C7A0A"/>
    <w:rsid w:val="002D3456"/>
    <w:rsid w:val="002E090A"/>
    <w:rsid w:val="002E15CC"/>
    <w:rsid w:val="002E29C7"/>
    <w:rsid w:val="002F1878"/>
    <w:rsid w:val="002F4358"/>
    <w:rsid w:val="002F4567"/>
    <w:rsid w:val="002F57B3"/>
    <w:rsid w:val="0030031B"/>
    <w:rsid w:val="00300AD2"/>
    <w:rsid w:val="003026DB"/>
    <w:rsid w:val="00302D0F"/>
    <w:rsid w:val="00312117"/>
    <w:rsid w:val="00312191"/>
    <w:rsid w:val="00315209"/>
    <w:rsid w:val="00321C76"/>
    <w:rsid w:val="0032582A"/>
    <w:rsid w:val="00336BB6"/>
    <w:rsid w:val="00340CE3"/>
    <w:rsid w:val="00341515"/>
    <w:rsid w:val="00350863"/>
    <w:rsid w:val="00350E03"/>
    <w:rsid w:val="00352BB6"/>
    <w:rsid w:val="0036255A"/>
    <w:rsid w:val="00363B7B"/>
    <w:rsid w:val="003640C6"/>
    <w:rsid w:val="003708AC"/>
    <w:rsid w:val="003729F0"/>
    <w:rsid w:val="00376AEC"/>
    <w:rsid w:val="00377C6C"/>
    <w:rsid w:val="00381B2A"/>
    <w:rsid w:val="00386552"/>
    <w:rsid w:val="0039085F"/>
    <w:rsid w:val="00393CE2"/>
    <w:rsid w:val="00393F5A"/>
    <w:rsid w:val="003941EB"/>
    <w:rsid w:val="0039452B"/>
    <w:rsid w:val="003954AC"/>
    <w:rsid w:val="003A16D7"/>
    <w:rsid w:val="003A22D0"/>
    <w:rsid w:val="003A5F1E"/>
    <w:rsid w:val="003A5FBA"/>
    <w:rsid w:val="003B0CB0"/>
    <w:rsid w:val="003B12BF"/>
    <w:rsid w:val="003B52D5"/>
    <w:rsid w:val="003B61CA"/>
    <w:rsid w:val="003C4065"/>
    <w:rsid w:val="003C4527"/>
    <w:rsid w:val="003C54C9"/>
    <w:rsid w:val="003D2FBA"/>
    <w:rsid w:val="003D4F15"/>
    <w:rsid w:val="003D661D"/>
    <w:rsid w:val="003E1A6B"/>
    <w:rsid w:val="003E30FC"/>
    <w:rsid w:val="003E4910"/>
    <w:rsid w:val="003E5C7A"/>
    <w:rsid w:val="004062E1"/>
    <w:rsid w:val="00413D20"/>
    <w:rsid w:val="004335E6"/>
    <w:rsid w:val="00435936"/>
    <w:rsid w:val="00444338"/>
    <w:rsid w:val="00453290"/>
    <w:rsid w:val="00455BA8"/>
    <w:rsid w:val="00456A6F"/>
    <w:rsid w:val="00459768"/>
    <w:rsid w:val="0046549C"/>
    <w:rsid w:val="00467CEB"/>
    <w:rsid w:val="004706D0"/>
    <w:rsid w:val="00474294"/>
    <w:rsid w:val="0047622D"/>
    <w:rsid w:val="004770F3"/>
    <w:rsid w:val="00481976"/>
    <w:rsid w:val="00485477"/>
    <w:rsid w:val="004917AF"/>
    <w:rsid w:val="00492270"/>
    <w:rsid w:val="004937FC"/>
    <w:rsid w:val="00496EBD"/>
    <w:rsid w:val="004A082D"/>
    <w:rsid w:val="004A52F0"/>
    <w:rsid w:val="004B49C4"/>
    <w:rsid w:val="004C2270"/>
    <w:rsid w:val="004D1976"/>
    <w:rsid w:val="004D2556"/>
    <w:rsid w:val="004E4AF0"/>
    <w:rsid w:val="004E50CF"/>
    <w:rsid w:val="005102AE"/>
    <w:rsid w:val="00515774"/>
    <w:rsid w:val="00516423"/>
    <w:rsid w:val="005168D7"/>
    <w:rsid w:val="005173E5"/>
    <w:rsid w:val="00520D5A"/>
    <w:rsid w:val="00520E84"/>
    <w:rsid w:val="00524819"/>
    <w:rsid w:val="005279E4"/>
    <w:rsid w:val="00527C11"/>
    <w:rsid w:val="00530640"/>
    <w:rsid w:val="00530ED8"/>
    <w:rsid w:val="00531D94"/>
    <w:rsid w:val="00532DA0"/>
    <w:rsid w:val="00533FB1"/>
    <w:rsid w:val="00534A2D"/>
    <w:rsid w:val="00535B08"/>
    <w:rsid w:val="00536961"/>
    <w:rsid w:val="005371C0"/>
    <w:rsid w:val="00543A75"/>
    <w:rsid w:val="0055259F"/>
    <w:rsid w:val="00552B09"/>
    <w:rsid w:val="00553843"/>
    <w:rsid w:val="005552D8"/>
    <w:rsid w:val="00556B09"/>
    <w:rsid w:val="00557851"/>
    <w:rsid w:val="00564116"/>
    <w:rsid w:val="00566A1C"/>
    <w:rsid w:val="00567300"/>
    <w:rsid w:val="0056786C"/>
    <w:rsid w:val="0057706C"/>
    <w:rsid w:val="00583DBD"/>
    <w:rsid w:val="00584F38"/>
    <w:rsid w:val="00586417"/>
    <w:rsid w:val="00586B29"/>
    <w:rsid w:val="005916DF"/>
    <w:rsid w:val="00591906"/>
    <w:rsid w:val="00593545"/>
    <w:rsid w:val="0059570B"/>
    <w:rsid w:val="005A484D"/>
    <w:rsid w:val="005A6048"/>
    <w:rsid w:val="005A723F"/>
    <w:rsid w:val="005B04C1"/>
    <w:rsid w:val="005B1D64"/>
    <w:rsid w:val="005B76A2"/>
    <w:rsid w:val="005C12C0"/>
    <w:rsid w:val="005C1A6B"/>
    <w:rsid w:val="005C254E"/>
    <w:rsid w:val="005C63DC"/>
    <w:rsid w:val="005C74F5"/>
    <w:rsid w:val="005D6214"/>
    <w:rsid w:val="005E0530"/>
    <w:rsid w:val="005E073E"/>
    <w:rsid w:val="005E16C7"/>
    <w:rsid w:val="005E4F94"/>
    <w:rsid w:val="005E6817"/>
    <w:rsid w:val="005F1794"/>
    <w:rsid w:val="005F2AF2"/>
    <w:rsid w:val="005F5DD6"/>
    <w:rsid w:val="00600B67"/>
    <w:rsid w:val="00603F91"/>
    <w:rsid w:val="00605735"/>
    <w:rsid w:val="006064F9"/>
    <w:rsid w:val="006078EF"/>
    <w:rsid w:val="00610746"/>
    <w:rsid w:val="006168D5"/>
    <w:rsid w:val="00617E8A"/>
    <w:rsid w:val="00621F41"/>
    <w:rsid w:val="0062537A"/>
    <w:rsid w:val="00625487"/>
    <w:rsid w:val="00626B37"/>
    <w:rsid w:val="00637A85"/>
    <w:rsid w:val="0064011D"/>
    <w:rsid w:val="00642EC3"/>
    <w:rsid w:val="00643CD4"/>
    <w:rsid w:val="0064570F"/>
    <w:rsid w:val="00651C7B"/>
    <w:rsid w:val="0066101B"/>
    <w:rsid w:val="006619AC"/>
    <w:rsid w:val="00663305"/>
    <w:rsid w:val="00663B9E"/>
    <w:rsid w:val="006667B0"/>
    <w:rsid w:val="00672E09"/>
    <w:rsid w:val="00685C29"/>
    <w:rsid w:val="00687504"/>
    <w:rsid w:val="0068762A"/>
    <w:rsid w:val="00694866"/>
    <w:rsid w:val="006A2358"/>
    <w:rsid w:val="006A3A29"/>
    <w:rsid w:val="006B3998"/>
    <w:rsid w:val="006B4BF7"/>
    <w:rsid w:val="006B4CF2"/>
    <w:rsid w:val="006C0995"/>
    <w:rsid w:val="006C5CF5"/>
    <w:rsid w:val="006D35B4"/>
    <w:rsid w:val="006E0499"/>
    <w:rsid w:val="006E6129"/>
    <w:rsid w:val="006F01AF"/>
    <w:rsid w:val="006F3F2E"/>
    <w:rsid w:val="006F65BC"/>
    <w:rsid w:val="006F6F87"/>
    <w:rsid w:val="00701494"/>
    <w:rsid w:val="007058EC"/>
    <w:rsid w:val="007318A6"/>
    <w:rsid w:val="00734C5A"/>
    <w:rsid w:val="00740129"/>
    <w:rsid w:val="00741306"/>
    <w:rsid w:val="00743F2B"/>
    <w:rsid w:val="00745660"/>
    <w:rsid w:val="0075090A"/>
    <w:rsid w:val="007521D9"/>
    <w:rsid w:val="00752527"/>
    <w:rsid w:val="0076691F"/>
    <w:rsid w:val="0076708C"/>
    <w:rsid w:val="00770196"/>
    <w:rsid w:val="0077361E"/>
    <w:rsid w:val="00773E3F"/>
    <w:rsid w:val="00774336"/>
    <w:rsid w:val="0077709F"/>
    <w:rsid w:val="00780588"/>
    <w:rsid w:val="007910A2"/>
    <w:rsid w:val="00791436"/>
    <w:rsid w:val="00792FAA"/>
    <w:rsid w:val="00795762"/>
    <w:rsid w:val="007969C8"/>
    <w:rsid w:val="007B4D7C"/>
    <w:rsid w:val="007B50F1"/>
    <w:rsid w:val="007D1ED4"/>
    <w:rsid w:val="007D38C6"/>
    <w:rsid w:val="007D5E1E"/>
    <w:rsid w:val="007E11BD"/>
    <w:rsid w:val="007E219E"/>
    <w:rsid w:val="007E6FF8"/>
    <w:rsid w:val="007F0C75"/>
    <w:rsid w:val="007F20C5"/>
    <w:rsid w:val="007F7774"/>
    <w:rsid w:val="0080011F"/>
    <w:rsid w:val="00800F78"/>
    <w:rsid w:val="0080133A"/>
    <w:rsid w:val="00803F52"/>
    <w:rsid w:val="00804797"/>
    <w:rsid w:val="00806D4C"/>
    <w:rsid w:val="00815E5E"/>
    <w:rsid w:val="008217FD"/>
    <w:rsid w:val="00824361"/>
    <w:rsid w:val="00824639"/>
    <w:rsid w:val="008316EE"/>
    <w:rsid w:val="00832A54"/>
    <w:rsid w:val="0083511D"/>
    <w:rsid w:val="00841C9A"/>
    <w:rsid w:val="00842431"/>
    <w:rsid w:val="00844554"/>
    <w:rsid w:val="00846EF2"/>
    <w:rsid w:val="00852343"/>
    <w:rsid w:val="00857291"/>
    <w:rsid w:val="008601E0"/>
    <w:rsid w:val="00863C25"/>
    <w:rsid w:val="008658BB"/>
    <w:rsid w:val="008737E7"/>
    <w:rsid w:val="008752D8"/>
    <w:rsid w:val="00877987"/>
    <w:rsid w:val="00880E86"/>
    <w:rsid w:val="00887F4A"/>
    <w:rsid w:val="0089019C"/>
    <w:rsid w:val="00891DAF"/>
    <w:rsid w:val="00896594"/>
    <w:rsid w:val="008A4217"/>
    <w:rsid w:val="008A4953"/>
    <w:rsid w:val="008A54C2"/>
    <w:rsid w:val="008A66E6"/>
    <w:rsid w:val="008B1969"/>
    <w:rsid w:val="008B2645"/>
    <w:rsid w:val="008B2827"/>
    <w:rsid w:val="008B7553"/>
    <w:rsid w:val="008C09DC"/>
    <w:rsid w:val="008C34A5"/>
    <w:rsid w:val="008D26CF"/>
    <w:rsid w:val="008D2943"/>
    <w:rsid w:val="008D33C7"/>
    <w:rsid w:val="008D61BE"/>
    <w:rsid w:val="008E39CA"/>
    <w:rsid w:val="008F05C6"/>
    <w:rsid w:val="008F16DA"/>
    <w:rsid w:val="008F3715"/>
    <w:rsid w:val="008F3FBA"/>
    <w:rsid w:val="008F42BB"/>
    <w:rsid w:val="008F61F0"/>
    <w:rsid w:val="008F7B32"/>
    <w:rsid w:val="0090274F"/>
    <w:rsid w:val="00912BFF"/>
    <w:rsid w:val="00913321"/>
    <w:rsid w:val="00915F1A"/>
    <w:rsid w:val="009231ED"/>
    <w:rsid w:val="0092617C"/>
    <w:rsid w:val="00927444"/>
    <w:rsid w:val="00931A28"/>
    <w:rsid w:val="00937704"/>
    <w:rsid w:val="00941DA3"/>
    <w:rsid w:val="00943130"/>
    <w:rsid w:val="00943964"/>
    <w:rsid w:val="00943ABA"/>
    <w:rsid w:val="00945EC8"/>
    <w:rsid w:val="009501C9"/>
    <w:rsid w:val="00951779"/>
    <w:rsid w:val="00952732"/>
    <w:rsid w:val="009571D5"/>
    <w:rsid w:val="00960D0E"/>
    <w:rsid w:val="00962529"/>
    <w:rsid w:val="009636F2"/>
    <w:rsid w:val="00970B5D"/>
    <w:rsid w:val="00972358"/>
    <w:rsid w:val="00976088"/>
    <w:rsid w:val="00981599"/>
    <w:rsid w:val="00990B2C"/>
    <w:rsid w:val="00993E0E"/>
    <w:rsid w:val="00996998"/>
    <w:rsid w:val="009A1135"/>
    <w:rsid w:val="009B1E45"/>
    <w:rsid w:val="009B2427"/>
    <w:rsid w:val="009B7EA2"/>
    <w:rsid w:val="009B7F2A"/>
    <w:rsid w:val="009C037F"/>
    <w:rsid w:val="009C1796"/>
    <w:rsid w:val="009C198F"/>
    <w:rsid w:val="009C51CF"/>
    <w:rsid w:val="009E09B6"/>
    <w:rsid w:val="009E09C2"/>
    <w:rsid w:val="009E1ADF"/>
    <w:rsid w:val="009E1C60"/>
    <w:rsid w:val="009E2EE3"/>
    <w:rsid w:val="009E446D"/>
    <w:rsid w:val="009F3BEB"/>
    <w:rsid w:val="009F5F67"/>
    <w:rsid w:val="009F6624"/>
    <w:rsid w:val="00A04ABB"/>
    <w:rsid w:val="00A07854"/>
    <w:rsid w:val="00A12576"/>
    <w:rsid w:val="00A16A41"/>
    <w:rsid w:val="00A17596"/>
    <w:rsid w:val="00A175BE"/>
    <w:rsid w:val="00A21D1A"/>
    <w:rsid w:val="00A2625C"/>
    <w:rsid w:val="00A26616"/>
    <w:rsid w:val="00A3104C"/>
    <w:rsid w:val="00A32D71"/>
    <w:rsid w:val="00A417A7"/>
    <w:rsid w:val="00A43DDF"/>
    <w:rsid w:val="00A52839"/>
    <w:rsid w:val="00A550E0"/>
    <w:rsid w:val="00A57165"/>
    <w:rsid w:val="00A62682"/>
    <w:rsid w:val="00A716D1"/>
    <w:rsid w:val="00A772AF"/>
    <w:rsid w:val="00A77F9C"/>
    <w:rsid w:val="00A81DC6"/>
    <w:rsid w:val="00A86D27"/>
    <w:rsid w:val="00A92CBA"/>
    <w:rsid w:val="00A9636E"/>
    <w:rsid w:val="00A96957"/>
    <w:rsid w:val="00A97CC8"/>
    <w:rsid w:val="00A97DAF"/>
    <w:rsid w:val="00AB70A8"/>
    <w:rsid w:val="00AC156A"/>
    <w:rsid w:val="00AC515B"/>
    <w:rsid w:val="00AC6BE4"/>
    <w:rsid w:val="00AD12B7"/>
    <w:rsid w:val="00AD1838"/>
    <w:rsid w:val="00AD433C"/>
    <w:rsid w:val="00AD5EB5"/>
    <w:rsid w:val="00AE1DE5"/>
    <w:rsid w:val="00AE4868"/>
    <w:rsid w:val="00AF1FFB"/>
    <w:rsid w:val="00AF20D4"/>
    <w:rsid w:val="00AF2118"/>
    <w:rsid w:val="00AF4526"/>
    <w:rsid w:val="00AF6092"/>
    <w:rsid w:val="00AF7383"/>
    <w:rsid w:val="00AF75A5"/>
    <w:rsid w:val="00B0718B"/>
    <w:rsid w:val="00B11FCA"/>
    <w:rsid w:val="00B136A5"/>
    <w:rsid w:val="00B13C02"/>
    <w:rsid w:val="00B2597D"/>
    <w:rsid w:val="00B26060"/>
    <w:rsid w:val="00B26BEB"/>
    <w:rsid w:val="00B30D88"/>
    <w:rsid w:val="00B311C0"/>
    <w:rsid w:val="00B33C27"/>
    <w:rsid w:val="00B41ED7"/>
    <w:rsid w:val="00B42A44"/>
    <w:rsid w:val="00B50137"/>
    <w:rsid w:val="00B52945"/>
    <w:rsid w:val="00B53C48"/>
    <w:rsid w:val="00B553E7"/>
    <w:rsid w:val="00B60047"/>
    <w:rsid w:val="00B76B5C"/>
    <w:rsid w:val="00B81C31"/>
    <w:rsid w:val="00B8246B"/>
    <w:rsid w:val="00B84883"/>
    <w:rsid w:val="00B85281"/>
    <w:rsid w:val="00B87934"/>
    <w:rsid w:val="00B90448"/>
    <w:rsid w:val="00B9080F"/>
    <w:rsid w:val="00B927F1"/>
    <w:rsid w:val="00B93594"/>
    <w:rsid w:val="00BA5006"/>
    <w:rsid w:val="00BA6FAC"/>
    <w:rsid w:val="00BB0881"/>
    <w:rsid w:val="00BB1491"/>
    <w:rsid w:val="00BB1E21"/>
    <w:rsid w:val="00BB1FA9"/>
    <w:rsid w:val="00BB4A8C"/>
    <w:rsid w:val="00BB4D25"/>
    <w:rsid w:val="00BB7A67"/>
    <w:rsid w:val="00BB7C77"/>
    <w:rsid w:val="00BB7D82"/>
    <w:rsid w:val="00BD0EB8"/>
    <w:rsid w:val="00BD6086"/>
    <w:rsid w:val="00BD67BC"/>
    <w:rsid w:val="00BD771A"/>
    <w:rsid w:val="00BE14C1"/>
    <w:rsid w:val="00BE3984"/>
    <w:rsid w:val="00BE7447"/>
    <w:rsid w:val="00BF132F"/>
    <w:rsid w:val="00C11F08"/>
    <w:rsid w:val="00C1236C"/>
    <w:rsid w:val="00C132C0"/>
    <w:rsid w:val="00C15441"/>
    <w:rsid w:val="00C205DB"/>
    <w:rsid w:val="00C21F05"/>
    <w:rsid w:val="00C21F56"/>
    <w:rsid w:val="00C35BFA"/>
    <w:rsid w:val="00C435D7"/>
    <w:rsid w:val="00C44D51"/>
    <w:rsid w:val="00C46B86"/>
    <w:rsid w:val="00C52493"/>
    <w:rsid w:val="00C534D9"/>
    <w:rsid w:val="00C576CF"/>
    <w:rsid w:val="00C61846"/>
    <w:rsid w:val="00C61BAD"/>
    <w:rsid w:val="00C62FD1"/>
    <w:rsid w:val="00C644AC"/>
    <w:rsid w:val="00C67454"/>
    <w:rsid w:val="00C7146D"/>
    <w:rsid w:val="00C726C3"/>
    <w:rsid w:val="00C760E4"/>
    <w:rsid w:val="00C7666A"/>
    <w:rsid w:val="00C7677D"/>
    <w:rsid w:val="00C768E2"/>
    <w:rsid w:val="00C805C8"/>
    <w:rsid w:val="00C81676"/>
    <w:rsid w:val="00C83C11"/>
    <w:rsid w:val="00C86A50"/>
    <w:rsid w:val="00C86FD4"/>
    <w:rsid w:val="00C92AF2"/>
    <w:rsid w:val="00CA07A8"/>
    <w:rsid w:val="00CA1C43"/>
    <w:rsid w:val="00CA2075"/>
    <w:rsid w:val="00CA534C"/>
    <w:rsid w:val="00CA5940"/>
    <w:rsid w:val="00CB0D2D"/>
    <w:rsid w:val="00CB42F8"/>
    <w:rsid w:val="00CB46E6"/>
    <w:rsid w:val="00CC08E8"/>
    <w:rsid w:val="00CC5453"/>
    <w:rsid w:val="00CC73BB"/>
    <w:rsid w:val="00CD23E4"/>
    <w:rsid w:val="00CD624D"/>
    <w:rsid w:val="00CE05A1"/>
    <w:rsid w:val="00CE0969"/>
    <w:rsid w:val="00CE5EA6"/>
    <w:rsid w:val="00CE7F89"/>
    <w:rsid w:val="00CF04D1"/>
    <w:rsid w:val="00CF1960"/>
    <w:rsid w:val="00CF2580"/>
    <w:rsid w:val="00D01225"/>
    <w:rsid w:val="00D23D5D"/>
    <w:rsid w:val="00D31C55"/>
    <w:rsid w:val="00D32C19"/>
    <w:rsid w:val="00D33169"/>
    <w:rsid w:val="00D35317"/>
    <w:rsid w:val="00D361B1"/>
    <w:rsid w:val="00D43B8A"/>
    <w:rsid w:val="00D50A2E"/>
    <w:rsid w:val="00D552B4"/>
    <w:rsid w:val="00D56F26"/>
    <w:rsid w:val="00D57C27"/>
    <w:rsid w:val="00D64B8C"/>
    <w:rsid w:val="00D667E5"/>
    <w:rsid w:val="00D72323"/>
    <w:rsid w:val="00D73F9B"/>
    <w:rsid w:val="00D8041C"/>
    <w:rsid w:val="00D8433D"/>
    <w:rsid w:val="00D867C9"/>
    <w:rsid w:val="00D87012"/>
    <w:rsid w:val="00D87CF4"/>
    <w:rsid w:val="00D900A5"/>
    <w:rsid w:val="00D922FD"/>
    <w:rsid w:val="00D92E8A"/>
    <w:rsid w:val="00D931A1"/>
    <w:rsid w:val="00D94C50"/>
    <w:rsid w:val="00DA39A9"/>
    <w:rsid w:val="00DA5BBB"/>
    <w:rsid w:val="00DB7032"/>
    <w:rsid w:val="00DB7E7B"/>
    <w:rsid w:val="00DC0D01"/>
    <w:rsid w:val="00DC1E7E"/>
    <w:rsid w:val="00DD0FD9"/>
    <w:rsid w:val="00DD36D1"/>
    <w:rsid w:val="00DD5119"/>
    <w:rsid w:val="00DD62A9"/>
    <w:rsid w:val="00DE0731"/>
    <w:rsid w:val="00DE0F9B"/>
    <w:rsid w:val="00DE4365"/>
    <w:rsid w:val="00DE4DD6"/>
    <w:rsid w:val="00DE6B92"/>
    <w:rsid w:val="00DF2461"/>
    <w:rsid w:val="00DF33C1"/>
    <w:rsid w:val="00DF6617"/>
    <w:rsid w:val="00E00644"/>
    <w:rsid w:val="00E043F1"/>
    <w:rsid w:val="00E11141"/>
    <w:rsid w:val="00E21F94"/>
    <w:rsid w:val="00E221E1"/>
    <w:rsid w:val="00E301B1"/>
    <w:rsid w:val="00E30C37"/>
    <w:rsid w:val="00E435A4"/>
    <w:rsid w:val="00E503DC"/>
    <w:rsid w:val="00E5221E"/>
    <w:rsid w:val="00E54C16"/>
    <w:rsid w:val="00E55A96"/>
    <w:rsid w:val="00E56D71"/>
    <w:rsid w:val="00E570F2"/>
    <w:rsid w:val="00E66ACD"/>
    <w:rsid w:val="00E711C5"/>
    <w:rsid w:val="00E748C0"/>
    <w:rsid w:val="00E77064"/>
    <w:rsid w:val="00E81C16"/>
    <w:rsid w:val="00E824CE"/>
    <w:rsid w:val="00E87E08"/>
    <w:rsid w:val="00E911E3"/>
    <w:rsid w:val="00E96629"/>
    <w:rsid w:val="00E9673B"/>
    <w:rsid w:val="00E97B01"/>
    <w:rsid w:val="00EA2296"/>
    <w:rsid w:val="00EB04C2"/>
    <w:rsid w:val="00EB1F03"/>
    <w:rsid w:val="00EB29CC"/>
    <w:rsid w:val="00EB49FB"/>
    <w:rsid w:val="00EB5B95"/>
    <w:rsid w:val="00EB6B7D"/>
    <w:rsid w:val="00EB6E41"/>
    <w:rsid w:val="00EB77A9"/>
    <w:rsid w:val="00EB78A4"/>
    <w:rsid w:val="00EC0841"/>
    <w:rsid w:val="00EC332A"/>
    <w:rsid w:val="00EC3E8D"/>
    <w:rsid w:val="00ED03A8"/>
    <w:rsid w:val="00ED0CDF"/>
    <w:rsid w:val="00ED1806"/>
    <w:rsid w:val="00ED6727"/>
    <w:rsid w:val="00ED67BD"/>
    <w:rsid w:val="00EF6598"/>
    <w:rsid w:val="00F05DDE"/>
    <w:rsid w:val="00F15CB3"/>
    <w:rsid w:val="00F16000"/>
    <w:rsid w:val="00F22122"/>
    <w:rsid w:val="00F23C7C"/>
    <w:rsid w:val="00F273AB"/>
    <w:rsid w:val="00F27724"/>
    <w:rsid w:val="00F2781D"/>
    <w:rsid w:val="00F30DA4"/>
    <w:rsid w:val="00F35B55"/>
    <w:rsid w:val="00F4031C"/>
    <w:rsid w:val="00F4234F"/>
    <w:rsid w:val="00F5474D"/>
    <w:rsid w:val="00F56FF9"/>
    <w:rsid w:val="00F5793F"/>
    <w:rsid w:val="00F61A7D"/>
    <w:rsid w:val="00F665BC"/>
    <w:rsid w:val="00F7207C"/>
    <w:rsid w:val="00F72D65"/>
    <w:rsid w:val="00F76469"/>
    <w:rsid w:val="00F80690"/>
    <w:rsid w:val="00F80B43"/>
    <w:rsid w:val="00F812C7"/>
    <w:rsid w:val="00F832C5"/>
    <w:rsid w:val="00F836ED"/>
    <w:rsid w:val="00F905FC"/>
    <w:rsid w:val="00F91C28"/>
    <w:rsid w:val="00F95FC7"/>
    <w:rsid w:val="00FA47EC"/>
    <w:rsid w:val="00FA59F1"/>
    <w:rsid w:val="00FB309B"/>
    <w:rsid w:val="00FB5FCD"/>
    <w:rsid w:val="00FB63F7"/>
    <w:rsid w:val="00FB6FF0"/>
    <w:rsid w:val="00FC3F38"/>
    <w:rsid w:val="00FC5C42"/>
    <w:rsid w:val="00FC6C99"/>
    <w:rsid w:val="00FC746E"/>
    <w:rsid w:val="00FD07CB"/>
    <w:rsid w:val="00FD225B"/>
    <w:rsid w:val="00FD2B1E"/>
    <w:rsid w:val="00FD41CB"/>
    <w:rsid w:val="00FD47F5"/>
    <w:rsid w:val="00FD70F9"/>
    <w:rsid w:val="00FE17DD"/>
    <w:rsid w:val="00FF1659"/>
    <w:rsid w:val="00FF277A"/>
    <w:rsid w:val="00FF2C57"/>
    <w:rsid w:val="00FF605F"/>
    <w:rsid w:val="0168A866"/>
    <w:rsid w:val="0190F020"/>
    <w:rsid w:val="01FC3284"/>
    <w:rsid w:val="0237896F"/>
    <w:rsid w:val="0250F2B3"/>
    <w:rsid w:val="02676FAA"/>
    <w:rsid w:val="02797C01"/>
    <w:rsid w:val="0289F98B"/>
    <w:rsid w:val="02E1BD8C"/>
    <w:rsid w:val="03762FAA"/>
    <w:rsid w:val="0387F4EC"/>
    <w:rsid w:val="03982E01"/>
    <w:rsid w:val="03D1B91C"/>
    <w:rsid w:val="03EC49F8"/>
    <w:rsid w:val="0411A152"/>
    <w:rsid w:val="044828F5"/>
    <w:rsid w:val="0470FB1D"/>
    <w:rsid w:val="04D7A44A"/>
    <w:rsid w:val="04E35172"/>
    <w:rsid w:val="04F72D41"/>
    <w:rsid w:val="0504CC24"/>
    <w:rsid w:val="053B6741"/>
    <w:rsid w:val="0560DBDB"/>
    <w:rsid w:val="0578A4C1"/>
    <w:rsid w:val="05B7D554"/>
    <w:rsid w:val="06C0D986"/>
    <w:rsid w:val="0761B3C0"/>
    <w:rsid w:val="0850A94D"/>
    <w:rsid w:val="085C94AC"/>
    <w:rsid w:val="09264333"/>
    <w:rsid w:val="092D3631"/>
    <w:rsid w:val="092DE4F4"/>
    <w:rsid w:val="093F7776"/>
    <w:rsid w:val="09446C40"/>
    <w:rsid w:val="0A309A3E"/>
    <w:rsid w:val="0A5A988C"/>
    <w:rsid w:val="0A8D123C"/>
    <w:rsid w:val="0A9AA8EA"/>
    <w:rsid w:val="0AF8FF5C"/>
    <w:rsid w:val="0B30D56E"/>
    <w:rsid w:val="0B4209D1"/>
    <w:rsid w:val="0B69421D"/>
    <w:rsid w:val="0B77505F"/>
    <w:rsid w:val="0BFF7756"/>
    <w:rsid w:val="0C47D97D"/>
    <w:rsid w:val="0C7456DE"/>
    <w:rsid w:val="0C7A5D12"/>
    <w:rsid w:val="0C7C0D02"/>
    <w:rsid w:val="0CFC4459"/>
    <w:rsid w:val="0D71886A"/>
    <w:rsid w:val="0DCDDEDD"/>
    <w:rsid w:val="0DD5644A"/>
    <w:rsid w:val="0DFEB506"/>
    <w:rsid w:val="0E99558E"/>
    <w:rsid w:val="0EA12F14"/>
    <w:rsid w:val="0EB3A828"/>
    <w:rsid w:val="0F0FB357"/>
    <w:rsid w:val="0F2897B4"/>
    <w:rsid w:val="0F2C96CF"/>
    <w:rsid w:val="0FFF4CE0"/>
    <w:rsid w:val="102944BB"/>
    <w:rsid w:val="10387B3B"/>
    <w:rsid w:val="10532070"/>
    <w:rsid w:val="1071B70A"/>
    <w:rsid w:val="109DB70F"/>
    <w:rsid w:val="10F5D082"/>
    <w:rsid w:val="10FC53C0"/>
    <w:rsid w:val="1141A462"/>
    <w:rsid w:val="114F7E25"/>
    <w:rsid w:val="11734963"/>
    <w:rsid w:val="117CEDDD"/>
    <w:rsid w:val="118FB160"/>
    <w:rsid w:val="11C5151C"/>
    <w:rsid w:val="11C82436"/>
    <w:rsid w:val="123F08C0"/>
    <w:rsid w:val="134EB09D"/>
    <w:rsid w:val="1461B3E1"/>
    <w:rsid w:val="147B92BA"/>
    <w:rsid w:val="14AF87D3"/>
    <w:rsid w:val="14C60431"/>
    <w:rsid w:val="14E21690"/>
    <w:rsid w:val="14FC0726"/>
    <w:rsid w:val="152F2C55"/>
    <w:rsid w:val="158B0694"/>
    <w:rsid w:val="15B0C1BF"/>
    <w:rsid w:val="1629AB0D"/>
    <w:rsid w:val="162EEFE2"/>
    <w:rsid w:val="16421FCC"/>
    <w:rsid w:val="16432682"/>
    <w:rsid w:val="16780811"/>
    <w:rsid w:val="16BC41AF"/>
    <w:rsid w:val="176450EE"/>
    <w:rsid w:val="17E1E60F"/>
    <w:rsid w:val="17FBAFD4"/>
    <w:rsid w:val="187BD7CA"/>
    <w:rsid w:val="18F5F387"/>
    <w:rsid w:val="192761F2"/>
    <w:rsid w:val="19485EEC"/>
    <w:rsid w:val="19978953"/>
    <w:rsid w:val="19CEDE7C"/>
    <w:rsid w:val="1A6169A4"/>
    <w:rsid w:val="1A76608F"/>
    <w:rsid w:val="1AB09392"/>
    <w:rsid w:val="1AE97F2B"/>
    <w:rsid w:val="1AFEE35F"/>
    <w:rsid w:val="1B4AB59B"/>
    <w:rsid w:val="1BEC868B"/>
    <w:rsid w:val="1C23D2D7"/>
    <w:rsid w:val="1C33C304"/>
    <w:rsid w:val="1C93A93A"/>
    <w:rsid w:val="1E2D1D7F"/>
    <w:rsid w:val="1E3121AE"/>
    <w:rsid w:val="1E9DB881"/>
    <w:rsid w:val="1EE67F15"/>
    <w:rsid w:val="1F22067E"/>
    <w:rsid w:val="1F413FD3"/>
    <w:rsid w:val="1FAD36FD"/>
    <w:rsid w:val="1FCDD4DE"/>
    <w:rsid w:val="1FDA9552"/>
    <w:rsid w:val="20440A01"/>
    <w:rsid w:val="213171F8"/>
    <w:rsid w:val="219F69CD"/>
    <w:rsid w:val="21DD23E7"/>
    <w:rsid w:val="21E24FFB"/>
    <w:rsid w:val="21ED1220"/>
    <w:rsid w:val="22176A5D"/>
    <w:rsid w:val="2258FF40"/>
    <w:rsid w:val="23222BC1"/>
    <w:rsid w:val="2340E72A"/>
    <w:rsid w:val="2420555F"/>
    <w:rsid w:val="249D42B1"/>
    <w:rsid w:val="24C79F38"/>
    <w:rsid w:val="2506B678"/>
    <w:rsid w:val="250903C7"/>
    <w:rsid w:val="253CED96"/>
    <w:rsid w:val="25DAA54A"/>
    <w:rsid w:val="2602FD01"/>
    <w:rsid w:val="2661675C"/>
    <w:rsid w:val="2675038D"/>
    <w:rsid w:val="26CCF646"/>
    <w:rsid w:val="27655487"/>
    <w:rsid w:val="27F96AD2"/>
    <w:rsid w:val="283E8A43"/>
    <w:rsid w:val="28B9B353"/>
    <w:rsid w:val="28D4BE09"/>
    <w:rsid w:val="297936C8"/>
    <w:rsid w:val="299014B6"/>
    <w:rsid w:val="299BB1C0"/>
    <w:rsid w:val="2A6CC6E0"/>
    <w:rsid w:val="2B910428"/>
    <w:rsid w:val="2BE167E7"/>
    <w:rsid w:val="2BE5E1F8"/>
    <w:rsid w:val="2BEF9738"/>
    <w:rsid w:val="2C53E28F"/>
    <w:rsid w:val="2C7D1404"/>
    <w:rsid w:val="2C8C8F07"/>
    <w:rsid w:val="2CA2080D"/>
    <w:rsid w:val="2D2A0114"/>
    <w:rsid w:val="2D5951BA"/>
    <w:rsid w:val="2D6697ED"/>
    <w:rsid w:val="2DA17C99"/>
    <w:rsid w:val="2DAA2804"/>
    <w:rsid w:val="2DBAE167"/>
    <w:rsid w:val="2DF88623"/>
    <w:rsid w:val="2E536D78"/>
    <w:rsid w:val="2E7F1E09"/>
    <w:rsid w:val="2E9601F4"/>
    <w:rsid w:val="2ED6D455"/>
    <w:rsid w:val="2F886315"/>
    <w:rsid w:val="2FFE8CA0"/>
    <w:rsid w:val="3007701E"/>
    <w:rsid w:val="305FB3F0"/>
    <w:rsid w:val="3090CB52"/>
    <w:rsid w:val="30B235D6"/>
    <w:rsid w:val="30B32C2C"/>
    <w:rsid w:val="30E0020B"/>
    <w:rsid w:val="31C13D7E"/>
    <w:rsid w:val="32247AFA"/>
    <w:rsid w:val="32C3303F"/>
    <w:rsid w:val="33507FF8"/>
    <w:rsid w:val="33B96698"/>
    <w:rsid w:val="33BA49C3"/>
    <w:rsid w:val="33C06B73"/>
    <w:rsid w:val="33D90853"/>
    <w:rsid w:val="33E5EE07"/>
    <w:rsid w:val="34529E63"/>
    <w:rsid w:val="3462C77A"/>
    <w:rsid w:val="3492C93E"/>
    <w:rsid w:val="34A89CC2"/>
    <w:rsid w:val="34F1C88D"/>
    <w:rsid w:val="351442CE"/>
    <w:rsid w:val="35299E40"/>
    <w:rsid w:val="353FA79C"/>
    <w:rsid w:val="354C068C"/>
    <w:rsid w:val="359B5B73"/>
    <w:rsid w:val="35CAAEA7"/>
    <w:rsid w:val="35E32007"/>
    <w:rsid w:val="361CCB40"/>
    <w:rsid w:val="362EC293"/>
    <w:rsid w:val="363A4111"/>
    <w:rsid w:val="36482601"/>
    <w:rsid w:val="3658F1DC"/>
    <w:rsid w:val="3697FD7E"/>
    <w:rsid w:val="36A8D634"/>
    <w:rsid w:val="36F65003"/>
    <w:rsid w:val="37B46160"/>
    <w:rsid w:val="38F30586"/>
    <w:rsid w:val="39B17740"/>
    <w:rsid w:val="39B8FF24"/>
    <w:rsid w:val="39E3DE55"/>
    <w:rsid w:val="39ED2EDE"/>
    <w:rsid w:val="3A10CEAC"/>
    <w:rsid w:val="3A147C98"/>
    <w:rsid w:val="3A4FB40D"/>
    <w:rsid w:val="3AB309E7"/>
    <w:rsid w:val="3AB6912A"/>
    <w:rsid w:val="3AF9D090"/>
    <w:rsid w:val="3B49E0D7"/>
    <w:rsid w:val="3BAB8C70"/>
    <w:rsid w:val="3BCD22FA"/>
    <w:rsid w:val="3BD97CA9"/>
    <w:rsid w:val="3C06CED0"/>
    <w:rsid w:val="3C4CFF8D"/>
    <w:rsid w:val="3C52618B"/>
    <w:rsid w:val="3C7E03DD"/>
    <w:rsid w:val="3C81DCCE"/>
    <w:rsid w:val="3C87D283"/>
    <w:rsid w:val="3CF25C05"/>
    <w:rsid w:val="3D5AAE8B"/>
    <w:rsid w:val="3D63FC3C"/>
    <w:rsid w:val="3D7386F5"/>
    <w:rsid w:val="3D7914FB"/>
    <w:rsid w:val="3DB9CC67"/>
    <w:rsid w:val="3DC52CA8"/>
    <w:rsid w:val="3DE02636"/>
    <w:rsid w:val="3DF5FC24"/>
    <w:rsid w:val="3E30C8C0"/>
    <w:rsid w:val="3E3B25B0"/>
    <w:rsid w:val="3E902001"/>
    <w:rsid w:val="3EF4115D"/>
    <w:rsid w:val="3F443230"/>
    <w:rsid w:val="3F47C462"/>
    <w:rsid w:val="3F50498F"/>
    <w:rsid w:val="3F5F6914"/>
    <w:rsid w:val="3F8141EB"/>
    <w:rsid w:val="401E58BD"/>
    <w:rsid w:val="404A74B9"/>
    <w:rsid w:val="40B4EE29"/>
    <w:rsid w:val="40BF78E1"/>
    <w:rsid w:val="40D936AC"/>
    <w:rsid w:val="40E04AD8"/>
    <w:rsid w:val="40ED1039"/>
    <w:rsid w:val="410B81C8"/>
    <w:rsid w:val="4135F062"/>
    <w:rsid w:val="415823E9"/>
    <w:rsid w:val="41876F7C"/>
    <w:rsid w:val="41A5FE62"/>
    <w:rsid w:val="41C82BD9"/>
    <w:rsid w:val="41CB1A43"/>
    <w:rsid w:val="41F4EDF4"/>
    <w:rsid w:val="41FCC6B6"/>
    <w:rsid w:val="4250BE8A"/>
    <w:rsid w:val="429788AC"/>
    <w:rsid w:val="4297B310"/>
    <w:rsid w:val="430B930B"/>
    <w:rsid w:val="434A15C6"/>
    <w:rsid w:val="43769550"/>
    <w:rsid w:val="439413E8"/>
    <w:rsid w:val="43BBE634"/>
    <w:rsid w:val="43E027F8"/>
    <w:rsid w:val="43F719A3"/>
    <w:rsid w:val="4469E26B"/>
    <w:rsid w:val="447F975C"/>
    <w:rsid w:val="4492E468"/>
    <w:rsid w:val="44BAC27A"/>
    <w:rsid w:val="44EE449A"/>
    <w:rsid w:val="4507F11E"/>
    <w:rsid w:val="452C8EB6"/>
    <w:rsid w:val="4556C7FC"/>
    <w:rsid w:val="45599854"/>
    <w:rsid w:val="459EA797"/>
    <w:rsid w:val="45B1176C"/>
    <w:rsid w:val="45BD08EB"/>
    <w:rsid w:val="46DEF5CC"/>
    <w:rsid w:val="471CFAD4"/>
    <w:rsid w:val="473F5220"/>
    <w:rsid w:val="475F40D8"/>
    <w:rsid w:val="47C93D73"/>
    <w:rsid w:val="4883D364"/>
    <w:rsid w:val="48FB1139"/>
    <w:rsid w:val="491C1F07"/>
    <w:rsid w:val="4A2A4A2C"/>
    <w:rsid w:val="4A300B28"/>
    <w:rsid w:val="4A411778"/>
    <w:rsid w:val="4A5DB7FF"/>
    <w:rsid w:val="4B88E566"/>
    <w:rsid w:val="4BF5E8DF"/>
    <w:rsid w:val="4C089EE9"/>
    <w:rsid w:val="4C23D6D9"/>
    <w:rsid w:val="4C2F9631"/>
    <w:rsid w:val="4C307ACF"/>
    <w:rsid w:val="4C92E065"/>
    <w:rsid w:val="4D22ABB0"/>
    <w:rsid w:val="4E01A9E0"/>
    <w:rsid w:val="4E05B3AB"/>
    <w:rsid w:val="4E4B6523"/>
    <w:rsid w:val="4E70188A"/>
    <w:rsid w:val="4EC2EF8C"/>
    <w:rsid w:val="4F1A08D0"/>
    <w:rsid w:val="4F5B779B"/>
    <w:rsid w:val="4F623536"/>
    <w:rsid w:val="4F73AE18"/>
    <w:rsid w:val="4F881419"/>
    <w:rsid w:val="4FC68D15"/>
    <w:rsid w:val="4FC6CE62"/>
    <w:rsid w:val="4FCB57C2"/>
    <w:rsid w:val="50C95A02"/>
    <w:rsid w:val="5171B64D"/>
    <w:rsid w:val="5176C81C"/>
    <w:rsid w:val="517D64EB"/>
    <w:rsid w:val="524C0206"/>
    <w:rsid w:val="52716D0C"/>
    <w:rsid w:val="52A6C12D"/>
    <w:rsid w:val="52B53FA3"/>
    <w:rsid w:val="533BF467"/>
    <w:rsid w:val="538F5036"/>
    <w:rsid w:val="53DA0F55"/>
    <w:rsid w:val="540D3D6D"/>
    <w:rsid w:val="542EE8BE"/>
    <w:rsid w:val="5435A73E"/>
    <w:rsid w:val="54390E72"/>
    <w:rsid w:val="548027AC"/>
    <w:rsid w:val="549D26BA"/>
    <w:rsid w:val="5573273F"/>
    <w:rsid w:val="55A66528"/>
    <w:rsid w:val="55ACE1BE"/>
    <w:rsid w:val="5664D74F"/>
    <w:rsid w:val="5673FAD6"/>
    <w:rsid w:val="57653D17"/>
    <w:rsid w:val="5816AD7E"/>
    <w:rsid w:val="588240C8"/>
    <w:rsid w:val="588258CE"/>
    <w:rsid w:val="58BE681D"/>
    <w:rsid w:val="590D5791"/>
    <w:rsid w:val="592F8036"/>
    <w:rsid w:val="59967173"/>
    <w:rsid w:val="599C56FF"/>
    <w:rsid w:val="5A0393C3"/>
    <w:rsid w:val="5A390B20"/>
    <w:rsid w:val="5A3AB5CB"/>
    <w:rsid w:val="5A61C7E8"/>
    <w:rsid w:val="5B12F7A2"/>
    <w:rsid w:val="5BB9E18A"/>
    <w:rsid w:val="5C055812"/>
    <w:rsid w:val="5C2FBB25"/>
    <w:rsid w:val="5CD6C455"/>
    <w:rsid w:val="5D285B23"/>
    <w:rsid w:val="5D47A159"/>
    <w:rsid w:val="5DC2CF11"/>
    <w:rsid w:val="5DD765BC"/>
    <w:rsid w:val="5E24E6B8"/>
    <w:rsid w:val="5E41CC83"/>
    <w:rsid w:val="5E65E821"/>
    <w:rsid w:val="5EE2B5C7"/>
    <w:rsid w:val="5F617053"/>
    <w:rsid w:val="5F83D504"/>
    <w:rsid w:val="5F8BE6AD"/>
    <w:rsid w:val="6001B882"/>
    <w:rsid w:val="60AC2B71"/>
    <w:rsid w:val="60B6F6C7"/>
    <w:rsid w:val="61038E4C"/>
    <w:rsid w:val="627A98E4"/>
    <w:rsid w:val="6281A499"/>
    <w:rsid w:val="62E58F17"/>
    <w:rsid w:val="62F7F903"/>
    <w:rsid w:val="631A059B"/>
    <w:rsid w:val="63364C66"/>
    <w:rsid w:val="63ACE14C"/>
    <w:rsid w:val="6410B7C7"/>
    <w:rsid w:val="644EF781"/>
    <w:rsid w:val="6457D8F3"/>
    <w:rsid w:val="64A1BD6B"/>
    <w:rsid w:val="64B5D5FC"/>
    <w:rsid w:val="64BDF558"/>
    <w:rsid w:val="64D529A5"/>
    <w:rsid w:val="64FDFBCD"/>
    <w:rsid w:val="650DC9A4"/>
    <w:rsid w:val="65A07A43"/>
    <w:rsid w:val="65A6093B"/>
    <w:rsid w:val="65DE7D34"/>
    <w:rsid w:val="65EF880A"/>
    <w:rsid w:val="660C4BBD"/>
    <w:rsid w:val="66B6150C"/>
    <w:rsid w:val="66FF81FD"/>
    <w:rsid w:val="674C1776"/>
    <w:rsid w:val="676D849F"/>
    <w:rsid w:val="67814CF6"/>
    <w:rsid w:val="67837D57"/>
    <w:rsid w:val="678B586B"/>
    <w:rsid w:val="67D97F44"/>
    <w:rsid w:val="68103189"/>
    <w:rsid w:val="681944ED"/>
    <w:rsid w:val="68D3D7F2"/>
    <w:rsid w:val="68F4FE4E"/>
    <w:rsid w:val="690E53F9"/>
    <w:rsid w:val="69280CB3"/>
    <w:rsid w:val="698CAB8D"/>
    <w:rsid w:val="69D16CF0"/>
    <w:rsid w:val="6AC46906"/>
    <w:rsid w:val="6AF53DC0"/>
    <w:rsid w:val="6B0AEC56"/>
    <w:rsid w:val="6B26944D"/>
    <w:rsid w:val="6B75C045"/>
    <w:rsid w:val="6CE3A2AC"/>
    <w:rsid w:val="6CF04151"/>
    <w:rsid w:val="6D857CD3"/>
    <w:rsid w:val="6D8B9FE7"/>
    <w:rsid w:val="6DB0B3EE"/>
    <w:rsid w:val="6E65B048"/>
    <w:rsid w:val="6EAD6107"/>
    <w:rsid w:val="6EF84227"/>
    <w:rsid w:val="6F35DE16"/>
    <w:rsid w:val="6FBB1398"/>
    <w:rsid w:val="6FDFA84B"/>
    <w:rsid w:val="7032713F"/>
    <w:rsid w:val="70346BCB"/>
    <w:rsid w:val="7040AE74"/>
    <w:rsid w:val="70F276E2"/>
    <w:rsid w:val="7101397A"/>
    <w:rsid w:val="7164F7DA"/>
    <w:rsid w:val="717593BD"/>
    <w:rsid w:val="71B713CF"/>
    <w:rsid w:val="71E501C9"/>
    <w:rsid w:val="71EBE620"/>
    <w:rsid w:val="71EDF3A0"/>
    <w:rsid w:val="71FD3846"/>
    <w:rsid w:val="7263EF06"/>
    <w:rsid w:val="7268D9F2"/>
    <w:rsid w:val="728E4743"/>
    <w:rsid w:val="7345D8BF"/>
    <w:rsid w:val="7350E25D"/>
    <w:rsid w:val="735C5C5B"/>
    <w:rsid w:val="73944C7C"/>
    <w:rsid w:val="7472E8C7"/>
    <w:rsid w:val="747701C1"/>
    <w:rsid w:val="74864C31"/>
    <w:rsid w:val="74DA1298"/>
    <w:rsid w:val="751CA28B"/>
    <w:rsid w:val="754BD725"/>
    <w:rsid w:val="7581ACC0"/>
    <w:rsid w:val="75C41A8B"/>
    <w:rsid w:val="75D947E0"/>
    <w:rsid w:val="75FB3B07"/>
    <w:rsid w:val="75FB9FE1"/>
    <w:rsid w:val="76518230"/>
    <w:rsid w:val="766B90D9"/>
    <w:rsid w:val="76AF3C5B"/>
    <w:rsid w:val="76B872EC"/>
    <w:rsid w:val="7704AF5B"/>
    <w:rsid w:val="77185A1B"/>
    <w:rsid w:val="77376029"/>
    <w:rsid w:val="77ABC24F"/>
    <w:rsid w:val="77CE4A62"/>
    <w:rsid w:val="783A8582"/>
    <w:rsid w:val="78C1AE4E"/>
    <w:rsid w:val="79AF964B"/>
    <w:rsid w:val="79E1A47D"/>
    <w:rsid w:val="79F14BBA"/>
    <w:rsid w:val="7A3B347A"/>
    <w:rsid w:val="7A40AC85"/>
    <w:rsid w:val="7A45E10C"/>
    <w:rsid w:val="7A581320"/>
    <w:rsid w:val="7A75E97C"/>
    <w:rsid w:val="7B07200A"/>
    <w:rsid w:val="7B658C6B"/>
    <w:rsid w:val="7BC4A2DE"/>
    <w:rsid w:val="7C34093D"/>
    <w:rsid w:val="7C88F476"/>
    <w:rsid w:val="7CBD566F"/>
    <w:rsid w:val="7CD2D749"/>
    <w:rsid w:val="7CD8DA83"/>
    <w:rsid w:val="7CFABE5D"/>
    <w:rsid w:val="7D036BED"/>
    <w:rsid w:val="7D06091F"/>
    <w:rsid w:val="7D8C1AA6"/>
    <w:rsid w:val="7E725826"/>
    <w:rsid w:val="7E752418"/>
    <w:rsid w:val="7ED8364F"/>
    <w:rsid w:val="7EE28747"/>
    <w:rsid w:val="7F0CF953"/>
    <w:rsid w:val="7F489EF4"/>
    <w:rsid w:val="7F7CAD7D"/>
    <w:rsid w:val="7F872C7A"/>
    <w:rsid w:val="7F959C7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AA6FD435-A5C2-4ABC-912C-B7319121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46B"/>
    <w:rPr>
      <w:sz w:val="24"/>
      <w:szCs w:val="24"/>
    </w:rPr>
  </w:style>
  <w:style w:type="paragraph" w:styleId="Heading1">
    <w:name w:val="heading 1"/>
    <w:basedOn w:val="Normal"/>
    <w:next w:val="Normal"/>
    <w:qFormat/>
    <w:rsid w:val="002C0C60"/>
    <w:pPr>
      <w:keepNext/>
      <w:numPr>
        <w:numId w:val="14"/>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4"/>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4"/>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4"/>
      </w:numPr>
      <w:outlineLvl w:val="3"/>
    </w:pPr>
    <w:rPr>
      <w:szCs w:val="20"/>
      <w:lang w:eastAsia="en-US"/>
    </w:rPr>
  </w:style>
  <w:style w:type="paragraph" w:styleId="Heading5">
    <w:name w:val="heading 5"/>
    <w:basedOn w:val="Normal"/>
    <w:next w:val="Normal"/>
    <w:qFormat/>
    <w:rsid w:val="002C0C60"/>
    <w:pPr>
      <w:keepNext/>
      <w:numPr>
        <w:ilvl w:val="4"/>
        <w:numId w:val="14"/>
      </w:numPr>
      <w:outlineLvl w:val="4"/>
    </w:pPr>
    <w:rPr>
      <w:b/>
      <w:szCs w:val="20"/>
      <w:lang w:eastAsia="en-US"/>
    </w:rPr>
  </w:style>
  <w:style w:type="paragraph" w:styleId="Heading6">
    <w:name w:val="heading 6"/>
    <w:basedOn w:val="Normal"/>
    <w:next w:val="Normal"/>
    <w:qFormat/>
    <w:rsid w:val="002C0C60"/>
    <w:pPr>
      <w:keepNext/>
      <w:numPr>
        <w:ilvl w:val="5"/>
        <w:numId w:val="14"/>
      </w:numPr>
      <w:outlineLvl w:val="5"/>
    </w:pPr>
    <w:rPr>
      <w:b/>
      <w:sz w:val="28"/>
      <w:szCs w:val="20"/>
      <w:lang w:val="en-GB" w:eastAsia="en-US"/>
    </w:rPr>
  </w:style>
  <w:style w:type="paragraph" w:styleId="Heading7">
    <w:name w:val="heading 7"/>
    <w:basedOn w:val="Normal"/>
    <w:next w:val="Normal"/>
    <w:qFormat/>
    <w:rsid w:val="002C0C60"/>
    <w:pPr>
      <w:keepNext/>
      <w:numPr>
        <w:ilvl w:val="6"/>
        <w:numId w:val="14"/>
      </w:numPr>
      <w:outlineLvl w:val="6"/>
    </w:pPr>
    <w:rPr>
      <w:b/>
      <w:szCs w:val="20"/>
      <w:lang w:val="en-GB" w:eastAsia="en-US"/>
    </w:rPr>
  </w:style>
  <w:style w:type="paragraph" w:styleId="Heading8">
    <w:name w:val="heading 8"/>
    <w:basedOn w:val="Normal"/>
    <w:next w:val="Normal"/>
    <w:qFormat/>
    <w:rsid w:val="002C0C60"/>
    <w:pPr>
      <w:numPr>
        <w:ilvl w:val="7"/>
        <w:numId w:val="14"/>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4"/>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uiPriority w:val="99"/>
    <w:rsid w:val="00617E8A"/>
    <w:rPr>
      <w:sz w:val="18"/>
      <w:szCs w:val="18"/>
    </w:rPr>
  </w:style>
  <w:style w:type="paragraph" w:styleId="CommentText">
    <w:name w:val="annotation text"/>
    <w:basedOn w:val="Normal"/>
    <w:link w:val="CommentTextChar"/>
    <w:uiPriority w:val="99"/>
    <w:rsid w:val="00617E8A"/>
  </w:style>
  <w:style w:type="character" w:customStyle="1" w:styleId="CommentTextChar">
    <w:name w:val="Comment Text Char"/>
    <w:basedOn w:val="DefaultParagraphFont"/>
    <w:link w:val="CommentText"/>
    <w:uiPriority w:val="99"/>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table" w:styleId="GridTable1Light">
    <w:name w:val="Grid Table 1 Light"/>
    <w:basedOn w:val="TableNormal"/>
    <w:uiPriority w:val="46"/>
    <w:rsid w:val="00A772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semiHidden/>
    <w:unhideWhenUsed/>
    <w:rsid w:val="00B41ED7"/>
  </w:style>
  <w:style w:type="character" w:customStyle="1" w:styleId="scxw101827436">
    <w:name w:val="scxw101827436"/>
    <w:basedOn w:val="DefaultParagraphFont"/>
    <w:rsid w:val="0090274F"/>
  </w:style>
  <w:style w:type="table" w:customStyle="1" w:styleId="TableGrid1">
    <w:name w:val="Table Grid1"/>
    <w:basedOn w:val="TableNormal"/>
    <w:next w:val="TableGrid"/>
    <w:uiPriority w:val="39"/>
    <w:rsid w:val="00DF33C1"/>
    <w:rPr>
      <w:rFonts w:ascii="Aptos" w:eastAsia="Aptos" w:hAnsi="Aptos" w:cs="Arial"/>
      <w:sz w:val="22"/>
      <w:szCs w:val="22"/>
      <w:lang w:val="en-GB"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267EC"/>
    <w:rPr>
      <w:rFonts w:ascii="Aptos" w:eastAsia="Aptos" w:hAnsi="Aptos"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F7D41"/>
    <w:rPr>
      <w:i/>
      <w:iCs/>
    </w:rPr>
  </w:style>
  <w:style w:type="character" w:styleId="Strong">
    <w:name w:val="Strong"/>
    <w:basedOn w:val="DefaultParagraphFont"/>
    <w:qFormat/>
    <w:rsid w:val="001F7D41"/>
    <w:rPr>
      <w:b/>
      <w:bCs/>
    </w:rPr>
  </w:style>
  <w:style w:type="table" w:customStyle="1" w:styleId="TableGrid3">
    <w:name w:val="Table Grid3"/>
    <w:basedOn w:val="TableNormal"/>
    <w:next w:val="TableGrid"/>
    <w:uiPriority w:val="39"/>
    <w:rsid w:val="003A5F1E"/>
    <w:rPr>
      <w:rFonts w:ascii="Aptos" w:eastAsia="Aptos" w:hAnsi="Aptos" w:cs="Arial"/>
      <w:sz w:val="22"/>
      <w:szCs w:val="22"/>
      <w:lang w:val="en-GB"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3771">
      <w:bodyDiv w:val="1"/>
      <w:marLeft w:val="0"/>
      <w:marRight w:val="0"/>
      <w:marTop w:val="0"/>
      <w:marBottom w:val="0"/>
      <w:divBdr>
        <w:top w:val="none" w:sz="0" w:space="0" w:color="auto"/>
        <w:left w:val="none" w:sz="0" w:space="0" w:color="auto"/>
        <w:bottom w:val="none" w:sz="0" w:space="0" w:color="auto"/>
        <w:right w:val="none" w:sz="0" w:space="0" w:color="auto"/>
      </w:divBdr>
    </w:div>
    <w:div w:id="46953297">
      <w:bodyDiv w:val="1"/>
      <w:marLeft w:val="0"/>
      <w:marRight w:val="0"/>
      <w:marTop w:val="0"/>
      <w:marBottom w:val="0"/>
      <w:divBdr>
        <w:top w:val="none" w:sz="0" w:space="0" w:color="auto"/>
        <w:left w:val="none" w:sz="0" w:space="0" w:color="auto"/>
        <w:bottom w:val="none" w:sz="0" w:space="0" w:color="auto"/>
        <w:right w:val="none" w:sz="0" w:space="0" w:color="auto"/>
      </w:divBdr>
    </w:div>
    <w:div w:id="138813503">
      <w:bodyDiv w:val="1"/>
      <w:marLeft w:val="0"/>
      <w:marRight w:val="0"/>
      <w:marTop w:val="0"/>
      <w:marBottom w:val="0"/>
      <w:divBdr>
        <w:top w:val="none" w:sz="0" w:space="0" w:color="auto"/>
        <w:left w:val="none" w:sz="0" w:space="0" w:color="auto"/>
        <w:bottom w:val="none" w:sz="0" w:space="0" w:color="auto"/>
        <w:right w:val="none" w:sz="0" w:space="0" w:color="auto"/>
      </w:divBdr>
      <w:divsChild>
        <w:div w:id="355931284">
          <w:marLeft w:val="0"/>
          <w:marRight w:val="0"/>
          <w:marTop w:val="0"/>
          <w:marBottom w:val="0"/>
          <w:divBdr>
            <w:top w:val="none" w:sz="0" w:space="0" w:color="auto"/>
            <w:left w:val="none" w:sz="0" w:space="0" w:color="auto"/>
            <w:bottom w:val="none" w:sz="0" w:space="0" w:color="auto"/>
            <w:right w:val="none" w:sz="0" w:space="0" w:color="auto"/>
          </w:divBdr>
        </w:div>
        <w:div w:id="1069307901">
          <w:marLeft w:val="0"/>
          <w:marRight w:val="0"/>
          <w:marTop w:val="0"/>
          <w:marBottom w:val="0"/>
          <w:divBdr>
            <w:top w:val="none" w:sz="0" w:space="0" w:color="auto"/>
            <w:left w:val="none" w:sz="0" w:space="0" w:color="auto"/>
            <w:bottom w:val="none" w:sz="0" w:space="0" w:color="auto"/>
            <w:right w:val="none" w:sz="0" w:space="0" w:color="auto"/>
          </w:divBdr>
        </w:div>
      </w:divsChild>
    </w:div>
    <w:div w:id="141041684">
      <w:bodyDiv w:val="1"/>
      <w:marLeft w:val="0"/>
      <w:marRight w:val="0"/>
      <w:marTop w:val="0"/>
      <w:marBottom w:val="0"/>
      <w:divBdr>
        <w:top w:val="none" w:sz="0" w:space="0" w:color="auto"/>
        <w:left w:val="none" w:sz="0" w:space="0" w:color="auto"/>
        <w:bottom w:val="none" w:sz="0" w:space="0" w:color="auto"/>
        <w:right w:val="none" w:sz="0" w:space="0" w:color="auto"/>
      </w:divBdr>
      <w:divsChild>
        <w:div w:id="1279410594">
          <w:marLeft w:val="0"/>
          <w:marRight w:val="0"/>
          <w:marTop w:val="0"/>
          <w:marBottom w:val="0"/>
          <w:divBdr>
            <w:top w:val="none" w:sz="0" w:space="0" w:color="auto"/>
            <w:left w:val="none" w:sz="0" w:space="0" w:color="auto"/>
            <w:bottom w:val="none" w:sz="0" w:space="0" w:color="auto"/>
            <w:right w:val="none" w:sz="0" w:space="0" w:color="auto"/>
          </w:divBdr>
        </w:div>
        <w:div w:id="2051294823">
          <w:marLeft w:val="0"/>
          <w:marRight w:val="0"/>
          <w:marTop w:val="0"/>
          <w:marBottom w:val="0"/>
          <w:divBdr>
            <w:top w:val="none" w:sz="0" w:space="0" w:color="auto"/>
            <w:left w:val="none" w:sz="0" w:space="0" w:color="auto"/>
            <w:bottom w:val="none" w:sz="0" w:space="0" w:color="auto"/>
            <w:right w:val="none" w:sz="0" w:space="0" w:color="auto"/>
          </w:divBdr>
        </w:div>
      </w:divsChild>
    </w:div>
    <w:div w:id="193427697">
      <w:bodyDiv w:val="1"/>
      <w:marLeft w:val="0"/>
      <w:marRight w:val="0"/>
      <w:marTop w:val="0"/>
      <w:marBottom w:val="0"/>
      <w:divBdr>
        <w:top w:val="none" w:sz="0" w:space="0" w:color="auto"/>
        <w:left w:val="none" w:sz="0" w:space="0" w:color="auto"/>
        <w:bottom w:val="none" w:sz="0" w:space="0" w:color="auto"/>
        <w:right w:val="none" w:sz="0" w:space="0" w:color="auto"/>
      </w:divBdr>
    </w:div>
    <w:div w:id="198205104">
      <w:bodyDiv w:val="1"/>
      <w:marLeft w:val="0"/>
      <w:marRight w:val="0"/>
      <w:marTop w:val="0"/>
      <w:marBottom w:val="0"/>
      <w:divBdr>
        <w:top w:val="none" w:sz="0" w:space="0" w:color="auto"/>
        <w:left w:val="none" w:sz="0" w:space="0" w:color="auto"/>
        <w:bottom w:val="none" w:sz="0" w:space="0" w:color="auto"/>
        <w:right w:val="none" w:sz="0" w:space="0" w:color="auto"/>
      </w:divBdr>
      <w:divsChild>
        <w:div w:id="132526899">
          <w:marLeft w:val="0"/>
          <w:marRight w:val="0"/>
          <w:marTop w:val="0"/>
          <w:marBottom w:val="0"/>
          <w:divBdr>
            <w:top w:val="none" w:sz="0" w:space="0" w:color="auto"/>
            <w:left w:val="none" w:sz="0" w:space="0" w:color="auto"/>
            <w:bottom w:val="none" w:sz="0" w:space="0" w:color="auto"/>
            <w:right w:val="none" w:sz="0" w:space="0" w:color="auto"/>
          </w:divBdr>
        </w:div>
        <w:div w:id="1080636046">
          <w:marLeft w:val="0"/>
          <w:marRight w:val="0"/>
          <w:marTop w:val="0"/>
          <w:marBottom w:val="0"/>
          <w:divBdr>
            <w:top w:val="none" w:sz="0" w:space="0" w:color="auto"/>
            <w:left w:val="none" w:sz="0" w:space="0" w:color="auto"/>
            <w:bottom w:val="none" w:sz="0" w:space="0" w:color="auto"/>
            <w:right w:val="none" w:sz="0" w:space="0" w:color="auto"/>
          </w:divBdr>
        </w:div>
      </w:divsChild>
    </w:div>
    <w:div w:id="231887237">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05820884">
      <w:bodyDiv w:val="1"/>
      <w:marLeft w:val="0"/>
      <w:marRight w:val="0"/>
      <w:marTop w:val="0"/>
      <w:marBottom w:val="0"/>
      <w:divBdr>
        <w:top w:val="none" w:sz="0" w:space="0" w:color="auto"/>
        <w:left w:val="none" w:sz="0" w:space="0" w:color="auto"/>
        <w:bottom w:val="none" w:sz="0" w:space="0" w:color="auto"/>
        <w:right w:val="none" w:sz="0" w:space="0" w:color="auto"/>
      </w:divBdr>
      <w:divsChild>
        <w:div w:id="584727928">
          <w:marLeft w:val="0"/>
          <w:marRight w:val="0"/>
          <w:marTop w:val="0"/>
          <w:marBottom w:val="0"/>
          <w:divBdr>
            <w:top w:val="none" w:sz="0" w:space="0" w:color="auto"/>
            <w:left w:val="none" w:sz="0" w:space="0" w:color="auto"/>
            <w:bottom w:val="none" w:sz="0" w:space="0" w:color="auto"/>
            <w:right w:val="none" w:sz="0" w:space="0" w:color="auto"/>
          </w:divBdr>
        </w:div>
        <w:div w:id="754519832">
          <w:marLeft w:val="0"/>
          <w:marRight w:val="0"/>
          <w:marTop w:val="0"/>
          <w:marBottom w:val="0"/>
          <w:divBdr>
            <w:top w:val="none" w:sz="0" w:space="0" w:color="auto"/>
            <w:left w:val="none" w:sz="0" w:space="0" w:color="auto"/>
            <w:bottom w:val="none" w:sz="0" w:space="0" w:color="auto"/>
            <w:right w:val="none" w:sz="0" w:space="0" w:color="auto"/>
          </w:divBdr>
        </w:div>
      </w:divsChild>
    </w:div>
    <w:div w:id="340472969">
      <w:bodyDiv w:val="1"/>
      <w:marLeft w:val="0"/>
      <w:marRight w:val="0"/>
      <w:marTop w:val="0"/>
      <w:marBottom w:val="0"/>
      <w:divBdr>
        <w:top w:val="none" w:sz="0" w:space="0" w:color="auto"/>
        <w:left w:val="none" w:sz="0" w:space="0" w:color="auto"/>
        <w:bottom w:val="none" w:sz="0" w:space="0" w:color="auto"/>
        <w:right w:val="none" w:sz="0" w:space="0" w:color="auto"/>
      </w:divBdr>
      <w:divsChild>
        <w:div w:id="429202019">
          <w:marLeft w:val="0"/>
          <w:marRight w:val="0"/>
          <w:marTop w:val="0"/>
          <w:marBottom w:val="0"/>
          <w:divBdr>
            <w:top w:val="none" w:sz="0" w:space="0" w:color="auto"/>
            <w:left w:val="none" w:sz="0" w:space="0" w:color="auto"/>
            <w:bottom w:val="none" w:sz="0" w:space="0" w:color="auto"/>
            <w:right w:val="none" w:sz="0" w:space="0" w:color="auto"/>
          </w:divBdr>
        </w:div>
        <w:div w:id="1317299257">
          <w:marLeft w:val="0"/>
          <w:marRight w:val="0"/>
          <w:marTop w:val="0"/>
          <w:marBottom w:val="0"/>
          <w:divBdr>
            <w:top w:val="none" w:sz="0" w:space="0" w:color="auto"/>
            <w:left w:val="none" w:sz="0" w:space="0" w:color="auto"/>
            <w:bottom w:val="none" w:sz="0" w:space="0" w:color="auto"/>
            <w:right w:val="none" w:sz="0" w:space="0" w:color="auto"/>
          </w:divBdr>
        </w:div>
      </w:divsChild>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58134065">
      <w:bodyDiv w:val="1"/>
      <w:marLeft w:val="0"/>
      <w:marRight w:val="0"/>
      <w:marTop w:val="0"/>
      <w:marBottom w:val="0"/>
      <w:divBdr>
        <w:top w:val="none" w:sz="0" w:space="0" w:color="auto"/>
        <w:left w:val="none" w:sz="0" w:space="0" w:color="auto"/>
        <w:bottom w:val="none" w:sz="0" w:space="0" w:color="auto"/>
        <w:right w:val="none" w:sz="0" w:space="0" w:color="auto"/>
      </w:divBdr>
    </w:div>
    <w:div w:id="573972861">
      <w:bodyDiv w:val="1"/>
      <w:marLeft w:val="0"/>
      <w:marRight w:val="0"/>
      <w:marTop w:val="0"/>
      <w:marBottom w:val="0"/>
      <w:divBdr>
        <w:top w:val="none" w:sz="0" w:space="0" w:color="auto"/>
        <w:left w:val="none" w:sz="0" w:space="0" w:color="auto"/>
        <w:bottom w:val="none" w:sz="0" w:space="0" w:color="auto"/>
        <w:right w:val="none" w:sz="0" w:space="0" w:color="auto"/>
      </w:divBdr>
    </w:div>
    <w:div w:id="575016009">
      <w:bodyDiv w:val="1"/>
      <w:marLeft w:val="0"/>
      <w:marRight w:val="0"/>
      <w:marTop w:val="0"/>
      <w:marBottom w:val="0"/>
      <w:divBdr>
        <w:top w:val="none" w:sz="0" w:space="0" w:color="auto"/>
        <w:left w:val="none" w:sz="0" w:space="0" w:color="auto"/>
        <w:bottom w:val="none" w:sz="0" w:space="0" w:color="auto"/>
        <w:right w:val="none" w:sz="0" w:space="0" w:color="auto"/>
      </w:divBdr>
    </w:div>
    <w:div w:id="577523399">
      <w:bodyDiv w:val="1"/>
      <w:marLeft w:val="0"/>
      <w:marRight w:val="0"/>
      <w:marTop w:val="0"/>
      <w:marBottom w:val="0"/>
      <w:divBdr>
        <w:top w:val="none" w:sz="0" w:space="0" w:color="auto"/>
        <w:left w:val="none" w:sz="0" w:space="0" w:color="auto"/>
        <w:bottom w:val="none" w:sz="0" w:space="0" w:color="auto"/>
        <w:right w:val="none" w:sz="0" w:space="0" w:color="auto"/>
      </w:divBdr>
    </w:div>
    <w:div w:id="633484262">
      <w:bodyDiv w:val="1"/>
      <w:marLeft w:val="0"/>
      <w:marRight w:val="0"/>
      <w:marTop w:val="0"/>
      <w:marBottom w:val="0"/>
      <w:divBdr>
        <w:top w:val="none" w:sz="0" w:space="0" w:color="auto"/>
        <w:left w:val="none" w:sz="0" w:space="0" w:color="auto"/>
        <w:bottom w:val="none" w:sz="0" w:space="0" w:color="auto"/>
        <w:right w:val="none" w:sz="0" w:space="0" w:color="auto"/>
      </w:divBdr>
      <w:divsChild>
        <w:div w:id="468792331">
          <w:marLeft w:val="0"/>
          <w:marRight w:val="0"/>
          <w:marTop w:val="0"/>
          <w:marBottom w:val="0"/>
          <w:divBdr>
            <w:top w:val="none" w:sz="0" w:space="0" w:color="auto"/>
            <w:left w:val="none" w:sz="0" w:space="0" w:color="auto"/>
            <w:bottom w:val="none" w:sz="0" w:space="0" w:color="auto"/>
            <w:right w:val="none" w:sz="0" w:space="0" w:color="auto"/>
          </w:divBdr>
        </w:div>
        <w:div w:id="1736392145">
          <w:marLeft w:val="0"/>
          <w:marRight w:val="0"/>
          <w:marTop w:val="0"/>
          <w:marBottom w:val="0"/>
          <w:divBdr>
            <w:top w:val="none" w:sz="0" w:space="0" w:color="auto"/>
            <w:left w:val="none" w:sz="0" w:space="0" w:color="auto"/>
            <w:bottom w:val="none" w:sz="0" w:space="0" w:color="auto"/>
            <w:right w:val="none" w:sz="0" w:space="0" w:color="auto"/>
          </w:divBdr>
        </w:div>
      </w:divsChild>
    </w:div>
    <w:div w:id="650331170">
      <w:bodyDiv w:val="1"/>
      <w:marLeft w:val="0"/>
      <w:marRight w:val="0"/>
      <w:marTop w:val="0"/>
      <w:marBottom w:val="0"/>
      <w:divBdr>
        <w:top w:val="none" w:sz="0" w:space="0" w:color="auto"/>
        <w:left w:val="none" w:sz="0" w:space="0" w:color="auto"/>
        <w:bottom w:val="none" w:sz="0" w:space="0" w:color="auto"/>
        <w:right w:val="none" w:sz="0" w:space="0" w:color="auto"/>
      </w:divBdr>
      <w:divsChild>
        <w:div w:id="2080591688">
          <w:marLeft w:val="0"/>
          <w:marRight w:val="0"/>
          <w:marTop w:val="0"/>
          <w:marBottom w:val="0"/>
          <w:divBdr>
            <w:top w:val="none" w:sz="0" w:space="0" w:color="auto"/>
            <w:left w:val="none" w:sz="0" w:space="0" w:color="auto"/>
            <w:bottom w:val="none" w:sz="0" w:space="0" w:color="auto"/>
            <w:right w:val="none" w:sz="0" w:space="0" w:color="auto"/>
          </w:divBdr>
          <w:divsChild>
            <w:div w:id="1908759932">
              <w:marLeft w:val="0"/>
              <w:marRight w:val="0"/>
              <w:marTop w:val="0"/>
              <w:marBottom w:val="0"/>
              <w:divBdr>
                <w:top w:val="none" w:sz="0" w:space="0" w:color="auto"/>
                <w:left w:val="none" w:sz="0" w:space="0" w:color="auto"/>
                <w:bottom w:val="none" w:sz="0" w:space="0" w:color="auto"/>
                <w:right w:val="none" w:sz="0" w:space="0" w:color="auto"/>
              </w:divBdr>
              <w:divsChild>
                <w:div w:id="1558273053">
                  <w:marLeft w:val="0"/>
                  <w:marRight w:val="0"/>
                  <w:marTop w:val="0"/>
                  <w:marBottom w:val="0"/>
                  <w:divBdr>
                    <w:top w:val="none" w:sz="0" w:space="0" w:color="auto"/>
                    <w:left w:val="none" w:sz="0" w:space="0" w:color="auto"/>
                    <w:bottom w:val="none" w:sz="0" w:space="0" w:color="auto"/>
                    <w:right w:val="none" w:sz="0" w:space="0" w:color="auto"/>
                  </w:divBdr>
                  <w:divsChild>
                    <w:div w:id="135031534">
                      <w:marLeft w:val="0"/>
                      <w:marRight w:val="0"/>
                      <w:marTop w:val="0"/>
                      <w:marBottom w:val="0"/>
                      <w:divBdr>
                        <w:top w:val="none" w:sz="0" w:space="0" w:color="auto"/>
                        <w:left w:val="none" w:sz="0" w:space="0" w:color="auto"/>
                        <w:bottom w:val="none" w:sz="0" w:space="0" w:color="auto"/>
                        <w:right w:val="none" w:sz="0" w:space="0" w:color="auto"/>
                      </w:divBdr>
                      <w:divsChild>
                        <w:div w:id="1252933059">
                          <w:marLeft w:val="0"/>
                          <w:marRight w:val="0"/>
                          <w:marTop w:val="0"/>
                          <w:marBottom w:val="0"/>
                          <w:divBdr>
                            <w:top w:val="none" w:sz="0" w:space="0" w:color="auto"/>
                            <w:left w:val="none" w:sz="0" w:space="0" w:color="auto"/>
                            <w:bottom w:val="none" w:sz="0" w:space="0" w:color="auto"/>
                            <w:right w:val="none" w:sz="0" w:space="0" w:color="auto"/>
                          </w:divBdr>
                          <w:divsChild>
                            <w:div w:id="1502817665">
                              <w:marLeft w:val="0"/>
                              <w:marRight w:val="0"/>
                              <w:marTop w:val="0"/>
                              <w:marBottom w:val="0"/>
                              <w:divBdr>
                                <w:top w:val="none" w:sz="0" w:space="0" w:color="auto"/>
                                <w:left w:val="none" w:sz="0" w:space="0" w:color="auto"/>
                                <w:bottom w:val="none" w:sz="0" w:space="0" w:color="auto"/>
                                <w:right w:val="none" w:sz="0" w:space="0" w:color="auto"/>
                              </w:divBdr>
                              <w:divsChild>
                                <w:div w:id="802432662">
                                  <w:marLeft w:val="0"/>
                                  <w:marRight w:val="0"/>
                                  <w:marTop w:val="0"/>
                                  <w:marBottom w:val="0"/>
                                  <w:divBdr>
                                    <w:top w:val="none" w:sz="0" w:space="0" w:color="auto"/>
                                    <w:left w:val="none" w:sz="0" w:space="0" w:color="auto"/>
                                    <w:bottom w:val="none" w:sz="0" w:space="0" w:color="auto"/>
                                    <w:right w:val="none" w:sz="0" w:space="0" w:color="auto"/>
                                  </w:divBdr>
                                  <w:divsChild>
                                    <w:div w:id="1016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404632">
      <w:bodyDiv w:val="1"/>
      <w:marLeft w:val="0"/>
      <w:marRight w:val="0"/>
      <w:marTop w:val="0"/>
      <w:marBottom w:val="0"/>
      <w:divBdr>
        <w:top w:val="none" w:sz="0" w:space="0" w:color="auto"/>
        <w:left w:val="none" w:sz="0" w:space="0" w:color="auto"/>
        <w:bottom w:val="none" w:sz="0" w:space="0" w:color="auto"/>
        <w:right w:val="none" w:sz="0" w:space="0" w:color="auto"/>
      </w:divBdr>
      <w:divsChild>
        <w:div w:id="319236701">
          <w:marLeft w:val="0"/>
          <w:marRight w:val="0"/>
          <w:marTop w:val="0"/>
          <w:marBottom w:val="0"/>
          <w:divBdr>
            <w:top w:val="none" w:sz="0" w:space="0" w:color="auto"/>
            <w:left w:val="none" w:sz="0" w:space="0" w:color="auto"/>
            <w:bottom w:val="none" w:sz="0" w:space="0" w:color="auto"/>
            <w:right w:val="none" w:sz="0" w:space="0" w:color="auto"/>
          </w:divBdr>
        </w:div>
        <w:div w:id="875314501">
          <w:marLeft w:val="0"/>
          <w:marRight w:val="0"/>
          <w:marTop w:val="0"/>
          <w:marBottom w:val="0"/>
          <w:divBdr>
            <w:top w:val="none" w:sz="0" w:space="0" w:color="auto"/>
            <w:left w:val="none" w:sz="0" w:space="0" w:color="auto"/>
            <w:bottom w:val="none" w:sz="0" w:space="0" w:color="auto"/>
            <w:right w:val="none" w:sz="0" w:space="0" w:color="auto"/>
          </w:divBdr>
        </w:div>
      </w:divsChild>
    </w:div>
    <w:div w:id="669219575">
      <w:bodyDiv w:val="1"/>
      <w:marLeft w:val="0"/>
      <w:marRight w:val="0"/>
      <w:marTop w:val="0"/>
      <w:marBottom w:val="0"/>
      <w:divBdr>
        <w:top w:val="none" w:sz="0" w:space="0" w:color="auto"/>
        <w:left w:val="none" w:sz="0" w:space="0" w:color="auto"/>
        <w:bottom w:val="none" w:sz="0" w:space="0" w:color="auto"/>
        <w:right w:val="none" w:sz="0" w:space="0" w:color="auto"/>
      </w:divBdr>
    </w:div>
    <w:div w:id="739715638">
      <w:bodyDiv w:val="1"/>
      <w:marLeft w:val="0"/>
      <w:marRight w:val="0"/>
      <w:marTop w:val="0"/>
      <w:marBottom w:val="0"/>
      <w:divBdr>
        <w:top w:val="none" w:sz="0" w:space="0" w:color="auto"/>
        <w:left w:val="none" w:sz="0" w:space="0" w:color="auto"/>
        <w:bottom w:val="none" w:sz="0" w:space="0" w:color="auto"/>
        <w:right w:val="none" w:sz="0" w:space="0" w:color="auto"/>
      </w:divBdr>
      <w:divsChild>
        <w:div w:id="217282236">
          <w:marLeft w:val="0"/>
          <w:marRight w:val="0"/>
          <w:marTop w:val="0"/>
          <w:marBottom w:val="0"/>
          <w:divBdr>
            <w:top w:val="none" w:sz="0" w:space="0" w:color="auto"/>
            <w:left w:val="none" w:sz="0" w:space="0" w:color="auto"/>
            <w:bottom w:val="none" w:sz="0" w:space="0" w:color="auto"/>
            <w:right w:val="none" w:sz="0" w:space="0" w:color="auto"/>
          </w:divBdr>
        </w:div>
        <w:div w:id="1316564191">
          <w:marLeft w:val="0"/>
          <w:marRight w:val="0"/>
          <w:marTop w:val="0"/>
          <w:marBottom w:val="0"/>
          <w:divBdr>
            <w:top w:val="none" w:sz="0" w:space="0" w:color="auto"/>
            <w:left w:val="none" w:sz="0" w:space="0" w:color="auto"/>
            <w:bottom w:val="none" w:sz="0" w:space="0" w:color="auto"/>
            <w:right w:val="none" w:sz="0" w:space="0" w:color="auto"/>
          </w:divBdr>
        </w:div>
      </w:divsChild>
    </w:div>
    <w:div w:id="742797364">
      <w:bodyDiv w:val="1"/>
      <w:marLeft w:val="0"/>
      <w:marRight w:val="0"/>
      <w:marTop w:val="0"/>
      <w:marBottom w:val="0"/>
      <w:divBdr>
        <w:top w:val="none" w:sz="0" w:space="0" w:color="auto"/>
        <w:left w:val="none" w:sz="0" w:space="0" w:color="auto"/>
        <w:bottom w:val="none" w:sz="0" w:space="0" w:color="auto"/>
        <w:right w:val="none" w:sz="0" w:space="0" w:color="auto"/>
      </w:divBdr>
    </w:div>
    <w:div w:id="753822681">
      <w:bodyDiv w:val="1"/>
      <w:marLeft w:val="0"/>
      <w:marRight w:val="0"/>
      <w:marTop w:val="0"/>
      <w:marBottom w:val="0"/>
      <w:divBdr>
        <w:top w:val="none" w:sz="0" w:space="0" w:color="auto"/>
        <w:left w:val="none" w:sz="0" w:space="0" w:color="auto"/>
        <w:bottom w:val="none" w:sz="0" w:space="0" w:color="auto"/>
        <w:right w:val="none" w:sz="0" w:space="0" w:color="auto"/>
      </w:divBdr>
      <w:divsChild>
        <w:div w:id="508637285">
          <w:marLeft w:val="0"/>
          <w:marRight w:val="0"/>
          <w:marTop w:val="0"/>
          <w:marBottom w:val="0"/>
          <w:divBdr>
            <w:top w:val="none" w:sz="0" w:space="0" w:color="auto"/>
            <w:left w:val="none" w:sz="0" w:space="0" w:color="auto"/>
            <w:bottom w:val="none" w:sz="0" w:space="0" w:color="auto"/>
            <w:right w:val="none" w:sz="0" w:space="0" w:color="auto"/>
          </w:divBdr>
        </w:div>
        <w:div w:id="947853226">
          <w:marLeft w:val="0"/>
          <w:marRight w:val="0"/>
          <w:marTop w:val="0"/>
          <w:marBottom w:val="0"/>
          <w:divBdr>
            <w:top w:val="none" w:sz="0" w:space="0" w:color="auto"/>
            <w:left w:val="none" w:sz="0" w:space="0" w:color="auto"/>
            <w:bottom w:val="none" w:sz="0" w:space="0" w:color="auto"/>
            <w:right w:val="none" w:sz="0" w:space="0" w:color="auto"/>
          </w:divBdr>
        </w:div>
        <w:div w:id="1500348099">
          <w:marLeft w:val="0"/>
          <w:marRight w:val="0"/>
          <w:marTop w:val="0"/>
          <w:marBottom w:val="0"/>
          <w:divBdr>
            <w:top w:val="none" w:sz="0" w:space="0" w:color="auto"/>
            <w:left w:val="none" w:sz="0" w:space="0" w:color="auto"/>
            <w:bottom w:val="none" w:sz="0" w:space="0" w:color="auto"/>
            <w:right w:val="none" w:sz="0" w:space="0" w:color="auto"/>
          </w:divBdr>
        </w:div>
        <w:div w:id="1796021313">
          <w:marLeft w:val="0"/>
          <w:marRight w:val="0"/>
          <w:marTop w:val="0"/>
          <w:marBottom w:val="0"/>
          <w:divBdr>
            <w:top w:val="none" w:sz="0" w:space="0" w:color="auto"/>
            <w:left w:val="none" w:sz="0" w:space="0" w:color="auto"/>
            <w:bottom w:val="none" w:sz="0" w:space="0" w:color="auto"/>
            <w:right w:val="none" w:sz="0" w:space="0" w:color="auto"/>
          </w:divBdr>
        </w:div>
        <w:div w:id="2049059667">
          <w:marLeft w:val="0"/>
          <w:marRight w:val="0"/>
          <w:marTop w:val="0"/>
          <w:marBottom w:val="0"/>
          <w:divBdr>
            <w:top w:val="none" w:sz="0" w:space="0" w:color="auto"/>
            <w:left w:val="none" w:sz="0" w:space="0" w:color="auto"/>
            <w:bottom w:val="none" w:sz="0" w:space="0" w:color="auto"/>
            <w:right w:val="none" w:sz="0" w:space="0" w:color="auto"/>
          </w:divBdr>
        </w:div>
      </w:divsChild>
    </w:div>
    <w:div w:id="799304899">
      <w:bodyDiv w:val="1"/>
      <w:marLeft w:val="0"/>
      <w:marRight w:val="0"/>
      <w:marTop w:val="0"/>
      <w:marBottom w:val="0"/>
      <w:divBdr>
        <w:top w:val="none" w:sz="0" w:space="0" w:color="auto"/>
        <w:left w:val="none" w:sz="0" w:space="0" w:color="auto"/>
        <w:bottom w:val="none" w:sz="0" w:space="0" w:color="auto"/>
        <w:right w:val="none" w:sz="0" w:space="0" w:color="auto"/>
      </w:divBdr>
    </w:div>
    <w:div w:id="854077239">
      <w:bodyDiv w:val="1"/>
      <w:marLeft w:val="0"/>
      <w:marRight w:val="0"/>
      <w:marTop w:val="0"/>
      <w:marBottom w:val="0"/>
      <w:divBdr>
        <w:top w:val="none" w:sz="0" w:space="0" w:color="auto"/>
        <w:left w:val="none" w:sz="0" w:space="0" w:color="auto"/>
        <w:bottom w:val="none" w:sz="0" w:space="0" w:color="auto"/>
        <w:right w:val="none" w:sz="0" w:space="0" w:color="auto"/>
      </w:divBdr>
    </w:div>
    <w:div w:id="856507154">
      <w:bodyDiv w:val="1"/>
      <w:marLeft w:val="0"/>
      <w:marRight w:val="0"/>
      <w:marTop w:val="0"/>
      <w:marBottom w:val="0"/>
      <w:divBdr>
        <w:top w:val="none" w:sz="0" w:space="0" w:color="auto"/>
        <w:left w:val="none" w:sz="0" w:space="0" w:color="auto"/>
        <w:bottom w:val="none" w:sz="0" w:space="0" w:color="auto"/>
        <w:right w:val="none" w:sz="0" w:space="0" w:color="auto"/>
      </w:divBdr>
      <w:divsChild>
        <w:div w:id="306128446">
          <w:marLeft w:val="0"/>
          <w:marRight w:val="0"/>
          <w:marTop w:val="0"/>
          <w:marBottom w:val="0"/>
          <w:divBdr>
            <w:top w:val="none" w:sz="0" w:space="0" w:color="auto"/>
            <w:left w:val="none" w:sz="0" w:space="0" w:color="auto"/>
            <w:bottom w:val="none" w:sz="0" w:space="0" w:color="auto"/>
            <w:right w:val="none" w:sz="0" w:space="0" w:color="auto"/>
          </w:divBdr>
        </w:div>
        <w:div w:id="1997562220">
          <w:marLeft w:val="0"/>
          <w:marRight w:val="0"/>
          <w:marTop w:val="0"/>
          <w:marBottom w:val="0"/>
          <w:divBdr>
            <w:top w:val="none" w:sz="0" w:space="0" w:color="auto"/>
            <w:left w:val="none" w:sz="0" w:space="0" w:color="auto"/>
            <w:bottom w:val="none" w:sz="0" w:space="0" w:color="auto"/>
            <w:right w:val="none" w:sz="0" w:space="0" w:color="auto"/>
          </w:divBdr>
        </w:div>
      </w:divsChild>
    </w:div>
    <w:div w:id="878977804">
      <w:bodyDiv w:val="1"/>
      <w:marLeft w:val="0"/>
      <w:marRight w:val="0"/>
      <w:marTop w:val="0"/>
      <w:marBottom w:val="0"/>
      <w:divBdr>
        <w:top w:val="none" w:sz="0" w:space="0" w:color="auto"/>
        <w:left w:val="none" w:sz="0" w:space="0" w:color="auto"/>
        <w:bottom w:val="none" w:sz="0" w:space="0" w:color="auto"/>
        <w:right w:val="none" w:sz="0" w:space="0" w:color="auto"/>
      </w:divBdr>
    </w:div>
    <w:div w:id="963972491">
      <w:bodyDiv w:val="1"/>
      <w:marLeft w:val="0"/>
      <w:marRight w:val="0"/>
      <w:marTop w:val="0"/>
      <w:marBottom w:val="0"/>
      <w:divBdr>
        <w:top w:val="none" w:sz="0" w:space="0" w:color="auto"/>
        <w:left w:val="none" w:sz="0" w:space="0" w:color="auto"/>
        <w:bottom w:val="none" w:sz="0" w:space="0" w:color="auto"/>
        <w:right w:val="none" w:sz="0" w:space="0" w:color="auto"/>
      </w:divBdr>
    </w:div>
    <w:div w:id="981692924">
      <w:bodyDiv w:val="1"/>
      <w:marLeft w:val="0"/>
      <w:marRight w:val="0"/>
      <w:marTop w:val="0"/>
      <w:marBottom w:val="0"/>
      <w:divBdr>
        <w:top w:val="none" w:sz="0" w:space="0" w:color="auto"/>
        <w:left w:val="none" w:sz="0" w:space="0" w:color="auto"/>
        <w:bottom w:val="none" w:sz="0" w:space="0" w:color="auto"/>
        <w:right w:val="none" w:sz="0" w:space="0" w:color="auto"/>
      </w:divBdr>
      <w:divsChild>
        <w:div w:id="1506508186">
          <w:marLeft w:val="0"/>
          <w:marRight w:val="0"/>
          <w:marTop w:val="0"/>
          <w:marBottom w:val="0"/>
          <w:divBdr>
            <w:top w:val="none" w:sz="0" w:space="0" w:color="auto"/>
            <w:left w:val="none" w:sz="0" w:space="0" w:color="auto"/>
            <w:bottom w:val="none" w:sz="0" w:space="0" w:color="auto"/>
            <w:right w:val="none" w:sz="0" w:space="0" w:color="auto"/>
          </w:divBdr>
          <w:divsChild>
            <w:div w:id="1898589700">
              <w:marLeft w:val="0"/>
              <w:marRight w:val="0"/>
              <w:marTop w:val="0"/>
              <w:marBottom w:val="0"/>
              <w:divBdr>
                <w:top w:val="none" w:sz="0" w:space="0" w:color="auto"/>
                <w:left w:val="none" w:sz="0" w:space="0" w:color="auto"/>
                <w:bottom w:val="none" w:sz="0" w:space="0" w:color="auto"/>
                <w:right w:val="none" w:sz="0" w:space="0" w:color="auto"/>
              </w:divBdr>
              <w:divsChild>
                <w:div w:id="1393850399">
                  <w:marLeft w:val="0"/>
                  <w:marRight w:val="0"/>
                  <w:marTop w:val="0"/>
                  <w:marBottom w:val="0"/>
                  <w:divBdr>
                    <w:top w:val="none" w:sz="0" w:space="0" w:color="auto"/>
                    <w:left w:val="none" w:sz="0" w:space="0" w:color="auto"/>
                    <w:bottom w:val="none" w:sz="0" w:space="0" w:color="auto"/>
                    <w:right w:val="none" w:sz="0" w:space="0" w:color="auto"/>
                  </w:divBdr>
                  <w:divsChild>
                    <w:div w:id="882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04380">
      <w:bodyDiv w:val="1"/>
      <w:marLeft w:val="0"/>
      <w:marRight w:val="0"/>
      <w:marTop w:val="0"/>
      <w:marBottom w:val="0"/>
      <w:divBdr>
        <w:top w:val="none" w:sz="0" w:space="0" w:color="auto"/>
        <w:left w:val="none" w:sz="0" w:space="0" w:color="auto"/>
        <w:bottom w:val="none" w:sz="0" w:space="0" w:color="auto"/>
        <w:right w:val="none" w:sz="0" w:space="0" w:color="auto"/>
      </w:divBdr>
    </w:div>
    <w:div w:id="1022247048">
      <w:bodyDiv w:val="1"/>
      <w:marLeft w:val="0"/>
      <w:marRight w:val="0"/>
      <w:marTop w:val="0"/>
      <w:marBottom w:val="0"/>
      <w:divBdr>
        <w:top w:val="none" w:sz="0" w:space="0" w:color="auto"/>
        <w:left w:val="none" w:sz="0" w:space="0" w:color="auto"/>
        <w:bottom w:val="none" w:sz="0" w:space="0" w:color="auto"/>
        <w:right w:val="none" w:sz="0" w:space="0" w:color="auto"/>
      </w:divBdr>
      <w:divsChild>
        <w:div w:id="935943356">
          <w:marLeft w:val="0"/>
          <w:marRight w:val="0"/>
          <w:marTop w:val="0"/>
          <w:marBottom w:val="0"/>
          <w:divBdr>
            <w:top w:val="none" w:sz="0" w:space="0" w:color="auto"/>
            <w:left w:val="none" w:sz="0" w:space="0" w:color="auto"/>
            <w:bottom w:val="none" w:sz="0" w:space="0" w:color="auto"/>
            <w:right w:val="none" w:sz="0" w:space="0" w:color="auto"/>
          </w:divBdr>
        </w:div>
        <w:div w:id="1047875381">
          <w:marLeft w:val="0"/>
          <w:marRight w:val="0"/>
          <w:marTop w:val="0"/>
          <w:marBottom w:val="0"/>
          <w:divBdr>
            <w:top w:val="none" w:sz="0" w:space="0" w:color="auto"/>
            <w:left w:val="none" w:sz="0" w:space="0" w:color="auto"/>
            <w:bottom w:val="none" w:sz="0" w:space="0" w:color="auto"/>
            <w:right w:val="none" w:sz="0" w:space="0" w:color="auto"/>
          </w:divBdr>
        </w:div>
      </w:divsChild>
    </w:div>
    <w:div w:id="1150515796">
      <w:bodyDiv w:val="1"/>
      <w:marLeft w:val="0"/>
      <w:marRight w:val="0"/>
      <w:marTop w:val="0"/>
      <w:marBottom w:val="0"/>
      <w:divBdr>
        <w:top w:val="none" w:sz="0" w:space="0" w:color="auto"/>
        <w:left w:val="none" w:sz="0" w:space="0" w:color="auto"/>
        <w:bottom w:val="none" w:sz="0" w:space="0" w:color="auto"/>
        <w:right w:val="none" w:sz="0" w:space="0" w:color="auto"/>
      </w:divBdr>
      <w:divsChild>
        <w:div w:id="327174438">
          <w:marLeft w:val="0"/>
          <w:marRight w:val="0"/>
          <w:marTop w:val="0"/>
          <w:marBottom w:val="0"/>
          <w:divBdr>
            <w:top w:val="none" w:sz="0" w:space="0" w:color="auto"/>
            <w:left w:val="none" w:sz="0" w:space="0" w:color="auto"/>
            <w:bottom w:val="none" w:sz="0" w:space="0" w:color="auto"/>
            <w:right w:val="none" w:sz="0" w:space="0" w:color="auto"/>
          </w:divBdr>
        </w:div>
        <w:div w:id="747844470">
          <w:marLeft w:val="0"/>
          <w:marRight w:val="0"/>
          <w:marTop w:val="0"/>
          <w:marBottom w:val="0"/>
          <w:divBdr>
            <w:top w:val="none" w:sz="0" w:space="0" w:color="auto"/>
            <w:left w:val="none" w:sz="0" w:space="0" w:color="auto"/>
            <w:bottom w:val="none" w:sz="0" w:space="0" w:color="auto"/>
            <w:right w:val="none" w:sz="0" w:space="0" w:color="auto"/>
          </w:divBdr>
        </w:div>
        <w:div w:id="1123500058">
          <w:marLeft w:val="0"/>
          <w:marRight w:val="0"/>
          <w:marTop w:val="0"/>
          <w:marBottom w:val="0"/>
          <w:divBdr>
            <w:top w:val="none" w:sz="0" w:space="0" w:color="auto"/>
            <w:left w:val="none" w:sz="0" w:space="0" w:color="auto"/>
            <w:bottom w:val="none" w:sz="0" w:space="0" w:color="auto"/>
            <w:right w:val="none" w:sz="0" w:space="0" w:color="auto"/>
          </w:divBdr>
        </w:div>
        <w:div w:id="1731070753">
          <w:marLeft w:val="0"/>
          <w:marRight w:val="0"/>
          <w:marTop w:val="0"/>
          <w:marBottom w:val="0"/>
          <w:divBdr>
            <w:top w:val="none" w:sz="0" w:space="0" w:color="auto"/>
            <w:left w:val="none" w:sz="0" w:space="0" w:color="auto"/>
            <w:bottom w:val="none" w:sz="0" w:space="0" w:color="auto"/>
            <w:right w:val="none" w:sz="0" w:space="0" w:color="auto"/>
          </w:divBdr>
        </w:div>
        <w:div w:id="2046445745">
          <w:marLeft w:val="0"/>
          <w:marRight w:val="0"/>
          <w:marTop w:val="0"/>
          <w:marBottom w:val="0"/>
          <w:divBdr>
            <w:top w:val="none" w:sz="0" w:space="0" w:color="auto"/>
            <w:left w:val="none" w:sz="0" w:space="0" w:color="auto"/>
            <w:bottom w:val="none" w:sz="0" w:space="0" w:color="auto"/>
            <w:right w:val="none" w:sz="0" w:space="0" w:color="auto"/>
          </w:divBdr>
        </w:div>
        <w:div w:id="2069987158">
          <w:marLeft w:val="0"/>
          <w:marRight w:val="0"/>
          <w:marTop w:val="0"/>
          <w:marBottom w:val="0"/>
          <w:divBdr>
            <w:top w:val="none" w:sz="0" w:space="0" w:color="auto"/>
            <w:left w:val="none" w:sz="0" w:space="0" w:color="auto"/>
            <w:bottom w:val="none" w:sz="0" w:space="0" w:color="auto"/>
            <w:right w:val="none" w:sz="0" w:space="0" w:color="auto"/>
          </w:divBdr>
        </w:div>
      </w:divsChild>
    </w:div>
    <w:div w:id="1241791390">
      <w:bodyDiv w:val="1"/>
      <w:marLeft w:val="0"/>
      <w:marRight w:val="0"/>
      <w:marTop w:val="0"/>
      <w:marBottom w:val="0"/>
      <w:divBdr>
        <w:top w:val="none" w:sz="0" w:space="0" w:color="auto"/>
        <w:left w:val="none" w:sz="0" w:space="0" w:color="auto"/>
        <w:bottom w:val="none" w:sz="0" w:space="0" w:color="auto"/>
        <w:right w:val="none" w:sz="0" w:space="0" w:color="auto"/>
      </w:divBdr>
      <w:divsChild>
        <w:div w:id="104543121">
          <w:marLeft w:val="0"/>
          <w:marRight w:val="0"/>
          <w:marTop w:val="0"/>
          <w:marBottom w:val="0"/>
          <w:divBdr>
            <w:top w:val="none" w:sz="0" w:space="0" w:color="auto"/>
            <w:left w:val="none" w:sz="0" w:space="0" w:color="auto"/>
            <w:bottom w:val="none" w:sz="0" w:space="0" w:color="auto"/>
            <w:right w:val="none" w:sz="0" w:space="0" w:color="auto"/>
          </w:divBdr>
          <w:divsChild>
            <w:div w:id="735476908">
              <w:marLeft w:val="0"/>
              <w:marRight w:val="0"/>
              <w:marTop w:val="0"/>
              <w:marBottom w:val="0"/>
              <w:divBdr>
                <w:top w:val="none" w:sz="0" w:space="0" w:color="auto"/>
                <w:left w:val="none" w:sz="0" w:space="0" w:color="auto"/>
                <w:bottom w:val="none" w:sz="0" w:space="0" w:color="auto"/>
                <w:right w:val="none" w:sz="0" w:space="0" w:color="auto"/>
              </w:divBdr>
              <w:divsChild>
                <w:div w:id="1249193351">
                  <w:marLeft w:val="0"/>
                  <w:marRight w:val="0"/>
                  <w:marTop w:val="0"/>
                  <w:marBottom w:val="0"/>
                  <w:divBdr>
                    <w:top w:val="none" w:sz="0" w:space="0" w:color="auto"/>
                    <w:left w:val="none" w:sz="0" w:space="0" w:color="auto"/>
                    <w:bottom w:val="none" w:sz="0" w:space="0" w:color="auto"/>
                    <w:right w:val="none" w:sz="0" w:space="0" w:color="auto"/>
                  </w:divBdr>
                  <w:divsChild>
                    <w:div w:id="811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9143">
      <w:bodyDiv w:val="1"/>
      <w:marLeft w:val="0"/>
      <w:marRight w:val="0"/>
      <w:marTop w:val="0"/>
      <w:marBottom w:val="0"/>
      <w:divBdr>
        <w:top w:val="none" w:sz="0" w:space="0" w:color="auto"/>
        <w:left w:val="none" w:sz="0" w:space="0" w:color="auto"/>
        <w:bottom w:val="none" w:sz="0" w:space="0" w:color="auto"/>
        <w:right w:val="none" w:sz="0" w:space="0" w:color="auto"/>
      </w:divBdr>
    </w:div>
    <w:div w:id="1262839856">
      <w:bodyDiv w:val="1"/>
      <w:marLeft w:val="0"/>
      <w:marRight w:val="0"/>
      <w:marTop w:val="0"/>
      <w:marBottom w:val="0"/>
      <w:divBdr>
        <w:top w:val="none" w:sz="0" w:space="0" w:color="auto"/>
        <w:left w:val="none" w:sz="0" w:space="0" w:color="auto"/>
        <w:bottom w:val="none" w:sz="0" w:space="0" w:color="auto"/>
        <w:right w:val="none" w:sz="0" w:space="0" w:color="auto"/>
      </w:divBdr>
      <w:divsChild>
        <w:div w:id="425810107">
          <w:marLeft w:val="0"/>
          <w:marRight w:val="0"/>
          <w:marTop w:val="0"/>
          <w:marBottom w:val="0"/>
          <w:divBdr>
            <w:top w:val="none" w:sz="0" w:space="0" w:color="auto"/>
            <w:left w:val="none" w:sz="0" w:space="0" w:color="auto"/>
            <w:bottom w:val="none" w:sz="0" w:space="0" w:color="auto"/>
            <w:right w:val="none" w:sz="0" w:space="0" w:color="auto"/>
          </w:divBdr>
        </w:div>
        <w:div w:id="714280809">
          <w:marLeft w:val="0"/>
          <w:marRight w:val="0"/>
          <w:marTop w:val="0"/>
          <w:marBottom w:val="0"/>
          <w:divBdr>
            <w:top w:val="none" w:sz="0" w:space="0" w:color="auto"/>
            <w:left w:val="none" w:sz="0" w:space="0" w:color="auto"/>
            <w:bottom w:val="none" w:sz="0" w:space="0" w:color="auto"/>
            <w:right w:val="none" w:sz="0" w:space="0" w:color="auto"/>
          </w:divBdr>
        </w:div>
        <w:div w:id="1174607178">
          <w:marLeft w:val="0"/>
          <w:marRight w:val="0"/>
          <w:marTop w:val="0"/>
          <w:marBottom w:val="0"/>
          <w:divBdr>
            <w:top w:val="none" w:sz="0" w:space="0" w:color="auto"/>
            <w:left w:val="none" w:sz="0" w:space="0" w:color="auto"/>
            <w:bottom w:val="none" w:sz="0" w:space="0" w:color="auto"/>
            <w:right w:val="none" w:sz="0" w:space="0" w:color="auto"/>
          </w:divBdr>
        </w:div>
        <w:div w:id="1255628031">
          <w:marLeft w:val="0"/>
          <w:marRight w:val="0"/>
          <w:marTop w:val="0"/>
          <w:marBottom w:val="0"/>
          <w:divBdr>
            <w:top w:val="none" w:sz="0" w:space="0" w:color="auto"/>
            <w:left w:val="none" w:sz="0" w:space="0" w:color="auto"/>
            <w:bottom w:val="none" w:sz="0" w:space="0" w:color="auto"/>
            <w:right w:val="none" w:sz="0" w:space="0" w:color="auto"/>
          </w:divBdr>
        </w:div>
        <w:div w:id="1272322025">
          <w:marLeft w:val="0"/>
          <w:marRight w:val="0"/>
          <w:marTop w:val="0"/>
          <w:marBottom w:val="0"/>
          <w:divBdr>
            <w:top w:val="none" w:sz="0" w:space="0" w:color="auto"/>
            <w:left w:val="none" w:sz="0" w:space="0" w:color="auto"/>
            <w:bottom w:val="none" w:sz="0" w:space="0" w:color="auto"/>
            <w:right w:val="none" w:sz="0" w:space="0" w:color="auto"/>
          </w:divBdr>
        </w:div>
        <w:div w:id="1528104921">
          <w:marLeft w:val="0"/>
          <w:marRight w:val="0"/>
          <w:marTop w:val="0"/>
          <w:marBottom w:val="0"/>
          <w:divBdr>
            <w:top w:val="none" w:sz="0" w:space="0" w:color="auto"/>
            <w:left w:val="none" w:sz="0" w:space="0" w:color="auto"/>
            <w:bottom w:val="none" w:sz="0" w:space="0" w:color="auto"/>
            <w:right w:val="none" w:sz="0" w:space="0" w:color="auto"/>
          </w:divBdr>
        </w:div>
      </w:divsChild>
    </w:div>
    <w:div w:id="1278834435">
      <w:bodyDiv w:val="1"/>
      <w:marLeft w:val="0"/>
      <w:marRight w:val="0"/>
      <w:marTop w:val="0"/>
      <w:marBottom w:val="0"/>
      <w:divBdr>
        <w:top w:val="none" w:sz="0" w:space="0" w:color="auto"/>
        <w:left w:val="none" w:sz="0" w:space="0" w:color="auto"/>
        <w:bottom w:val="none" w:sz="0" w:space="0" w:color="auto"/>
        <w:right w:val="none" w:sz="0" w:space="0" w:color="auto"/>
      </w:divBdr>
      <w:divsChild>
        <w:div w:id="978535761">
          <w:marLeft w:val="0"/>
          <w:marRight w:val="0"/>
          <w:marTop w:val="0"/>
          <w:marBottom w:val="0"/>
          <w:divBdr>
            <w:top w:val="none" w:sz="0" w:space="0" w:color="auto"/>
            <w:left w:val="none" w:sz="0" w:space="0" w:color="auto"/>
            <w:bottom w:val="none" w:sz="0" w:space="0" w:color="auto"/>
            <w:right w:val="none" w:sz="0" w:space="0" w:color="auto"/>
          </w:divBdr>
        </w:div>
        <w:div w:id="2084452407">
          <w:marLeft w:val="0"/>
          <w:marRight w:val="0"/>
          <w:marTop w:val="0"/>
          <w:marBottom w:val="0"/>
          <w:divBdr>
            <w:top w:val="none" w:sz="0" w:space="0" w:color="auto"/>
            <w:left w:val="none" w:sz="0" w:space="0" w:color="auto"/>
            <w:bottom w:val="none" w:sz="0" w:space="0" w:color="auto"/>
            <w:right w:val="none" w:sz="0" w:space="0" w:color="auto"/>
          </w:divBdr>
        </w:div>
      </w:divsChild>
    </w:div>
    <w:div w:id="1347828317">
      <w:bodyDiv w:val="1"/>
      <w:marLeft w:val="0"/>
      <w:marRight w:val="0"/>
      <w:marTop w:val="0"/>
      <w:marBottom w:val="0"/>
      <w:divBdr>
        <w:top w:val="none" w:sz="0" w:space="0" w:color="auto"/>
        <w:left w:val="none" w:sz="0" w:space="0" w:color="auto"/>
        <w:bottom w:val="none" w:sz="0" w:space="0" w:color="auto"/>
        <w:right w:val="none" w:sz="0" w:space="0" w:color="auto"/>
      </w:divBdr>
    </w:div>
    <w:div w:id="1370642573">
      <w:bodyDiv w:val="1"/>
      <w:marLeft w:val="0"/>
      <w:marRight w:val="0"/>
      <w:marTop w:val="0"/>
      <w:marBottom w:val="0"/>
      <w:divBdr>
        <w:top w:val="none" w:sz="0" w:space="0" w:color="auto"/>
        <w:left w:val="none" w:sz="0" w:space="0" w:color="auto"/>
        <w:bottom w:val="none" w:sz="0" w:space="0" w:color="auto"/>
        <w:right w:val="none" w:sz="0" w:space="0" w:color="auto"/>
      </w:divBdr>
    </w:div>
    <w:div w:id="1381979998">
      <w:bodyDiv w:val="1"/>
      <w:marLeft w:val="0"/>
      <w:marRight w:val="0"/>
      <w:marTop w:val="0"/>
      <w:marBottom w:val="0"/>
      <w:divBdr>
        <w:top w:val="none" w:sz="0" w:space="0" w:color="auto"/>
        <w:left w:val="none" w:sz="0" w:space="0" w:color="auto"/>
        <w:bottom w:val="none" w:sz="0" w:space="0" w:color="auto"/>
        <w:right w:val="none" w:sz="0" w:space="0" w:color="auto"/>
      </w:divBdr>
    </w:div>
    <w:div w:id="1519196220">
      <w:bodyDiv w:val="1"/>
      <w:marLeft w:val="0"/>
      <w:marRight w:val="0"/>
      <w:marTop w:val="0"/>
      <w:marBottom w:val="0"/>
      <w:divBdr>
        <w:top w:val="none" w:sz="0" w:space="0" w:color="auto"/>
        <w:left w:val="none" w:sz="0" w:space="0" w:color="auto"/>
        <w:bottom w:val="none" w:sz="0" w:space="0" w:color="auto"/>
        <w:right w:val="none" w:sz="0" w:space="0" w:color="auto"/>
      </w:divBdr>
    </w:div>
    <w:div w:id="1563176079">
      <w:bodyDiv w:val="1"/>
      <w:marLeft w:val="0"/>
      <w:marRight w:val="0"/>
      <w:marTop w:val="0"/>
      <w:marBottom w:val="0"/>
      <w:divBdr>
        <w:top w:val="none" w:sz="0" w:space="0" w:color="auto"/>
        <w:left w:val="none" w:sz="0" w:space="0" w:color="auto"/>
        <w:bottom w:val="none" w:sz="0" w:space="0" w:color="auto"/>
        <w:right w:val="none" w:sz="0" w:space="0" w:color="auto"/>
      </w:divBdr>
    </w:div>
    <w:div w:id="1635258094">
      <w:bodyDiv w:val="1"/>
      <w:marLeft w:val="0"/>
      <w:marRight w:val="0"/>
      <w:marTop w:val="0"/>
      <w:marBottom w:val="0"/>
      <w:divBdr>
        <w:top w:val="none" w:sz="0" w:space="0" w:color="auto"/>
        <w:left w:val="none" w:sz="0" w:space="0" w:color="auto"/>
        <w:bottom w:val="none" w:sz="0" w:space="0" w:color="auto"/>
        <w:right w:val="none" w:sz="0" w:space="0" w:color="auto"/>
      </w:divBdr>
    </w:div>
    <w:div w:id="1667325131">
      <w:bodyDiv w:val="1"/>
      <w:marLeft w:val="0"/>
      <w:marRight w:val="0"/>
      <w:marTop w:val="0"/>
      <w:marBottom w:val="0"/>
      <w:divBdr>
        <w:top w:val="none" w:sz="0" w:space="0" w:color="auto"/>
        <w:left w:val="none" w:sz="0" w:space="0" w:color="auto"/>
        <w:bottom w:val="none" w:sz="0" w:space="0" w:color="auto"/>
        <w:right w:val="none" w:sz="0" w:space="0" w:color="auto"/>
      </w:divBdr>
      <w:divsChild>
        <w:div w:id="362245774">
          <w:marLeft w:val="0"/>
          <w:marRight w:val="0"/>
          <w:marTop w:val="0"/>
          <w:marBottom w:val="0"/>
          <w:divBdr>
            <w:top w:val="none" w:sz="0" w:space="0" w:color="auto"/>
            <w:left w:val="none" w:sz="0" w:space="0" w:color="auto"/>
            <w:bottom w:val="none" w:sz="0" w:space="0" w:color="auto"/>
            <w:right w:val="none" w:sz="0" w:space="0" w:color="auto"/>
          </w:divBdr>
        </w:div>
        <w:div w:id="2104691003">
          <w:marLeft w:val="0"/>
          <w:marRight w:val="0"/>
          <w:marTop w:val="0"/>
          <w:marBottom w:val="0"/>
          <w:divBdr>
            <w:top w:val="none" w:sz="0" w:space="0" w:color="auto"/>
            <w:left w:val="none" w:sz="0" w:space="0" w:color="auto"/>
            <w:bottom w:val="none" w:sz="0" w:space="0" w:color="auto"/>
            <w:right w:val="none" w:sz="0" w:space="0" w:color="auto"/>
          </w:divBdr>
        </w:div>
      </w:divsChild>
    </w:div>
    <w:div w:id="1681932383">
      <w:bodyDiv w:val="1"/>
      <w:marLeft w:val="0"/>
      <w:marRight w:val="0"/>
      <w:marTop w:val="0"/>
      <w:marBottom w:val="0"/>
      <w:divBdr>
        <w:top w:val="none" w:sz="0" w:space="0" w:color="auto"/>
        <w:left w:val="none" w:sz="0" w:space="0" w:color="auto"/>
        <w:bottom w:val="none" w:sz="0" w:space="0" w:color="auto"/>
        <w:right w:val="none" w:sz="0" w:space="0" w:color="auto"/>
      </w:divBdr>
      <w:divsChild>
        <w:div w:id="979119413">
          <w:marLeft w:val="0"/>
          <w:marRight w:val="0"/>
          <w:marTop w:val="0"/>
          <w:marBottom w:val="0"/>
          <w:divBdr>
            <w:top w:val="none" w:sz="0" w:space="0" w:color="auto"/>
            <w:left w:val="none" w:sz="0" w:space="0" w:color="auto"/>
            <w:bottom w:val="none" w:sz="0" w:space="0" w:color="auto"/>
            <w:right w:val="none" w:sz="0" w:space="0" w:color="auto"/>
          </w:divBdr>
        </w:div>
      </w:divsChild>
    </w:div>
    <w:div w:id="170721953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818061026">
      <w:bodyDiv w:val="1"/>
      <w:marLeft w:val="0"/>
      <w:marRight w:val="0"/>
      <w:marTop w:val="0"/>
      <w:marBottom w:val="0"/>
      <w:divBdr>
        <w:top w:val="none" w:sz="0" w:space="0" w:color="auto"/>
        <w:left w:val="none" w:sz="0" w:space="0" w:color="auto"/>
        <w:bottom w:val="none" w:sz="0" w:space="0" w:color="auto"/>
        <w:right w:val="none" w:sz="0" w:space="0" w:color="auto"/>
      </w:divBdr>
      <w:divsChild>
        <w:div w:id="1065833564">
          <w:marLeft w:val="0"/>
          <w:marRight w:val="0"/>
          <w:marTop w:val="0"/>
          <w:marBottom w:val="0"/>
          <w:divBdr>
            <w:top w:val="none" w:sz="0" w:space="0" w:color="auto"/>
            <w:left w:val="none" w:sz="0" w:space="0" w:color="auto"/>
            <w:bottom w:val="none" w:sz="0" w:space="0" w:color="auto"/>
            <w:right w:val="none" w:sz="0" w:space="0" w:color="auto"/>
          </w:divBdr>
        </w:div>
        <w:div w:id="1360155840">
          <w:marLeft w:val="0"/>
          <w:marRight w:val="0"/>
          <w:marTop w:val="0"/>
          <w:marBottom w:val="0"/>
          <w:divBdr>
            <w:top w:val="none" w:sz="0" w:space="0" w:color="auto"/>
            <w:left w:val="none" w:sz="0" w:space="0" w:color="auto"/>
            <w:bottom w:val="none" w:sz="0" w:space="0" w:color="auto"/>
            <w:right w:val="none" w:sz="0" w:space="0" w:color="auto"/>
          </w:divBdr>
        </w:div>
        <w:div w:id="1808282030">
          <w:marLeft w:val="0"/>
          <w:marRight w:val="0"/>
          <w:marTop w:val="0"/>
          <w:marBottom w:val="0"/>
          <w:divBdr>
            <w:top w:val="none" w:sz="0" w:space="0" w:color="auto"/>
            <w:left w:val="none" w:sz="0" w:space="0" w:color="auto"/>
            <w:bottom w:val="none" w:sz="0" w:space="0" w:color="auto"/>
            <w:right w:val="none" w:sz="0" w:space="0" w:color="auto"/>
          </w:divBdr>
        </w:div>
        <w:div w:id="1963338049">
          <w:marLeft w:val="0"/>
          <w:marRight w:val="0"/>
          <w:marTop w:val="0"/>
          <w:marBottom w:val="0"/>
          <w:divBdr>
            <w:top w:val="none" w:sz="0" w:space="0" w:color="auto"/>
            <w:left w:val="none" w:sz="0" w:space="0" w:color="auto"/>
            <w:bottom w:val="none" w:sz="0" w:space="0" w:color="auto"/>
            <w:right w:val="none" w:sz="0" w:space="0" w:color="auto"/>
          </w:divBdr>
        </w:div>
        <w:div w:id="2118256966">
          <w:marLeft w:val="0"/>
          <w:marRight w:val="0"/>
          <w:marTop w:val="0"/>
          <w:marBottom w:val="0"/>
          <w:divBdr>
            <w:top w:val="none" w:sz="0" w:space="0" w:color="auto"/>
            <w:left w:val="none" w:sz="0" w:space="0" w:color="auto"/>
            <w:bottom w:val="none" w:sz="0" w:space="0" w:color="auto"/>
            <w:right w:val="none" w:sz="0" w:space="0" w:color="auto"/>
          </w:divBdr>
        </w:div>
      </w:divsChild>
    </w:div>
    <w:div w:id="1889144680">
      <w:bodyDiv w:val="1"/>
      <w:marLeft w:val="0"/>
      <w:marRight w:val="0"/>
      <w:marTop w:val="0"/>
      <w:marBottom w:val="0"/>
      <w:divBdr>
        <w:top w:val="none" w:sz="0" w:space="0" w:color="auto"/>
        <w:left w:val="none" w:sz="0" w:space="0" w:color="auto"/>
        <w:bottom w:val="none" w:sz="0" w:space="0" w:color="auto"/>
        <w:right w:val="none" w:sz="0" w:space="0" w:color="auto"/>
      </w:divBdr>
    </w:div>
    <w:div w:id="1901794085">
      <w:bodyDiv w:val="1"/>
      <w:marLeft w:val="0"/>
      <w:marRight w:val="0"/>
      <w:marTop w:val="0"/>
      <w:marBottom w:val="0"/>
      <w:divBdr>
        <w:top w:val="none" w:sz="0" w:space="0" w:color="auto"/>
        <w:left w:val="none" w:sz="0" w:space="0" w:color="auto"/>
        <w:bottom w:val="none" w:sz="0" w:space="0" w:color="auto"/>
        <w:right w:val="none" w:sz="0" w:space="0" w:color="auto"/>
      </w:divBdr>
      <w:divsChild>
        <w:div w:id="1900942430">
          <w:marLeft w:val="0"/>
          <w:marRight w:val="0"/>
          <w:marTop w:val="0"/>
          <w:marBottom w:val="0"/>
          <w:divBdr>
            <w:top w:val="none" w:sz="0" w:space="0" w:color="auto"/>
            <w:left w:val="none" w:sz="0" w:space="0" w:color="auto"/>
            <w:bottom w:val="none" w:sz="0" w:space="0" w:color="auto"/>
            <w:right w:val="none" w:sz="0" w:space="0" w:color="auto"/>
          </w:divBdr>
          <w:divsChild>
            <w:div w:id="300966668">
              <w:marLeft w:val="0"/>
              <w:marRight w:val="0"/>
              <w:marTop w:val="0"/>
              <w:marBottom w:val="0"/>
              <w:divBdr>
                <w:top w:val="none" w:sz="0" w:space="0" w:color="auto"/>
                <w:left w:val="none" w:sz="0" w:space="0" w:color="auto"/>
                <w:bottom w:val="none" w:sz="0" w:space="0" w:color="auto"/>
                <w:right w:val="none" w:sz="0" w:space="0" w:color="auto"/>
              </w:divBdr>
              <w:divsChild>
                <w:div w:id="1839037029">
                  <w:marLeft w:val="0"/>
                  <w:marRight w:val="0"/>
                  <w:marTop w:val="0"/>
                  <w:marBottom w:val="0"/>
                  <w:divBdr>
                    <w:top w:val="none" w:sz="0" w:space="0" w:color="auto"/>
                    <w:left w:val="none" w:sz="0" w:space="0" w:color="auto"/>
                    <w:bottom w:val="none" w:sz="0" w:space="0" w:color="auto"/>
                    <w:right w:val="none" w:sz="0" w:space="0" w:color="auto"/>
                  </w:divBdr>
                  <w:divsChild>
                    <w:div w:id="807164970">
                      <w:marLeft w:val="0"/>
                      <w:marRight w:val="0"/>
                      <w:marTop w:val="0"/>
                      <w:marBottom w:val="0"/>
                      <w:divBdr>
                        <w:top w:val="none" w:sz="0" w:space="0" w:color="auto"/>
                        <w:left w:val="none" w:sz="0" w:space="0" w:color="auto"/>
                        <w:bottom w:val="none" w:sz="0" w:space="0" w:color="auto"/>
                        <w:right w:val="none" w:sz="0" w:space="0" w:color="auto"/>
                      </w:divBdr>
                      <w:divsChild>
                        <w:div w:id="522206777">
                          <w:marLeft w:val="0"/>
                          <w:marRight w:val="0"/>
                          <w:marTop w:val="0"/>
                          <w:marBottom w:val="0"/>
                          <w:divBdr>
                            <w:top w:val="none" w:sz="0" w:space="0" w:color="auto"/>
                            <w:left w:val="none" w:sz="0" w:space="0" w:color="auto"/>
                            <w:bottom w:val="none" w:sz="0" w:space="0" w:color="auto"/>
                            <w:right w:val="none" w:sz="0" w:space="0" w:color="auto"/>
                          </w:divBdr>
                          <w:divsChild>
                            <w:div w:id="1787114480">
                              <w:marLeft w:val="0"/>
                              <w:marRight w:val="0"/>
                              <w:marTop w:val="0"/>
                              <w:marBottom w:val="0"/>
                              <w:divBdr>
                                <w:top w:val="none" w:sz="0" w:space="0" w:color="auto"/>
                                <w:left w:val="none" w:sz="0" w:space="0" w:color="auto"/>
                                <w:bottom w:val="none" w:sz="0" w:space="0" w:color="auto"/>
                                <w:right w:val="none" w:sz="0" w:space="0" w:color="auto"/>
                              </w:divBdr>
                              <w:divsChild>
                                <w:div w:id="1929535027">
                                  <w:marLeft w:val="0"/>
                                  <w:marRight w:val="0"/>
                                  <w:marTop w:val="0"/>
                                  <w:marBottom w:val="0"/>
                                  <w:divBdr>
                                    <w:top w:val="none" w:sz="0" w:space="0" w:color="auto"/>
                                    <w:left w:val="none" w:sz="0" w:space="0" w:color="auto"/>
                                    <w:bottom w:val="none" w:sz="0" w:space="0" w:color="auto"/>
                                    <w:right w:val="none" w:sz="0" w:space="0" w:color="auto"/>
                                  </w:divBdr>
                                  <w:divsChild>
                                    <w:div w:id="12770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312776">
      <w:bodyDiv w:val="1"/>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 w:id="126970143">
          <w:marLeft w:val="0"/>
          <w:marRight w:val="0"/>
          <w:marTop w:val="0"/>
          <w:marBottom w:val="0"/>
          <w:divBdr>
            <w:top w:val="none" w:sz="0" w:space="0" w:color="auto"/>
            <w:left w:val="none" w:sz="0" w:space="0" w:color="auto"/>
            <w:bottom w:val="none" w:sz="0" w:space="0" w:color="auto"/>
            <w:right w:val="none" w:sz="0" w:space="0" w:color="auto"/>
          </w:divBdr>
        </w:div>
        <w:div w:id="137189165">
          <w:marLeft w:val="0"/>
          <w:marRight w:val="0"/>
          <w:marTop w:val="0"/>
          <w:marBottom w:val="0"/>
          <w:divBdr>
            <w:top w:val="none" w:sz="0" w:space="0" w:color="auto"/>
            <w:left w:val="none" w:sz="0" w:space="0" w:color="auto"/>
            <w:bottom w:val="none" w:sz="0" w:space="0" w:color="auto"/>
            <w:right w:val="none" w:sz="0" w:space="0" w:color="auto"/>
          </w:divBdr>
        </w:div>
        <w:div w:id="438838474">
          <w:marLeft w:val="0"/>
          <w:marRight w:val="0"/>
          <w:marTop w:val="0"/>
          <w:marBottom w:val="0"/>
          <w:divBdr>
            <w:top w:val="none" w:sz="0" w:space="0" w:color="auto"/>
            <w:left w:val="none" w:sz="0" w:space="0" w:color="auto"/>
            <w:bottom w:val="none" w:sz="0" w:space="0" w:color="auto"/>
            <w:right w:val="none" w:sz="0" w:space="0" w:color="auto"/>
          </w:divBdr>
        </w:div>
        <w:div w:id="659162215">
          <w:marLeft w:val="0"/>
          <w:marRight w:val="0"/>
          <w:marTop w:val="0"/>
          <w:marBottom w:val="0"/>
          <w:divBdr>
            <w:top w:val="none" w:sz="0" w:space="0" w:color="auto"/>
            <w:left w:val="none" w:sz="0" w:space="0" w:color="auto"/>
            <w:bottom w:val="none" w:sz="0" w:space="0" w:color="auto"/>
            <w:right w:val="none" w:sz="0" w:space="0" w:color="auto"/>
          </w:divBdr>
        </w:div>
        <w:div w:id="1872264327">
          <w:marLeft w:val="0"/>
          <w:marRight w:val="0"/>
          <w:marTop w:val="0"/>
          <w:marBottom w:val="0"/>
          <w:divBdr>
            <w:top w:val="none" w:sz="0" w:space="0" w:color="auto"/>
            <w:left w:val="none" w:sz="0" w:space="0" w:color="auto"/>
            <w:bottom w:val="none" w:sz="0" w:space="0" w:color="auto"/>
            <w:right w:val="none" w:sz="0" w:space="0" w:color="auto"/>
          </w:divBdr>
        </w:div>
      </w:divsChild>
    </w:div>
    <w:div w:id="2041512349">
      <w:bodyDiv w:val="1"/>
      <w:marLeft w:val="0"/>
      <w:marRight w:val="0"/>
      <w:marTop w:val="0"/>
      <w:marBottom w:val="0"/>
      <w:divBdr>
        <w:top w:val="none" w:sz="0" w:space="0" w:color="auto"/>
        <w:left w:val="none" w:sz="0" w:space="0" w:color="auto"/>
        <w:bottom w:val="none" w:sz="0" w:space="0" w:color="auto"/>
        <w:right w:val="none" w:sz="0" w:space="0" w:color="auto"/>
      </w:divBdr>
      <w:divsChild>
        <w:div w:id="39013538">
          <w:marLeft w:val="0"/>
          <w:marRight w:val="0"/>
          <w:marTop w:val="0"/>
          <w:marBottom w:val="0"/>
          <w:divBdr>
            <w:top w:val="none" w:sz="0" w:space="0" w:color="auto"/>
            <w:left w:val="none" w:sz="0" w:space="0" w:color="auto"/>
            <w:bottom w:val="none" w:sz="0" w:space="0" w:color="auto"/>
            <w:right w:val="none" w:sz="0" w:space="0" w:color="auto"/>
          </w:divBdr>
        </w:div>
        <w:div w:id="563376756">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 w:id="2085031307">
      <w:bodyDiv w:val="1"/>
      <w:marLeft w:val="0"/>
      <w:marRight w:val="0"/>
      <w:marTop w:val="0"/>
      <w:marBottom w:val="0"/>
      <w:divBdr>
        <w:top w:val="none" w:sz="0" w:space="0" w:color="auto"/>
        <w:left w:val="none" w:sz="0" w:space="0" w:color="auto"/>
        <w:bottom w:val="none" w:sz="0" w:space="0" w:color="auto"/>
        <w:right w:val="none" w:sz="0" w:space="0" w:color="auto"/>
      </w:divBdr>
      <w:divsChild>
        <w:div w:id="389157546">
          <w:marLeft w:val="0"/>
          <w:marRight w:val="0"/>
          <w:marTop w:val="0"/>
          <w:marBottom w:val="0"/>
          <w:divBdr>
            <w:top w:val="none" w:sz="0" w:space="0" w:color="auto"/>
            <w:left w:val="none" w:sz="0" w:space="0" w:color="auto"/>
            <w:bottom w:val="none" w:sz="0" w:space="0" w:color="auto"/>
            <w:right w:val="none" w:sz="0" w:space="0" w:color="auto"/>
          </w:divBdr>
        </w:div>
        <w:div w:id="565772334">
          <w:marLeft w:val="0"/>
          <w:marRight w:val="0"/>
          <w:marTop w:val="0"/>
          <w:marBottom w:val="0"/>
          <w:divBdr>
            <w:top w:val="none" w:sz="0" w:space="0" w:color="auto"/>
            <w:left w:val="none" w:sz="0" w:space="0" w:color="auto"/>
            <w:bottom w:val="none" w:sz="0" w:space="0" w:color="auto"/>
            <w:right w:val="none" w:sz="0" w:space="0" w:color="auto"/>
          </w:divBdr>
        </w:div>
      </w:divsChild>
    </w:div>
    <w:div w:id="21204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ea@nrc.no" TargetMode="External"/><Relationship Id="rId18"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26"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hyperlink" Target="https://www.consilium.europa.eu/de/policies/eu-list-of-non-cooperative-jurisdic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tNGGP2ssGkuyrm9elQvKHo_qYEzqzxhDnhlWMq-VeYlURFpOTTNaREgwMU9aT1BQRTk3UFFBUUZFQS4u" TargetMode="External"/><Relationship Id="rId17"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25" Type="http://schemas.openxmlformats.org/officeDocument/2006/relationships/hyperlink" Target="http://www.worldbank.org/debar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befree.org" TargetMode="External"/><Relationship Id="rId20" Type="http://schemas.openxmlformats.org/officeDocument/2006/relationships/hyperlink" Target="https://www.consilium.europa.eu/de/policies/eu-list-of-non-cooperative-jurisdictions/" TargetMode="External"/><Relationship Id="rId29"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akup@nrc.no" TargetMode="External"/><Relationship Id="rId24" Type="http://schemas.openxmlformats.org/officeDocument/2006/relationships/hyperlink" Target="https://www.consilium.europa.eu/de/policies/eu-list-of-non-cooperative-jurisdic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sea@nrc.no" TargetMode="External"/><Relationship Id="rId23" Type="http://schemas.openxmlformats.org/officeDocument/2006/relationships/hyperlink" Target="http://or/" TargetMode="External"/><Relationship Id="rId28"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10" Type="http://schemas.openxmlformats.org/officeDocument/2006/relationships/endnotes" Target="endnotes.xml"/><Relationship Id="rId19" Type="http://schemas.openxmlformats.org/officeDocument/2006/relationships/hyperlink" Target="https://www.consilium.europa.eu/de/policies/eu-list-of-non-cooperative-jurisdict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befree.org" TargetMode="External"/><Relationship Id="rId22" Type="http://schemas.openxmlformats.org/officeDocument/2006/relationships/hyperlink" Target="http://www.worldbank.org/debarr" TargetMode="External"/><Relationship Id="rId27"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30"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dcc2096-03aa-4bd5-b14b-d60549af1dee">
      <UserInfo>
        <DisplayName/>
        <AccountId xsi:nil="true"/>
        <AccountType/>
      </UserInfo>
    </SharedWithUsers>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customXml/itemProps4.xml><?xml version="1.0" encoding="utf-8"?>
<ds:datastoreItem xmlns:ds="http://schemas.openxmlformats.org/officeDocument/2006/customXml" ds:itemID="{6DA1803A-A0D5-41F2-ACBC-57E52904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13858</Words>
  <Characters>78993</Characters>
  <Application>Microsoft Office Word</Application>
  <DocSecurity>0</DocSecurity>
  <Lines>658</Lines>
  <Paragraphs>185</Paragraphs>
  <ScaleCrop>false</ScaleCrop>
  <Company>NRC</Company>
  <LinksUpToDate>false</LinksUpToDate>
  <CharactersWithSpaces>92666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Hayton</dc:creator>
  <cp:keywords/>
  <cp:lastModifiedBy>Denys Reiter</cp:lastModifiedBy>
  <cp:revision>238</cp:revision>
  <cp:lastPrinted>2009-05-02T14:58:00Z</cp:lastPrinted>
  <dcterms:created xsi:type="dcterms:W3CDTF">2024-11-29T18:46:00Z</dcterms:created>
  <dcterms:modified xsi:type="dcterms:W3CDTF">2025-06-24T09:44:00Z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