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A78A" w14:textId="77777777" w:rsidR="002E6A0F" w:rsidRPr="00B11665" w:rsidRDefault="57E3BA21" w:rsidP="3BBC4C14">
      <w:pPr>
        <w:spacing w:after="0"/>
        <w:jc w:val="center"/>
        <w:rPr>
          <w:rFonts w:ascii="Times New Roman" w:hAnsi="Times New Roman" w:cs="Times New Roman"/>
          <w:b/>
          <w:bCs/>
          <w:lang w:val="en-US"/>
        </w:rPr>
      </w:pPr>
      <w:r w:rsidRPr="00B11665">
        <w:rPr>
          <w:rFonts w:ascii="Times New Roman" w:hAnsi="Times New Roman" w:cs="Times New Roman"/>
          <w:b/>
          <w:bCs/>
          <w:lang w:val="en-US"/>
        </w:rPr>
        <w:t>Terms of Reference (ToR)</w:t>
      </w:r>
    </w:p>
    <w:p w14:paraId="76527F94" w14:textId="27788D29" w:rsidR="007D60B3" w:rsidRPr="00B11665" w:rsidRDefault="002E6A0F" w:rsidP="021447B5">
      <w:pPr>
        <w:spacing w:after="0"/>
        <w:jc w:val="center"/>
        <w:rPr>
          <w:rFonts w:ascii="Times New Roman" w:hAnsi="Times New Roman" w:cs="Times New Roman"/>
          <w:lang w:val="en-US"/>
        </w:rPr>
      </w:pPr>
      <w:r w:rsidRPr="00B11665">
        <w:rPr>
          <w:rFonts w:ascii="Times New Roman" w:hAnsi="Times New Roman" w:cs="Times New Roman"/>
          <w:b/>
          <w:bCs/>
          <w:lang w:val="en-US"/>
        </w:rPr>
        <w:t>Review of the Inter-Agency PSEA C</w:t>
      </w:r>
      <w:r w:rsidR="3956C9F9" w:rsidRPr="00B11665">
        <w:rPr>
          <w:rFonts w:ascii="Times New Roman" w:hAnsi="Times New Roman" w:cs="Times New Roman"/>
          <w:b/>
          <w:bCs/>
          <w:lang w:val="en-US"/>
        </w:rPr>
        <w:t xml:space="preserve">apacity Project </w:t>
      </w:r>
      <w:r w:rsidRPr="00B11665">
        <w:rPr>
          <w:rFonts w:ascii="Times New Roman" w:hAnsi="Times New Roman" w:cs="Times New Roman"/>
          <w:b/>
          <w:bCs/>
          <w:lang w:val="en-US"/>
        </w:rPr>
        <w:t xml:space="preserve"> (PSEACap)</w:t>
      </w:r>
    </w:p>
    <w:p w14:paraId="0C493E60" w14:textId="5B237FB8" w:rsidR="007D60B3" w:rsidRPr="00B11665" w:rsidRDefault="57E3BA21" w:rsidP="3BBC4C14">
      <w:pPr>
        <w:spacing w:after="0"/>
        <w:jc w:val="center"/>
        <w:rPr>
          <w:rFonts w:ascii="Times New Roman" w:hAnsi="Times New Roman" w:cs="Times New Roman"/>
          <w:lang w:val="en-US"/>
        </w:rPr>
      </w:pPr>
      <w:r w:rsidRPr="00B11665">
        <w:rPr>
          <w:rFonts w:ascii="Times New Roman" w:hAnsi="Times New Roman" w:cs="Times New Roman"/>
          <w:b/>
          <w:bCs/>
          <w:lang w:val="en-US"/>
        </w:rPr>
        <w:t>Duration:</w:t>
      </w:r>
      <w:r w:rsidRPr="00B11665">
        <w:rPr>
          <w:rFonts w:ascii="Times New Roman" w:hAnsi="Times New Roman" w:cs="Times New Roman"/>
          <w:lang w:val="en-US"/>
        </w:rPr>
        <w:t xml:space="preserve"> </w:t>
      </w:r>
      <w:r w:rsidR="00E31E28">
        <w:rPr>
          <w:rFonts w:ascii="Times New Roman" w:hAnsi="Times New Roman" w:cs="Times New Roman"/>
          <w:lang w:val="en-US"/>
        </w:rPr>
        <w:t>7</w:t>
      </w:r>
      <w:r w:rsidRPr="00B11665">
        <w:rPr>
          <w:rFonts w:ascii="Times New Roman" w:hAnsi="Times New Roman" w:cs="Times New Roman"/>
          <w:lang w:val="en-US"/>
        </w:rPr>
        <w:t xml:space="preserve"> months</w:t>
      </w:r>
    </w:p>
    <w:p w14:paraId="0A963170" w14:textId="05C067A3" w:rsidR="002E6A0F" w:rsidRPr="00B11665" w:rsidRDefault="002E6A0F" w:rsidP="003D7681">
      <w:pPr>
        <w:spacing w:after="0"/>
        <w:jc w:val="center"/>
        <w:rPr>
          <w:rFonts w:ascii="Times New Roman" w:hAnsi="Times New Roman" w:cs="Times New Roman"/>
          <w:lang w:val="en-US"/>
        </w:rPr>
      </w:pPr>
      <w:r w:rsidRPr="00B11665">
        <w:rPr>
          <w:rFonts w:ascii="Times New Roman" w:hAnsi="Times New Roman" w:cs="Times New Roman"/>
          <w:b/>
          <w:bCs/>
          <w:lang w:val="en-US"/>
        </w:rPr>
        <w:t>Commissioned by:</w:t>
      </w:r>
      <w:r w:rsidRPr="00B11665">
        <w:rPr>
          <w:rFonts w:ascii="Times New Roman" w:hAnsi="Times New Roman" w:cs="Times New Roman"/>
          <w:lang w:val="en-US"/>
        </w:rPr>
        <w:t xml:space="preserve"> </w:t>
      </w:r>
      <w:r w:rsidR="19979CA8" w:rsidRPr="00B11665">
        <w:rPr>
          <w:rFonts w:ascii="Times New Roman" w:hAnsi="Times New Roman" w:cs="Times New Roman"/>
          <w:lang w:val="en-US"/>
        </w:rPr>
        <w:t>OCHA/NORCAP on behalf of the IASC</w:t>
      </w:r>
      <w:r w:rsidRPr="00B11665">
        <w:rPr>
          <w:rFonts w:ascii="Times New Roman" w:hAnsi="Times New Roman" w:cs="Times New Roman"/>
          <w:lang w:val="en-US"/>
        </w:rPr>
        <w:t xml:space="preserve"> </w:t>
      </w:r>
    </w:p>
    <w:p w14:paraId="36E6D51C" w14:textId="5CBBE06B" w:rsidR="3F2589E3" w:rsidRPr="00B11665" w:rsidRDefault="3F2589E3" w:rsidP="3F2589E3">
      <w:pPr>
        <w:spacing w:after="0"/>
        <w:jc w:val="center"/>
        <w:rPr>
          <w:rFonts w:ascii="Times New Roman" w:hAnsi="Times New Roman" w:cs="Times New Roman"/>
          <w:lang w:val="en-US"/>
        </w:rPr>
      </w:pPr>
    </w:p>
    <w:p w14:paraId="3EF35B72" w14:textId="60D9D405" w:rsidR="002E6A0F" w:rsidRPr="00B11665" w:rsidRDefault="002E6A0F" w:rsidP="00A446E9">
      <w:pPr>
        <w:pStyle w:val="ListParagraph"/>
        <w:numPr>
          <w:ilvl w:val="0"/>
          <w:numId w:val="6"/>
        </w:numPr>
        <w:spacing w:after="0"/>
        <w:jc w:val="both"/>
        <w:rPr>
          <w:rFonts w:ascii="Times New Roman" w:hAnsi="Times New Roman" w:cs="Times New Roman"/>
          <w:b/>
          <w:bCs/>
          <w:lang w:val="en-US"/>
        </w:rPr>
      </w:pPr>
      <w:r w:rsidRPr="00B11665">
        <w:rPr>
          <w:rFonts w:ascii="Times New Roman" w:hAnsi="Times New Roman" w:cs="Times New Roman"/>
          <w:b/>
          <w:bCs/>
          <w:lang w:val="en-US"/>
        </w:rPr>
        <w:t>Background</w:t>
      </w:r>
    </w:p>
    <w:p w14:paraId="3FBD6BB5" w14:textId="77777777" w:rsidR="00A446E9" w:rsidRPr="00B11665" w:rsidRDefault="00A446E9" w:rsidP="00A446E9">
      <w:pPr>
        <w:pStyle w:val="ListParagraph"/>
        <w:spacing w:after="0"/>
        <w:jc w:val="both"/>
        <w:rPr>
          <w:rFonts w:ascii="Times New Roman" w:hAnsi="Times New Roman" w:cs="Times New Roman"/>
          <w:b/>
          <w:bCs/>
          <w:lang w:val="en-US"/>
        </w:rPr>
      </w:pPr>
    </w:p>
    <w:p w14:paraId="4F10CB97" w14:textId="616596F6" w:rsidR="005149E3" w:rsidRPr="00B11665" w:rsidRDefault="57E3BA21" w:rsidP="005149E3">
      <w:pPr>
        <w:spacing w:after="0"/>
        <w:jc w:val="both"/>
        <w:rPr>
          <w:rFonts w:ascii="Times New Roman" w:hAnsi="Times New Roman" w:cs="Times New Roman"/>
          <w:lang w:val="en-US"/>
        </w:rPr>
      </w:pPr>
      <w:r w:rsidRPr="00B11665">
        <w:rPr>
          <w:rFonts w:ascii="Times New Roman" w:hAnsi="Times New Roman" w:cs="Times New Roman"/>
          <w:lang w:val="en-US"/>
        </w:rPr>
        <w:t xml:space="preserve">The </w:t>
      </w:r>
      <w:r w:rsidR="588607B2" w:rsidRPr="00B11665">
        <w:rPr>
          <w:rFonts w:ascii="Times New Roman" w:hAnsi="Times New Roman" w:cs="Times New Roman"/>
          <w:lang w:val="en-US"/>
        </w:rPr>
        <w:t>IASC</w:t>
      </w:r>
      <w:r w:rsidR="2867F310" w:rsidRPr="00B11665">
        <w:rPr>
          <w:rFonts w:ascii="Times New Roman" w:hAnsi="Times New Roman" w:cs="Times New Roman"/>
          <w:lang w:val="en-US"/>
        </w:rPr>
        <w:t>-</w:t>
      </w:r>
      <w:r w:rsidR="588607B2" w:rsidRPr="00B11665">
        <w:rPr>
          <w:rFonts w:ascii="Times New Roman" w:hAnsi="Times New Roman" w:cs="Times New Roman"/>
          <w:lang w:val="en-US"/>
        </w:rPr>
        <w:t xml:space="preserve">endorsed </w:t>
      </w:r>
      <w:r w:rsidRPr="00B11665">
        <w:rPr>
          <w:rFonts w:ascii="Times New Roman" w:hAnsi="Times New Roman" w:cs="Times New Roman"/>
          <w:i/>
          <w:iCs/>
          <w:lang w:val="en-US"/>
        </w:rPr>
        <w:t>PSEACap mechanism</w:t>
      </w:r>
      <w:r w:rsidRPr="00B11665">
        <w:rPr>
          <w:rFonts w:ascii="Times New Roman" w:hAnsi="Times New Roman" w:cs="Times New Roman"/>
          <w:lang w:val="en-US"/>
        </w:rPr>
        <w:t xml:space="preserve"> was</w:t>
      </w:r>
      <w:r w:rsidR="588607B2" w:rsidRPr="00B11665">
        <w:rPr>
          <w:rFonts w:ascii="Times New Roman" w:hAnsi="Times New Roman" w:cs="Times New Roman"/>
          <w:lang w:val="en-US"/>
        </w:rPr>
        <w:t xml:space="preserve"> established</w:t>
      </w:r>
      <w:r w:rsidRPr="00B11665">
        <w:rPr>
          <w:rFonts w:ascii="Times New Roman" w:hAnsi="Times New Roman" w:cs="Times New Roman"/>
          <w:lang w:val="en-US"/>
        </w:rPr>
        <w:t xml:space="preserve"> in 202</w:t>
      </w:r>
      <w:r w:rsidR="1341F34C" w:rsidRPr="00B11665">
        <w:rPr>
          <w:rFonts w:ascii="Times New Roman" w:hAnsi="Times New Roman" w:cs="Times New Roman"/>
          <w:lang w:val="en-US"/>
        </w:rPr>
        <w:t>3</w:t>
      </w:r>
      <w:r w:rsidRPr="00B11665">
        <w:rPr>
          <w:rFonts w:ascii="Times New Roman" w:hAnsi="Times New Roman" w:cs="Times New Roman"/>
          <w:lang w:val="en-US"/>
        </w:rPr>
        <w:t xml:space="preserve"> as a collective response to the need for predictable, sustainable, and high-</w:t>
      </w:r>
      <w:proofErr w:type="spellStart"/>
      <w:r w:rsidRPr="00B11665">
        <w:rPr>
          <w:rFonts w:ascii="Times New Roman" w:hAnsi="Times New Roman" w:cs="Times New Roman"/>
          <w:lang w:val="en-US"/>
        </w:rPr>
        <w:t>calibre</w:t>
      </w:r>
      <w:proofErr w:type="spellEnd"/>
      <w:r w:rsidRPr="00B11665">
        <w:rPr>
          <w:rFonts w:ascii="Times New Roman" w:hAnsi="Times New Roman" w:cs="Times New Roman"/>
          <w:lang w:val="en-US"/>
        </w:rPr>
        <w:t xml:space="preserve"> inter-agency PSEA coordination capacity in the highest-risk humanitarian contexts. The mechanism, implemented jointly by </w:t>
      </w:r>
      <w:r w:rsidR="384AA3B7" w:rsidRPr="00B11665">
        <w:rPr>
          <w:rFonts w:ascii="Times New Roman" w:hAnsi="Times New Roman" w:cs="Times New Roman"/>
          <w:lang w:val="en-US"/>
        </w:rPr>
        <w:t xml:space="preserve">OCHA in collaboration with </w:t>
      </w:r>
      <w:r w:rsidRPr="00B11665">
        <w:rPr>
          <w:rFonts w:ascii="Times New Roman" w:hAnsi="Times New Roman" w:cs="Times New Roman"/>
          <w:b/>
          <w:bCs/>
          <w:lang w:val="en-US"/>
        </w:rPr>
        <w:t>NORCAP</w:t>
      </w:r>
      <w:r w:rsidRPr="00B11665">
        <w:rPr>
          <w:rFonts w:ascii="Times New Roman" w:hAnsi="Times New Roman" w:cs="Times New Roman"/>
          <w:lang w:val="en-US"/>
        </w:rPr>
        <w:t xml:space="preserve"> </w:t>
      </w:r>
      <w:r w:rsidR="384AA3B7" w:rsidRPr="00B11665">
        <w:rPr>
          <w:rFonts w:ascii="Times New Roman" w:hAnsi="Times New Roman" w:cs="Times New Roman"/>
          <w:lang w:val="en-US"/>
        </w:rPr>
        <w:t xml:space="preserve">and </w:t>
      </w:r>
      <w:r w:rsidRPr="00B11665">
        <w:rPr>
          <w:rFonts w:ascii="Times New Roman" w:hAnsi="Times New Roman" w:cs="Times New Roman"/>
          <w:lang w:val="en-US"/>
        </w:rPr>
        <w:t>steered by the PSEACap Advisory Group, was designed to operate for at least three years, with deployments in 15 high-risk contexts guided by the IASC SEA Risk Overview.</w:t>
      </w:r>
      <w:r w:rsidR="7ECF7A1C" w:rsidRPr="00B11665">
        <w:rPr>
          <w:rFonts w:ascii="Times New Roman" w:hAnsi="Times New Roman" w:cs="Times New Roman"/>
          <w:lang w:val="en-US"/>
        </w:rPr>
        <w:t xml:space="preserve"> </w:t>
      </w:r>
      <w:r w:rsidR="62E5CBC0" w:rsidRPr="00B11665">
        <w:rPr>
          <w:rFonts w:ascii="Times New Roman" w:hAnsi="Times New Roman" w:cs="Times New Roman"/>
          <w:lang w:val="en-US"/>
        </w:rPr>
        <w:t xml:space="preserve">As of </w:t>
      </w:r>
      <w:r w:rsidR="29021202" w:rsidRPr="00B11665">
        <w:rPr>
          <w:rFonts w:ascii="Times New Roman" w:hAnsi="Times New Roman" w:cs="Times New Roman"/>
          <w:lang w:val="en-US"/>
        </w:rPr>
        <w:t>December</w:t>
      </w:r>
      <w:r w:rsidR="62E5CBC0" w:rsidRPr="00B11665">
        <w:rPr>
          <w:rFonts w:ascii="Times New Roman" w:hAnsi="Times New Roman" w:cs="Times New Roman"/>
          <w:lang w:val="en-US"/>
        </w:rPr>
        <w:t xml:space="preserve"> 2025, ten PSEACap Coordinators are deployed across ten high-risk countries, with an objective to reach </w:t>
      </w:r>
      <w:r w:rsidR="62E5CBC0" w:rsidRPr="00B11665">
        <w:rPr>
          <w:rFonts w:ascii="Times New Roman" w:hAnsi="Times New Roman" w:cs="Times New Roman"/>
          <w:b/>
          <w:bCs/>
          <w:lang w:val="en-US"/>
        </w:rPr>
        <w:t>15 high-risk contexts</w:t>
      </w:r>
      <w:r w:rsidR="62E5CBC0" w:rsidRPr="00B11665">
        <w:rPr>
          <w:rFonts w:ascii="Times New Roman" w:hAnsi="Times New Roman" w:cs="Times New Roman"/>
          <w:lang w:val="en-US"/>
        </w:rPr>
        <w:t xml:space="preserve"> by the end of 2026. The </w:t>
      </w:r>
      <w:r w:rsidR="62E5CBC0" w:rsidRPr="00B11665">
        <w:rPr>
          <w:rFonts w:ascii="Times New Roman" w:hAnsi="Times New Roman" w:cs="Times New Roman"/>
          <w:b/>
          <w:bCs/>
          <w:lang w:val="en-US"/>
        </w:rPr>
        <w:t>PSEACap Appeal 2025–2026</w:t>
      </w:r>
      <w:r w:rsidR="62E5CBC0" w:rsidRPr="00B11665">
        <w:rPr>
          <w:rFonts w:ascii="Times New Roman" w:hAnsi="Times New Roman" w:cs="Times New Roman"/>
          <w:lang w:val="en-US"/>
        </w:rPr>
        <w:t xml:space="preserve"> positions PSEACap as a vehicle for advancing a </w:t>
      </w:r>
      <w:r w:rsidR="62E5CBC0" w:rsidRPr="00B11665">
        <w:rPr>
          <w:rFonts w:ascii="Times New Roman" w:hAnsi="Times New Roman" w:cs="Times New Roman"/>
          <w:i/>
          <w:iCs/>
          <w:lang w:val="en-US"/>
        </w:rPr>
        <w:t>system-wide cultural shift</w:t>
      </w:r>
      <w:r w:rsidR="62E5CBC0" w:rsidRPr="00B11665">
        <w:rPr>
          <w:rFonts w:ascii="Times New Roman" w:hAnsi="Times New Roman" w:cs="Times New Roman"/>
          <w:lang w:val="en-US"/>
        </w:rPr>
        <w:t xml:space="preserve"> towards</w:t>
      </w:r>
      <w:r w:rsidR="0C6912A4" w:rsidRPr="00B11665">
        <w:rPr>
          <w:rFonts w:ascii="Times New Roman" w:hAnsi="Times New Roman" w:cs="Times New Roman"/>
          <w:lang w:val="en-US"/>
        </w:rPr>
        <w:t xml:space="preserve"> PSEA</w:t>
      </w:r>
      <w:r w:rsidR="62E5CBC0" w:rsidRPr="00B11665">
        <w:rPr>
          <w:rFonts w:ascii="Times New Roman" w:hAnsi="Times New Roman" w:cs="Times New Roman"/>
          <w:lang w:val="en-US"/>
        </w:rPr>
        <w:t>.</w:t>
      </w:r>
    </w:p>
    <w:p w14:paraId="290C97F3" w14:textId="0E9F041B" w:rsidR="005149E3" w:rsidRPr="00B11665" w:rsidRDefault="005149E3" w:rsidP="3F2589E3">
      <w:pPr>
        <w:spacing w:after="0"/>
        <w:jc w:val="both"/>
        <w:rPr>
          <w:rFonts w:ascii="Times New Roman" w:hAnsi="Times New Roman" w:cs="Times New Roman"/>
          <w:lang w:val="en-US"/>
        </w:rPr>
      </w:pPr>
      <w:r w:rsidRPr="00B11665">
        <w:rPr>
          <w:rFonts w:ascii="Times New Roman" w:hAnsi="Times New Roman" w:cs="Times New Roman"/>
          <w:lang w:val="en-US"/>
        </w:rPr>
        <w:t xml:space="preserve"> </w:t>
      </w:r>
    </w:p>
    <w:p w14:paraId="4CFF3A11" w14:textId="6EFE9B41" w:rsidR="00177041" w:rsidRPr="00B11665" w:rsidRDefault="000B3685" w:rsidP="3BBC4C14">
      <w:pPr>
        <w:spacing w:after="0"/>
        <w:jc w:val="both"/>
        <w:rPr>
          <w:rFonts w:ascii="Times New Roman" w:hAnsi="Times New Roman" w:cs="Times New Roman"/>
          <w:lang w:val="en-US"/>
        </w:rPr>
      </w:pPr>
      <w:r w:rsidRPr="00B11665">
        <w:rPr>
          <w:rFonts w:ascii="Times New Roman" w:hAnsi="Times New Roman" w:cs="Times New Roman"/>
          <w:lang w:val="en-US"/>
        </w:rPr>
        <w:t xml:space="preserve">When PSEACap </w:t>
      </w:r>
      <w:r w:rsidR="5CF89C15" w:rsidRPr="00B11665">
        <w:rPr>
          <w:rFonts w:ascii="Times New Roman" w:hAnsi="Times New Roman" w:cs="Times New Roman"/>
          <w:lang w:val="en-US"/>
        </w:rPr>
        <w:t>was endorsed</w:t>
      </w:r>
      <w:r w:rsidR="7C57C4EB" w:rsidRPr="00B11665">
        <w:rPr>
          <w:rFonts w:ascii="Times New Roman" w:hAnsi="Times New Roman" w:cs="Times New Roman"/>
          <w:lang w:val="en-US"/>
        </w:rPr>
        <w:t xml:space="preserve"> </w:t>
      </w:r>
      <w:r w:rsidR="3E6A8655" w:rsidRPr="00B11665">
        <w:rPr>
          <w:rFonts w:ascii="Times New Roman" w:hAnsi="Times New Roman" w:cs="Times New Roman"/>
          <w:lang w:val="en-US"/>
        </w:rPr>
        <w:t>on 7 December 202</w:t>
      </w:r>
      <w:r w:rsidR="2808BD8E" w:rsidRPr="00B11665">
        <w:rPr>
          <w:rFonts w:ascii="Times New Roman" w:hAnsi="Times New Roman" w:cs="Times New Roman"/>
          <w:lang w:val="en-US"/>
        </w:rPr>
        <w:t>2</w:t>
      </w:r>
      <w:r w:rsidR="5CF89C15" w:rsidRPr="00B11665">
        <w:rPr>
          <w:rFonts w:ascii="Times New Roman" w:hAnsi="Times New Roman" w:cs="Times New Roman"/>
          <w:lang w:val="en-US"/>
        </w:rPr>
        <w:t>, the IASC</w:t>
      </w:r>
      <w:r w:rsidRPr="00B11665">
        <w:rPr>
          <w:rFonts w:ascii="Times New Roman" w:hAnsi="Times New Roman" w:cs="Times New Roman"/>
          <w:lang w:val="en-US"/>
        </w:rPr>
        <w:t xml:space="preserve"> called for a review after three years “</w:t>
      </w:r>
      <w:r w:rsidRPr="00B11665">
        <w:rPr>
          <w:rFonts w:ascii="Times New Roman" w:hAnsi="Times New Roman" w:cs="Times New Roman"/>
          <w:i/>
          <w:iCs/>
          <w:lang w:val="en-US"/>
        </w:rPr>
        <w:t xml:space="preserve">to see how well it has delivered against the requirement laid out in </w:t>
      </w:r>
      <w:r w:rsidR="18AFD707" w:rsidRPr="00B11665">
        <w:rPr>
          <w:rFonts w:ascii="Times New Roman" w:hAnsi="Times New Roman" w:cs="Times New Roman"/>
          <w:i/>
          <w:iCs/>
          <w:lang w:val="en-US"/>
        </w:rPr>
        <w:t>[the PSEA Coordinator mechanism] document</w:t>
      </w:r>
      <w:r w:rsidRPr="00B11665">
        <w:rPr>
          <w:rFonts w:ascii="Times New Roman" w:hAnsi="Times New Roman" w:cs="Times New Roman"/>
          <w:i/>
          <w:iCs/>
          <w:lang w:val="en-US"/>
        </w:rPr>
        <w:t>. At that point and depending on the findings of the evaluation it may be extended as is, revised/improved, or replaced with a different/better solution</w:t>
      </w:r>
      <w:r w:rsidRPr="00B11665">
        <w:rPr>
          <w:rFonts w:ascii="Times New Roman" w:hAnsi="Times New Roman" w:cs="Times New Roman"/>
          <w:lang w:val="en-US"/>
        </w:rPr>
        <w:t xml:space="preserve">”. </w:t>
      </w:r>
      <w:r w:rsidR="6815EFCE" w:rsidRPr="00B11665">
        <w:rPr>
          <w:rFonts w:ascii="Times New Roman" w:hAnsi="Times New Roman" w:cs="Times New Roman"/>
          <w:lang w:val="en-US"/>
        </w:rPr>
        <w:t xml:space="preserve">As the first PSEACap deployment commenced in December 2023, </w:t>
      </w:r>
      <w:r w:rsidR="06599FD2" w:rsidRPr="00B11665">
        <w:rPr>
          <w:rFonts w:ascii="Times New Roman" w:hAnsi="Times New Roman" w:cs="Times New Roman"/>
          <w:lang w:val="en-US"/>
        </w:rPr>
        <w:t xml:space="preserve">the PSEACap Advisory Group </w:t>
      </w:r>
      <w:r w:rsidRPr="00B11665">
        <w:rPr>
          <w:rFonts w:ascii="Times New Roman" w:hAnsi="Times New Roman" w:cs="Times New Roman"/>
          <w:lang w:val="en-US"/>
        </w:rPr>
        <w:t xml:space="preserve">will commission a review of the project </w:t>
      </w:r>
      <w:r w:rsidR="7AAD2574" w:rsidRPr="00B11665">
        <w:rPr>
          <w:rFonts w:ascii="Times New Roman" w:hAnsi="Times New Roman" w:cs="Times New Roman"/>
          <w:lang w:val="en-US"/>
        </w:rPr>
        <w:t xml:space="preserve">in 2026 </w:t>
      </w:r>
      <w:r w:rsidRPr="00B11665">
        <w:rPr>
          <w:rFonts w:ascii="Times New Roman" w:hAnsi="Times New Roman" w:cs="Times New Roman"/>
          <w:lang w:val="en-US"/>
        </w:rPr>
        <w:t>to see how it has delivered against the objectives it set out to achieve.</w:t>
      </w:r>
      <w:r w:rsidR="3800A548" w:rsidRPr="00B11665">
        <w:rPr>
          <w:rFonts w:ascii="Times New Roman" w:hAnsi="Times New Roman" w:cs="Times New Roman"/>
          <w:lang w:val="en-US"/>
        </w:rPr>
        <w:t xml:space="preserve"> This</w:t>
      </w:r>
      <w:r w:rsidRPr="00B11665">
        <w:rPr>
          <w:rFonts w:ascii="Times New Roman" w:hAnsi="Times New Roman" w:cs="Times New Roman"/>
          <w:lang w:val="en-US"/>
        </w:rPr>
        <w:t xml:space="preserve"> will also be an opportunity to </w:t>
      </w:r>
      <w:r w:rsidR="7AAD2574" w:rsidRPr="00B11665">
        <w:rPr>
          <w:rFonts w:ascii="Times New Roman" w:hAnsi="Times New Roman" w:cs="Times New Roman"/>
          <w:lang w:val="en-US"/>
        </w:rPr>
        <w:t>inform the</w:t>
      </w:r>
      <w:r w:rsidRPr="00B11665">
        <w:rPr>
          <w:rFonts w:ascii="Times New Roman" w:hAnsi="Times New Roman" w:cs="Times New Roman"/>
          <w:lang w:val="en-US"/>
        </w:rPr>
        <w:t xml:space="preserve"> JIU recommendation</w:t>
      </w:r>
      <w:r w:rsidR="009C5F64" w:rsidRPr="00B11665">
        <w:rPr>
          <w:rStyle w:val="FootnoteReference"/>
          <w:rFonts w:ascii="Times New Roman" w:hAnsi="Times New Roman" w:cs="Times New Roman"/>
          <w:lang w:val="en-US"/>
        </w:rPr>
        <w:footnoteReference w:id="1"/>
      </w:r>
      <w:r w:rsidRPr="00B11665">
        <w:rPr>
          <w:rFonts w:ascii="Times New Roman" w:hAnsi="Times New Roman" w:cs="Times New Roman"/>
          <w:lang w:val="en-US"/>
        </w:rPr>
        <w:t xml:space="preserve">, which calls for a collective funding mechanism for PSEA Coordinators. </w:t>
      </w:r>
    </w:p>
    <w:p w14:paraId="33899522" w14:textId="77777777" w:rsidR="00796F1A" w:rsidRPr="00B11665" w:rsidRDefault="00796F1A" w:rsidP="00223A98">
      <w:pPr>
        <w:spacing w:after="0"/>
        <w:jc w:val="both"/>
        <w:rPr>
          <w:rFonts w:ascii="Times New Roman" w:hAnsi="Times New Roman" w:cs="Times New Roman"/>
          <w:lang w:val="en-US"/>
        </w:rPr>
      </w:pPr>
    </w:p>
    <w:p w14:paraId="156B1870" w14:textId="4A4AC3D8" w:rsidR="000C28C6" w:rsidRPr="00B11665" w:rsidRDefault="4EA014A2" w:rsidP="74B59943">
      <w:pPr>
        <w:spacing w:after="0"/>
        <w:jc w:val="both"/>
        <w:rPr>
          <w:rFonts w:ascii="Times New Roman" w:hAnsi="Times New Roman" w:cs="Times New Roman"/>
          <w:lang w:val="en-US"/>
        </w:rPr>
      </w:pPr>
      <w:r w:rsidRPr="00B11665">
        <w:rPr>
          <w:rFonts w:ascii="Times New Roman" w:hAnsi="Times New Roman" w:cs="Times New Roman"/>
          <w:lang w:val="en-US"/>
        </w:rPr>
        <w:t xml:space="preserve">The IASC Principals reaffirmed collective </w:t>
      </w:r>
      <w:r w:rsidR="54621B2F" w:rsidRPr="00B11665">
        <w:rPr>
          <w:rFonts w:ascii="Times New Roman" w:hAnsi="Times New Roman" w:cs="Times New Roman"/>
          <w:lang w:val="en-US"/>
        </w:rPr>
        <w:t xml:space="preserve">PSEA </w:t>
      </w:r>
      <w:r w:rsidRPr="00B11665">
        <w:rPr>
          <w:rFonts w:ascii="Times New Roman" w:hAnsi="Times New Roman" w:cs="Times New Roman"/>
          <w:lang w:val="en-US"/>
        </w:rPr>
        <w:t xml:space="preserve">responsibility by instructing country teams in high-risk operations to pool resources and maintain dedicated PSEA capacity </w:t>
      </w:r>
      <w:r w:rsidR="54621B2F" w:rsidRPr="00B11665">
        <w:rPr>
          <w:rFonts w:ascii="Times New Roman" w:hAnsi="Times New Roman" w:cs="Times New Roman"/>
          <w:lang w:val="en-US"/>
        </w:rPr>
        <w:t xml:space="preserve">to support RC/HCs and Humanitarian Country Teams. </w:t>
      </w:r>
    </w:p>
    <w:p w14:paraId="04B260CF" w14:textId="77777777" w:rsidR="00A117B0" w:rsidRPr="00B11665" w:rsidRDefault="00A117B0" w:rsidP="003D7681">
      <w:pPr>
        <w:spacing w:after="0"/>
        <w:jc w:val="both"/>
        <w:rPr>
          <w:rFonts w:ascii="Times New Roman" w:hAnsi="Times New Roman" w:cs="Times New Roman"/>
          <w:lang w:val="en-US"/>
        </w:rPr>
      </w:pPr>
    </w:p>
    <w:p w14:paraId="4DB4D9ED" w14:textId="0B724272" w:rsidR="3BBC4C14" w:rsidRPr="00B11665" w:rsidRDefault="393CACAF" w:rsidP="3BBC4C14">
      <w:pPr>
        <w:spacing w:after="0"/>
        <w:jc w:val="both"/>
        <w:rPr>
          <w:rFonts w:ascii="Times New Roman" w:hAnsi="Times New Roman" w:cs="Times New Roman"/>
          <w:lang w:val="en-US"/>
        </w:rPr>
      </w:pPr>
      <w:r w:rsidRPr="00B11665">
        <w:rPr>
          <w:rFonts w:ascii="Times New Roman" w:hAnsi="Times New Roman" w:cs="Times New Roman"/>
          <w:lang w:val="en-US"/>
        </w:rPr>
        <w:t xml:space="preserve">This review takes place in a dynamic environment marked by the Humanitarian Reset, global funding constraints, and </w:t>
      </w:r>
      <w:r w:rsidR="099C5E1D" w:rsidRPr="00B11665">
        <w:rPr>
          <w:rFonts w:ascii="Times New Roman" w:hAnsi="Times New Roman" w:cs="Times New Roman"/>
          <w:lang w:val="en-US"/>
        </w:rPr>
        <w:t>UN80 initiative</w:t>
      </w:r>
      <w:r w:rsidR="008A4963" w:rsidRPr="00B11665">
        <w:rPr>
          <w:rFonts w:ascii="Times New Roman" w:hAnsi="Times New Roman" w:cs="Times New Roman"/>
          <w:lang w:val="en-US"/>
        </w:rPr>
        <w:t xml:space="preserve"> The review </w:t>
      </w:r>
      <w:r w:rsidR="00A615EF" w:rsidRPr="00B11665">
        <w:rPr>
          <w:rFonts w:ascii="Times New Roman" w:hAnsi="Times New Roman" w:cs="Times New Roman"/>
          <w:lang w:val="en-US"/>
        </w:rPr>
        <w:t>will be</w:t>
      </w:r>
      <w:r w:rsidR="008A4963" w:rsidRPr="00B11665">
        <w:rPr>
          <w:rFonts w:ascii="Times New Roman" w:hAnsi="Times New Roman" w:cs="Times New Roman"/>
          <w:lang w:val="en-US"/>
        </w:rPr>
        <w:t xml:space="preserve"> conducted in parallel with the </w:t>
      </w:r>
      <w:r w:rsidR="00CA2EAE">
        <w:rPr>
          <w:rFonts w:ascii="Times New Roman" w:hAnsi="Times New Roman" w:cs="Times New Roman"/>
          <w:lang w:val="en-US"/>
        </w:rPr>
        <w:t xml:space="preserve">revision of the UN Secretary-General’s Bulletin and </w:t>
      </w:r>
      <w:r w:rsidR="003C4399">
        <w:rPr>
          <w:rFonts w:ascii="Times New Roman" w:hAnsi="Times New Roman" w:cs="Times New Roman"/>
          <w:lang w:val="en-US"/>
        </w:rPr>
        <w:t>review of the</w:t>
      </w:r>
      <w:r w:rsidR="008A4963" w:rsidRPr="00B11665">
        <w:rPr>
          <w:rFonts w:ascii="Times New Roman" w:hAnsi="Times New Roman" w:cs="Times New Roman"/>
          <w:lang w:val="en-US"/>
        </w:rPr>
        <w:t xml:space="preserve"> 2017 </w:t>
      </w:r>
      <w:r w:rsidR="003C4399">
        <w:rPr>
          <w:rFonts w:ascii="Times New Roman" w:hAnsi="Times New Roman" w:cs="Times New Roman"/>
          <w:lang w:val="en-US"/>
        </w:rPr>
        <w:t>Special Measures</w:t>
      </w:r>
      <w:r w:rsidR="008A4963" w:rsidRPr="00B11665">
        <w:rPr>
          <w:rFonts w:ascii="Times New Roman" w:hAnsi="Times New Roman" w:cs="Times New Roman"/>
          <w:lang w:val="en-US"/>
        </w:rPr>
        <w:t xml:space="preserve"> led by OSCSEA</w:t>
      </w:r>
      <w:r w:rsidR="003C4399">
        <w:rPr>
          <w:rFonts w:ascii="Times New Roman" w:hAnsi="Times New Roman" w:cs="Times New Roman"/>
          <w:lang w:val="en-US"/>
        </w:rPr>
        <w:t xml:space="preserve">, as well as consideration of the JIU recommendation for a </w:t>
      </w:r>
      <w:r w:rsidR="005F04AC">
        <w:rPr>
          <w:rFonts w:ascii="Times New Roman" w:hAnsi="Times New Roman" w:cs="Times New Roman"/>
          <w:lang w:val="en-US"/>
        </w:rPr>
        <w:t>system-wide funding model to sustain PSEA Coordinators.</w:t>
      </w:r>
    </w:p>
    <w:p w14:paraId="0EA860D6" w14:textId="77777777" w:rsidR="009D2E50" w:rsidRPr="00B11665" w:rsidRDefault="009D2E50" w:rsidP="003D7681">
      <w:pPr>
        <w:spacing w:after="0"/>
        <w:jc w:val="both"/>
        <w:rPr>
          <w:rFonts w:ascii="Times New Roman" w:hAnsi="Times New Roman" w:cs="Times New Roman"/>
          <w:lang w:val="en-US"/>
        </w:rPr>
      </w:pPr>
    </w:p>
    <w:p w14:paraId="62F03605" w14:textId="797E788A" w:rsidR="002E6A0F" w:rsidRPr="00B11665" w:rsidRDefault="002E6A0F" w:rsidP="00B726B9">
      <w:pPr>
        <w:pStyle w:val="ListParagraph"/>
        <w:numPr>
          <w:ilvl w:val="0"/>
          <w:numId w:val="6"/>
        </w:numPr>
        <w:spacing w:after="0"/>
        <w:jc w:val="both"/>
        <w:rPr>
          <w:rFonts w:ascii="Times New Roman" w:hAnsi="Times New Roman" w:cs="Times New Roman"/>
          <w:b/>
          <w:bCs/>
          <w:lang w:val="en-US"/>
        </w:rPr>
      </w:pPr>
      <w:r w:rsidRPr="00B11665">
        <w:rPr>
          <w:rFonts w:ascii="Times New Roman" w:hAnsi="Times New Roman" w:cs="Times New Roman"/>
          <w:b/>
          <w:bCs/>
          <w:lang w:val="en-US"/>
        </w:rPr>
        <w:t>Objectives</w:t>
      </w:r>
    </w:p>
    <w:p w14:paraId="0CAA7DE1" w14:textId="06FC91E8" w:rsidR="009D2E50" w:rsidRPr="00B11665" w:rsidRDefault="6DA0BB1D" w:rsidP="009D2E50">
      <w:pPr>
        <w:spacing w:after="0"/>
        <w:jc w:val="both"/>
        <w:rPr>
          <w:rFonts w:ascii="Times New Roman" w:hAnsi="Times New Roman" w:cs="Times New Roman"/>
          <w:lang w:val="en-US"/>
        </w:rPr>
      </w:pPr>
      <w:r w:rsidRPr="00B11665">
        <w:rPr>
          <w:rFonts w:ascii="Times New Roman" w:hAnsi="Times New Roman" w:cs="Times New Roman"/>
          <w:lang w:val="en-US"/>
        </w:rPr>
        <w:t>T</w:t>
      </w:r>
      <w:r w:rsidR="393CACAF" w:rsidRPr="00B11665">
        <w:rPr>
          <w:rFonts w:ascii="Times New Roman" w:hAnsi="Times New Roman" w:cs="Times New Roman"/>
          <w:lang w:val="en-US"/>
        </w:rPr>
        <w:t xml:space="preserve">o conduct an independent, forward-looking review of the PSEACap </w:t>
      </w:r>
      <w:r w:rsidR="627F4391" w:rsidRPr="00B11665">
        <w:rPr>
          <w:rFonts w:ascii="Times New Roman" w:hAnsi="Times New Roman" w:cs="Times New Roman"/>
          <w:lang w:val="en-US"/>
        </w:rPr>
        <w:t>project</w:t>
      </w:r>
      <w:r w:rsidR="393CACAF" w:rsidRPr="00B11665">
        <w:rPr>
          <w:rFonts w:ascii="Times New Roman" w:hAnsi="Times New Roman" w:cs="Times New Roman"/>
          <w:lang w:val="en-US"/>
        </w:rPr>
        <w:t xml:space="preserve"> </w:t>
      </w:r>
      <w:r w:rsidR="6E42F990" w:rsidRPr="00B11665">
        <w:rPr>
          <w:rFonts w:ascii="Times New Roman" w:hAnsi="Times New Roman" w:cs="Times New Roman"/>
          <w:lang w:val="en-US"/>
        </w:rPr>
        <w:t>in its</w:t>
      </w:r>
      <w:r w:rsidR="393CACAF" w:rsidRPr="00B11665">
        <w:rPr>
          <w:rFonts w:ascii="Times New Roman" w:hAnsi="Times New Roman" w:cs="Times New Roman"/>
          <w:lang w:val="en-US"/>
        </w:rPr>
        <w:t xml:space="preserve"> t</w:t>
      </w:r>
      <w:r w:rsidR="6E42F990" w:rsidRPr="00B11665">
        <w:rPr>
          <w:rFonts w:ascii="Times New Roman" w:hAnsi="Times New Roman" w:cs="Times New Roman"/>
          <w:lang w:val="en-US"/>
        </w:rPr>
        <w:t xml:space="preserve">hird </w:t>
      </w:r>
      <w:r w:rsidR="393CACAF" w:rsidRPr="00B11665">
        <w:rPr>
          <w:rFonts w:ascii="Times New Roman" w:hAnsi="Times New Roman" w:cs="Times New Roman"/>
          <w:lang w:val="en-US"/>
        </w:rPr>
        <w:t>year of operation, assessing performance, relevance, and sustainability within the evolving humanitarian context, and provid</w:t>
      </w:r>
      <w:r w:rsidR="627F4391" w:rsidRPr="00B11665">
        <w:rPr>
          <w:rFonts w:ascii="Times New Roman" w:hAnsi="Times New Roman" w:cs="Times New Roman"/>
          <w:lang w:val="en-US"/>
        </w:rPr>
        <w:t>e</w:t>
      </w:r>
      <w:r w:rsidR="393CACAF" w:rsidRPr="00B11665">
        <w:rPr>
          <w:rFonts w:ascii="Times New Roman" w:hAnsi="Times New Roman" w:cs="Times New Roman"/>
          <w:lang w:val="en-US"/>
        </w:rPr>
        <w:t xml:space="preserve"> recommendations for its continuation or adaptation beyond 2026.</w:t>
      </w:r>
    </w:p>
    <w:p w14:paraId="7169F516" w14:textId="77777777" w:rsidR="002E6A0F" w:rsidRPr="00B11665" w:rsidRDefault="57E3BA21" w:rsidP="3BBC4C14">
      <w:pPr>
        <w:spacing w:after="0"/>
        <w:jc w:val="both"/>
        <w:rPr>
          <w:rFonts w:ascii="Times New Roman" w:hAnsi="Times New Roman" w:cs="Times New Roman"/>
          <w:b/>
          <w:bCs/>
        </w:rPr>
      </w:pPr>
      <w:proofErr w:type="spellStart"/>
      <w:r w:rsidRPr="00B11665">
        <w:rPr>
          <w:rFonts w:ascii="Times New Roman" w:hAnsi="Times New Roman" w:cs="Times New Roman"/>
          <w:b/>
          <w:bCs/>
        </w:rPr>
        <w:lastRenderedPageBreak/>
        <w:t>Specific</w:t>
      </w:r>
      <w:proofErr w:type="spellEnd"/>
      <w:r w:rsidRPr="00B11665">
        <w:rPr>
          <w:rFonts w:ascii="Times New Roman" w:hAnsi="Times New Roman" w:cs="Times New Roman"/>
          <w:b/>
          <w:bCs/>
        </w:rPr>
        <w:t xml:space="preserve"> Objectives</w:t>
      </w:r>
    </w:p>
    <w:p w14:paraId="08EC3E83" w14:textId="23653B1C" w:rsidR="002E6A0F" w:rsidRPr="00B11665" w:rsidRDefault="6DB5D75A" w:rsidP="74B59943">
      <w:pPr>
        <w:numPr>
          <w:ilvl w:val="0"/>
          <w:numId w:val="1"/>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R</w:t>
      </w:r>
      <w:r w:rsidR="002E6A0F" w:rsidRPr="00B11665">
        <w:rPr>
          <w:rFonts w:ascii="Times New Roman" w:hAnsi="Times New Roman" w:cs="Times New Roman"/>
          <w:b/>
          <w:bCs/>
          <w:lang w:val="en-US"/>
        </w:rPr>
        <w:t>elevance and design:</w:t>
      </w:r>
      <w:r w:rsidR="002E6A0F" w:rsidRPr="00B11665">
        <w:rPr>
          <w:rFonts w:ascii="Times New Roman" w:hAnsi="Times New Roman" w:cs="Times New Roman"/>
          <w:lang w:val="en-US"/>
        </w:rPr>
        <w:t xml:space="preserve"> </w:t>
      </w:r>
      <w:r w:rsidR="04255E51" w:rsidRPr="00B11665">
        <w:rPr>
          <w:rFonts w:ascii="Times New Roman" w:hAnsi="Times New Roman" w:cs="Times New Roman"/>
          <w:lang w:val="en-US"/>
        </w:rPr>
        <w:t>Assess</w:t>
      </w:r>
      <w:r w:rsidR="002E6A0F" w:rsidRPr="00B11665">
        <w:rPr>
          <w:rFonts w:ascii="Times New Roman" w:hAnsi="Times New Roman" w:cs="Times New Roman"/>
          <w:lang w:val="en-US"/>
        </w:rPr>
        <w:t xml:space="preserve"> </w:t>
      </w:r>
      <w:r w:rsidR="6848B1C1" w:rsidRPr="00B11665">
        <w:rPr>
          <w:rFonts w:ascii="Times New Roman" w:hAnsi="Times New Roman" w:cs="Times New Roman"/>
          <w:lang w:val="en-US"/>
        </w:rPr>
        <w:t xml:space="preserve">whether </w:t>
      </w:r>
      <w:r w:rsidR="00E64D32" w:rsidRPr="00B11665">
        <w:rPr>
          <w:rFonts w:ascii="Times New Roman" w:hAnsi="Times New Roman" w:cs="Times New Roman"/>
          <w:lang w:val="en-US"/>
        </w:rPr>
        <w:t>the PSEACap</w:t>
      </w:r>
      <w:r w:rsidR="002E6A0F" w:rsidRPr="00B11665">
        <w:rPr>
          <w:rFonts w:ascii="Times New Roman" w:hAnsi="Times New Roman" w:cs="Times New Roman"/>
          <w:lang w:val="en-US"/>
        </w:rPr>
        <w:t xml:space="preserve"> objectives and design </w:t>
      </w:r>
      <w:r w:rsidR="20191783" w:rsidRPr="00B11665">
        <w:rPr>
          <w:rFonts w:ascii="Times New Roman" w:hAnsi="Times New Roman" w:cs="Times New Roman"/>
          <w:lang w:val="en-US"/>
        </w:rPr>
        <w:t xml:space="preserve">remain aligned with </w:t>
      </w:r>
      <w:r w:rsidR="002E6A0F" w:rsidRPr="00B11665">
        <w:rPr>
          <w:rFonts w:ascii="Times New Roman" w:hAnsi="Times New Roman" w:cs="Times New Roman"/>
          <w:lang w:val="en-US"/>
        </w:rPr>
        <w:t>evolving PSEA coordination needs and IASC priorities.</w:t>
      </w:r>
    </w:p>
    <w:p w14:paraId="6A26E242" w14:textId="23A30104" w:rsidR="002E6A0F" w:rsidRPr="00B11665" w:rsidRDefault="37123B19" w:rsidP="74B59943">
      <w:pPr>
        <w:numPr>
          <w:ilvl w:val="0"/>
          <w:numId w:val="1"/>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E</w:t>
      </w:r>
      <w:r w:rsidR="002E6A0F" w:rsidRPr="00B11665">
        <w:rPr>
          <w:rFonts w:ascii="Times New Roman" w:hAnsi="Times New Roman" w:cs="Times New Roman"/>
          <w:b/>
          <w:bCs/>
          <w:lang w:val="en-US"/>
        </w:rPr>
        <w:t>ffectiveness and results:</w:t>
      </w:r>
      <w:r w:rsidR="002E6A0F" w:rsidRPr="00B11665">
        <w:rPr>
          <w:rFonts w:ascii="Times New Roman" w:hAnsi="Times New Roman" w:cs="Times New Roman"/>
          <w:lang w:val="en-US"/>
        </w:rPr>
        <w:t xml:space="preserve"> Measure the extent to which the mechanism has achieved its intended outcomes—namely, predictable deployment of qualified PSEA Coordinators, improved inter-agency coordination, and strengthened PSEA systems in high-risk contexts.</w:t>
      </w:r>
    </w:p>
    <w:p w14:paraId="70C2E06E" w14:textId="7C2AE86E" w:rsidR="002E6A0F" w:rsidRPr="00B11665" w:rsidRDefault="0956EA6C" w:rsidP="74B59943">
      <w:pPr>
        <w:numPr>
          <w:ilvl w:val="0"/>
          <w:numId w:val="1"/>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E</w:t>
      </w:r>
      <w:r w:rsidR="002E6A0F" w:rsidRPr="00B11665">
        <w:rPr>
          <w:rFonts w:ascii="Times New Roman" w:hAnsi="Times New Roman" w:cs="Times New Roman"/>
          <w:b/>
          <w:bCs/>
          <w:lang w:val="en-US"/>
        </w:rPr>
        <w:t>fficiency and management:</w:t>
      </w:r>
      <w:r w:rsidR="002E6A0F" w:rsidRPr="00B11665">
        <w:rPr>
          <w:rFonts w:ascii="Times New Roman" w:hAnsi="Times New Roman" w:cs="Times New Roman"/>
          <w:lang w:val="en-US"/>
        </w:rPr>
        <w:t xml:space="preserve"> Review operational arrangements (OCHA–NORCAP partnership</w:t>
      </w:r>
      <w:r w:rsidR="6148D577" w:rsidRPr="00B11665">
        <w:rPr>
          <w:rFonts w:ascii="Times New Roman" w:hAnsi="Times New Roman" w:cs="Times New Roman"/>
          <w:lang w:val="en-US"/>
        </w:rPr>
        <w:t xml:space="preserve"> and the overall hosting mechanism</w:t>
      </w:r>
      <w:r w:rsidR="002E6A0F" w:rsidRPr="00B11665">
        <w:rPr>
          <w:rFonts w:ascii="Times New Roman" w:hAnsi="Times New Roman" w:cs="Times New Roman"/>
          <w:lang w:val="en-US"/>
        </w:rPr>
        <w:t xml:space="preserve">, governance, reporting, financial management) and </w:t>
      </w:r>
      <w:r w:rsidR="28D25C1A" w:rsidRPr="00B11665">
        <w:rPr>
          <w:rFonts w:ascii="Times New Roman" w:hAnsi="Times New Roman" w:cs="Times New Roman"/>
          <w:lang w:val="en-US"/>
        </w:rPr>
        <w:t>assess</w:t>
      </w:r>
      <w:r w:rsidR="002E6A0F" w:rsidRPr="00B11665">
        <w:rPr>
          <w:rFonts w:ascii="Times New Roman" w:hAnsi="Times New Roman" w:cs="Times New Roman"/>
          <w:lang w:val="en-US"/>
        </w:rPr>
        <w:t xml:space="preserve"> cost-effectiveness.</w:t>
      </w:r>
    </w:p>
    <w:p w14:paraId="7F28CFB9" w14:textId="1523AFDC" w:rsidR="002E6A0F" w:rsidRPr="00B11665" w:rsidRDefault="775A3A32" w:rsidP="74B59943">
      <w:pPr>
        <w:numPr>
          <w:ilvl w:val="0"/>
          <w:numId w:val="1"/>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S</w:t>
      </w:r>
      <w:r w:rsidR="002E6A0F" w:rsidRPr="00B11665">
        <w:rPr>
          <w:rFonts w:ascii="Times New Roman" w:hAnsi="Times New Roman" w:cs="Times New Roman"/>
          <w:b/>
          <w:bCs/>
          <w:lang w:val="en-US"/>
        </w:rPr>
        <w:t>ustainability and talent management:</w:t>
      </w:r>
      <w:r w:rsidR="002E6A0F" w:rsidRPr="00B11665">
        <w:rPr>
          <w:rFonts w:ascii="Times New Roman" w:hAnsi="Times New Roman" w:cs="Times New Roman"/>
          <w:lang w:val="en-US"/>
        </w:rPr>
        <w:t xml:space="preserve"> Examine mechanisms for staff retention, succession planning, and talent-pool development</w:t>
      </w:r>
      <w:r w:rsidR="4C0188E1" w:rsidRPr="00B11665">
        <w:rPr>
          <w:rFonts w:ascii="Times New Roman" w:hAnsi="Times New Roman" w:cs="Times New Roman"/>
          <w:lang w:val="en-US"/>
        </w:rPr>
        <w:t xml:space="preserve"> and management</w:t>
      </w:r>
      <w:r w:rsidR="002E6A0F" w:rsidRPr="00B11665">
        <w:rPr>
          <w:rFonts w:ascii="Times New Roman" w:hAnsi="Times New Roman" w:cs="Times New Roman"/>
          <w:lang w:val="en-US"/>
        </w:rPr>
        <w:t>, including gender balance, diversity, and capacity-building components.</w:t>
      </w:r>
    </w:p>
    <w:p w14:paraId="5BB5DE79" w14:textId="151E53FB" w:rsidR="002E6A0F" w:rsidRPr="00B11665" w:rsidRDefault="644C3727" w:rsidP="74B59943">
      <w:pPr>
        <w:numPr>
          <w:ilvl w:val="0"/>
          <w:numId w:val="1"/>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I</w:t>
      </w:r>
      <w:r w:rsidR="002E6A0F" w:rsidRPr="00B11665">
        <w:rPr>
          <w:rFonts w:ascii="Times New Roman" w:hAnsi="Times New Roman" w:cs="Times New Roman"/>
          <w:b/>
          <w:bCs/>
          <w:lang w:val="en-US"/>
        </w:rPr>
        <w:t>nter-agency ownership and accountability:</w:t>
      </w:r>
      <w:r w:rsidR="002E6A0F" w:rsidRPr="00B11665">
        <w:rPr>
          <w:rFonts w:ascii="Times New Roman" w:hAnsi="Times New Roman" w:cs="Times New Roman"/>
          <w:lang w:val="en-US"/>
        </w:rPr>
        <w:t xml:space="preserve"> </w:t>
      </w:r>
      <w:proofErr w:type="spellStart"/>
      <w:r w:rsidR="002E6A0F" w:rsidRPr="00B11665">
        <w:rPr>
          <w:rFonts w:ascii="Times New Roman" w:hAnsi="Times New Roman" w:cs="Times New Roman"/>
          <w:lang w:val="en-US"/>
        </w:rPr>
        <w:t>Analyse</w:t>
      </w:r>
      <w:proofErr w:type="spellEnd"/>
      <w:r w:rsidR="002E6A0F" w:rsidRPr="00B11665">
        <w:rPr>
          <w:rFonts w:ascii="Times New Roman" w:hAnsi="Times New Roman" w:cs="Times New Roman"/>
          <w:lang w:val="en-US"/>
        </w:rPr>
        <w:t xml:space="preserve"> engagement of IASC entities, RC/HCs, and HCTs in supporting and utilizing PSEACap capacity, and identify factors enabling or hindering collective ownership.</w:t>
      </w:r>
    </w:p>
    <w:p w14:paraId="6B24A1F2" w14:textId="47887B7B" w:rsidR="002E6A0F" w:rsidRPr="00B11665" w:rsidRDefault="4318F58C" w:rsidP="74B59943">
      <w:pPr>
        <w:numPr>
          <w:ilvl w:val="0"/>
          <w:numId w:val="1"/>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L</w:t>
      </w:r>
      <w:r w:rsidR="002E6A0F" w:rsidRPr="00B11665">
        <w:rPr>
          <w:rFonts w:ascii="Times New Roman" w:hAnsi="Times New Roman" w:cs="Times New Roman"/>
          <w:b/>
          <w:bCs/>
          <w:lang w:val="en-US"/>
        </w:rPr>
        <w:t>essons learned and good practices</w:t>
      </w:r>
      <w:r w:rsidR="7F0A0757" w:rsidRPr="00B11665">
        <w:rPr>
          <w:rFonts w:ascii="Times New Roman" w:hAnsi="Times New Roman" w:cs="Times New Roman"/>
          <w:b/>
          <w:bCs/>
          <w:lang w:val="en-US"/>
        </w:rPr>
        <w:t>:</w:t>
      </w:r>
      <w:r w:rsidR="002E6A0F" w:rsidRPr="00B11665">
        <w:rPr>
          <w:rFonts w:ascii="Times New Roman" w:hAnsi="Times New Roman" w:cs="Times New Roman"/>
          <w:lang w:val="en-US"/>
        </w:rPr>
        <w:t xml:space="preserve"> </w:t>
      </w:r>
      <w:r w:rsidR="5A6E9CDD" w:rsidRPr="00B11665">
        <w:rPr>
          <w:rFonts w:ascii="Times New Roman" w:hAnsi="Times New Roman" w:cs="Times New Roman"/>
          <w:lang w:val="en-US"/>
        </w:rPr>
        <w:t xml:space="preserve">identify insights </w:t>
      </w:r>
      <w:r w:rsidR="002E6A0F" w:rsidRPr="00B11665">
        <w:rPr>
          <w:rFonts w:ascii="Times New Roman" w:hAnsi="Times New Roman" w:cs="Times New Roman"/>
          <w:lang w:val="en-US"/>
        </w:rPr>
        <w:t>to inform a possible scale-up, transition, or redesign.</w:t>
      </w:r>
    </w:p>
    <w:p w14:paraId="7765A085" w14:textId="2EF75CDE" w:rsidR="002E6A0F" w:rsidRPr="00B11665" w:rsidRDefault="002E6A0F" w:rsidP="003D7681">
      <w:pPr>
        <w:spacing w:after="0"/>
        <w:jc w:val="both"/>
        <w:rPr>
          <w:rFonts w:ascii="Times New Roman" w:hAnsi="Times New Roman" w:cs="Times New Roman"/>
          <w:lang w:val="en-US"/>
        </w:rPr>
      </w:pPr>
    </w:p>
    <w:p w14:paraId="10CC05D5" w14:textId="50E866DD" w:rsidR="002E6A0F" w:rsidRPr="00B11665" w:rsidRDefault="002E6A0F" w:rsidP="003D7681">
      <w:pPr>
        <w:spacing w:after="0"/>
        <w:jc w:val="both"/>
        <w:rPr>
          <w:rFonts w:ascii="Times New Roman" w:hAnsi="Times New Roman" w:cs="Times New Roman"/>
          <w:b/>
          <w:bCs/>
          <w:lang w:val="en-US"/>
        </w:rPr>
      </w:pPr>
      <w:r w:rsidRPr="00B11665">
        <w:rPr>
          <w:rFonts w:ascii="Times New Roman" w:hAnsi="Times New Roman" w:cs="Times New Roman"/>
          <w:b/>
          <w:bCs/>
          <w:lang w:val="en-US"/>
        </w:rPr>
        <w:t>3. Scope</w:t>
      </w:r>
      <w:r w:rsidR="00C90C56" w:rsidRPr="00B11665">
        <w:rPr>
          <w:rFonts w:ascii="Times New Roman" w:hAnsi="Times New Roman" w:cs="Times New Roman"/>
          <w:b/>
          <w:bCs/>
          <w:lang w:val="en-US"/>
        </w:rPr>
        <w:t xml:space="preserve"> </w:t>
      </w:r>
    </w:p>
    <w:p w14:paraId="7E086510" w14:textId="77777777" w:rsidR="002E6A0F" w:rsidRPr="00B11665" w:rsidRDefault="002E6A0F" w:rsidP="003D7681">
      <w:pPr>
        <w:spacing w:after="0"/>
        <w:jc w:val="both"/>
        <w:rPr>
          <w:rFonts w:ascii="Times New Roman" w:hAnsi="Times New Roman" w:cs="Times New Roman"/>
          <w:lang w:val="en-US"/>
        </w:rPr>
      </w:pPr>
      <w:r w:rsidRPr="00B11665">
        <w:rPr>
          <w:rFonts w:ascii="Times New Roman" w:hAnsi="Times New Roman" w:cs="Times New Roman"/>
          <w:lang w:val="en-US"/>
        </w:rPr>
        <w:t>The review will cover:</w:t>
      </w:r>
    </w:p>
    <w:p w14:paraId="231A08DB" w14:textId="126C13AC" w:rsidR="002E6A0F" w:rsidRPr="00B11665" w:rsidRDefault="002E6A0F" w:rsidP="003D7681">
      <w:pPr>
        <w:numPr>
          <w:ilvl w:val="0"/>
          <w:numId w:val="2"/>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lang w:val="en-US"/>
        </w:rPr>
        <w:t xml:space="preserve">The </w:t>
      </w:r>
      <w:r w:rsidRPr="00B11665">
        <w:rPr>
          <w:rFonts w:ascii="Times New Roman" w:hAnsi="Times New Roman" w:cs="Times New Roman"/>
          <w:b/>
          <w:bCs/>
          <w:lang w:val="en-US"/>
        </w:rPr>
        <w:t>three-year implementation period</w:t>
      </w:r>
      <w:r w:rsidRPr="00B11665">
        <w:rPr>
          <w:rFonts w:ascii="Times New Roman" w:hAnsi="Times New Roman" w:cs="Times New Roman"/>
          <w:lang w:val="en-US"/>
        </w:rPr>
        <w:t xml:space="preserve"> (2023–2026).</w:t>
      </w:r>
    </w:p>
    <w:p w14:paraId="38D27EB8" w14:textId="63FFFCBD" w:rsidR="002E6A0F" w:rsidRPr="00B11665" w:rsidRDefault="57E3BA21" w:rsidP="00FA5836">
      <w:pPr>
        <w:numPr>
          <w:ilvl w:val="0"/>
          <w:numId w:val="2"/>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Global and field-level performance</w:t>
      </w:r>
      <w:r w:rsidRPr="00B11665">
        <w:rPr>
          <w:rFonts w:ascii="Times New Roman" w:hAnsi="Times New Roman" w:cs="Times New Roman"/>
          <w:lang w:val="en-US"/>
        </w:rPr>
        <w:t xml:space="preserve"> across all </w:t>
      </w:r>
      <w:r w:rsidR="6FA0AAD8" w:rsidRPr="00B11665">
        <w:rPr>
          <w:rFonts w:ascii="Times New Roman" w:hAnsi="Times New Roman" w:cs="Times New Roman"/>
          <w:lang w:val="en-US"/>
        </w:rPr>
        <w:t>contexts</w:t>
      </w:r>
      <w:r w:rsidRPr="00B11665">
        <w:rPr>
          <w:rFonts w:ascii="Times New Roman" w:hAnsi="Times New Roman" w:cs="Times New Roman"/>
          <w:lang w:val="en-US"/>
        </w:rPr>
        <w:t xml:space="preserve"> where PSEACap Coordinators have been deployed</w:t>
      </w:r>
      <w:r w:rsidR="0010025A" w:rsidRPr="00B11665">
        <w:rPr>
          <w:rFonts w:ascii="Times New Roman" w:hAnsi="Times New Roman" w:cs="Times New Roman"/>
          <w:lang w:val="en-US"/>
        </w:rPr>
        <w:t xml:space="preserve"> since the onset of the project (</w:t>
      </w:r>
      <w:r w:rsidR="00FA5836" w:rsidRPr="00B11665">
        <w:rPr>
          <w:rFonts w:ascii="Times New Roman" w:hAnsi="Times New Roman" w:cs="Times New Roman"/>
          <w:lang w:val="en-US"/>
        </w:rPr>
        <w:t>Central African Republic, Chad, Somalia, Sudan, Ethiopia, Haiti, Myanmar, Colombia, Mali, Burkina Faso</w:t>
      </w:r>
      <w:r w:rsidR="005F1838" w:rsidRPr="00B11665">
        <w:rPr>
          <w:rFonts w:ascii="Times New Roman" w:hAnsi="Times New Roman" w:cs="Times New Roman"/>
          <w:lang w:val="en-US"/>
        </w:rPr>
        <w:t xml:space="preserve">, </w:t>
      </w:r>
      <w:r w:rsidR="00CB07CD" w:rsidRPr="00B11665">
        <w:rPr>
          <w:rFonts w:ascii="Times New Roman" w:hAnsi="Times New Roman" w:cs="Times New Roman"/>
          <w:lang w:val="en-US"/>
        </w:rPr>
        <w:t>Syria)</w:t>
      </w:r>
      <w:r w:rsidRPr="00B11665">
        <w:rPr>
          <w:rFonts w:ascii="Times New Roman" w:hAnsi="Times New Roman" w:cs="Times New Roman"/>
          <w:lang w:val="en-US"/>
        </w:rPr>
        <w:t>.</w:t>
      </w:r>
      <w:r w:rsidR="0071600C" w:rsidRPr="00B11665">
        <w:rPr>
          <w:rStyle w:val="FootnoteReference"/>
          <w:rFonts w:ascii="Times New Roman" w:hAnsi="Times New Roman" w:cs="Times New Roman"/>
          <w:lang w:val="en-US"/>
        </w:rPr>
        <w:footnoteReference w:id="2"/>
      </w:r>
    </w:p>
    <w:p w14:paraId="7E54256B" w14:textId="7AD23196" w:rsidR="002E6A0F" w:rsidRPr="00B11665" w:rsidRDefault="002E6A0F" w:rsidP="003D7681">
      <w:pPr>
        <w:numPr>
          <w:ilvl w:val="0"/>
          <w:numId w:val="2"/>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Governance and coordination arrangements</w:t>
      </w:r>
      <w:r w:rsidRPr="00B11665">
        <w:rPr>
          <w:rFonts w:ascii="Times New Roman" w:hAnsi="Times New Roman" w:cs="Times New Roman"/>
          <w:lang w:val="en-US"/>
        </w:rPr>
        <w:t>, including the roles of NORCAP, OCHA, the</w:t>
      </w:r>
      <w:r w:rsidR="00E22396" w:rsidRPr="00B11665">
        <w:rPr>
          <w:rFonts w:ascii="Times New Roman" w:hAnsi="Times New Roman" w:cs="Times New Roman"/>
          <w:lang w:val="en-US"/>
        </w:rPr>
        <w:t xml:space="preserve"> PSEACap Advisory Group,</w:t>
      </w:r>
      <w:r w:rsidRPr="00B11665">
        <w:rPr>
          <w:rFonts w:ascii="Times New Roman" w:hAnsi="Times New Roman" w:cs="Times New Roman"/>
          <w:lang w:val="en-US"/>
        </w:rPr>
        <w:t xml:space="preserve"> IASC PSEAH Champion, and TAG.</w:t>
      </w:r>
    </w:p>
    <w:p w14:paraId="7D2C6C22" w14:textId="68FCDFAB" w:rsidR="002E6A0F" w:rsidRPr="00B11665" w:rsidRDefault="002E6A0F" w:rsidP="003D7681">
      <w:pPr>
        <w:numPr>
          <w:ilvl w:val="0"/>
          <w:numId w:val="2"/>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Financial performance</w:t>
      </w:r>
      <w:r w:rsidR="002B1442" w:rsidRPr="00B11665">
        <w:rPr>
          <w:rFonts w:ascii="Times New Roman" w:hAnsi="Times New Roman" w:cs="Times New Roman"/>
          <w:b/>
          <w:bCs/>
          <w:lang w:val="en-US"/>
        </w:rPr>
        <w:t xml:space="preserve"> and cost-effectiveness</w:t>
      </w:r>
      <w:r w:rsidRPr="00B11665">
        <w:rPr>
          <w:rFonts w:ascii="Times New Roman" w:hAnsi="Times New Roman" w:cs="Times New Roman"/>
          <w:lang w:val="en-US"/>
        </w:rPr>
        <w:t>, including resource mobilization, fund management, and donor reporting.</w:t>
      </w:r>
    </w:p>
    <w:p w14:paraId="39393BE8" w14:textId="3DF9E674" w:rsidR="008C7241" w:rsidRPr="00B11665" w:rsidRDefault="002E6A0F" w:rsidP="0010025A">
      <w:pPr>
        <w:numPr>
          <w:ilvl w:val="0"/>
          <w:numId w:val="2"/>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Complementarity</w:t>
      </w:r>
      <w:r w:rsidRPr="00B11665">
        <w:rPr>
          <w:rFonts w:ascii="Times New Roman" w:hAnsi="Times New Roman" w:cs="Times New Roman"/>
          <w:lang w:val="en-US"/>
        </w:rPr>
        <w:t xml:space="preserve"> with related inter-agency mechanisms (GenCap, ProCap, inter-agency PSEA Projects</w:t>
      </w:r>
      <w:r w:rsidR="005F53FB" w:rsidRPr="00B11665">
        <w:rPr>
          <w:rFonts w:ascii="Times New Roman" w:hAnsi="Times New Roman" w:cs="Times New Roman"/>
          <w:lang w:val="en-US"/>
        </w:rPr>
        <w:t>)</w:t>
      </w:r>
      <w:r w:rsidR="0084372A" w:rsidRPr="00B11665">
        <w:rPr>
          <w:rFonts w:ascii="Times New Roman" w:hAnsi="Times New Roman" w:cs="Times New Roman"/>
          <w:lang w:val="en-US"/>
        </w:rPr>
        <w:t xml:space="preserve"> </w:t>
      </w:r>
      <w:r w:rsidRPr="00B11665">
        <w:rPr>
          <w:rFonts w:ascii="Times New Roman" w:hAnsi="Times New Roman" w:cs="Times New Roman"/>
          <w:lang w:val="en-US"/>
        </w:rPr>
        <w:t xml:space="preserve">and </w:t>
      </w:r>
      <w:r w:rsidR="005F53FB" w:rsidRPr="00B11665">
        <w:rPr>
          <w:rFonts w:ascii="Times New Roman" w:hAnsi="Times New Roman" w:cs="Times New Roman"/>
          <w:lang w:val="en-US"/>
        </w:rPr>
        <w:t>promotion of IASC</w:t>
      </w:r>
      <w:r w:rsidRPr="00B11665">
        <w:rPr>
          <w:rFonts w:ascii="Times New Roman" w:hAnsi="Times New Roman" w:cs="Times New Roman"/>
          <w:lang w:val="en-US"/>
        </w:rPr>
        <w:t xml:space="preserve"> PSEA initiatives, and the IASC PSEAH Strategy.</w:t>
      </w:r>
    </w:p>
    <w:p w14:paraId="47E75D13" w14:textId="453AA398" w:rsidR="002E6A0F" w:rsidRPr="00B11665" w:rsidRDefault="002E6A0F" w:rsidP="002E6A0F">
      <w:pPr>
        <w:rPr>
          <w:rFonts w:ascii="Times New Roman" w:hAnsi="Times New Roman" w:cs="Times New Roman"/>
          <w:lang w:val="en-US"/>
        </w:rPr>
      </w:pPr>
    </w:p>
    <w:p w14:paraId="6B57DCAB" w14:textId="326BE67E" w:rsidR="002E6A0F" w:rsidRPr="00B11665" w:rsidRDefault="002E6A0F" w:rsidP="00201DA1">
      <w:pPr>
        <w:rPr>
          <w:rFonts w:ascii="Times New Roman" w:hAnsi="Times New Roman" w:cs="Times New Roman"/>
          <w:b/>
          <w:bCs/>
          <w:lang w:val="en-US"/>
        </w:rPr>
      </w:pPr>
      <w:r w:rsidRPr="00B11665">
        <w:rPr>
          <w:rFonts w:ascii="Times New Roman" w:hAnsi="Times New Roman" w:cs="Times New Roman"/>
          <w:b/>
          <w:bCs/>
          <w:lang w:val="en-US"/>
        </w:rPr>
        <w:t xml:space="preserve">4. Key </w:t>
      </w:r>
      <w:r w:rsidR="005F53FB" w:rsidRPr="00B11665">
        <w:rPr>
          <w:rFonts w:ascii="Times New Roman" w:hAnsi="Times New Roman" w:cs="Times New Roman"/>
          <w:b/>
          <w:bCs/>
          <w:lang w:val="en-US"/>
        </w:rPr>
        <w:t>Review</w:t>
      </w:r>
      <w:r w:rsidRPr="00B11665">
        <w:rPr>
          <w:rFonts w:ascii="Times New Roman" w:hAnsi="Times New Roman" w:cs="Times New Roman"/>
          <w:b/>
          <w:bCs/>
          <w:lang w:val="en-US"/>
        </w:rPr>
        <w:t xml:space="preserve"> Questions</w:t>
      </w:r>
      <w:r w:rsidR="005D52FF" w:rsidRPr="00B11665">
        <w:rPr>
          <w:rStyle w:val="FootnoteReference"/>
          <w:rFonts w:ascii="Times New Roman" w:hAnsi="Times New Roman" w:cs="Times New Roman"/>
          <w:b/>
          <w:bCs/>
          <w:lang w:val="en-US"/>
        </w:rPr>
        <w:footnoteReference w:id="3"/>
      </w:r>
    </w:p>
    <w:p w14:paraId="7D241E4F" w14:textId="1596145D" w:rsidR="001A0B99" w:rsidRPr="00B11665" w:rsidRDefault="2FA277D9" w:rsidP="74B59943">
      <w:pPr>
        <w:rPr>
          <w:rFonts w:ascii="Times New Roman" w:hAnsi="Times New Roman" w:cs="Times New Roman"/>
          <w:lang w:val="en-US"/>
        </w:rPr>
      </w:pPr>
      <w:r w:rsidRPr="00B11665">
        <w:rPr>
          <w:rFonts w:ascii="Times New Roman" w:hAnsi="Times New Roman" w:cs="Times New Roman"/>
          <w:lang w:val="en-US"/>
        </w:rPr>
        <w:t xml:space="preserve">The review will assess the extent to which the PSEACap mechanism has delivered against </w:t>
      </w:r>
      <w:r w:rsidR="1805FE17" w:rsidRPr="00B11665">
        <w:rPr>
          <w:rFonts w:ascii="Times New Roman" w:hAnsi="Times New Roman" w:cs="Times New Roman"/>
          <w:lang w:val="en-US"/>
        </w:rPr>
        <w:t>its stated objectives</w:t>
      </w:r>
      <w:r w:rsidRPr="00B11665">
        <w:rPr>
          <w:rFonts w:ascii="Times New Roman" w:hAnsi="Times New Roman" w:cs="Times New Roman"/>
          <w:lang w:val="en-US"/>
        </w:rPr>
        <w:t>. In particular, the review will address the following overarching questions:</w:t>
      </w:r>
    </w:p>
    <w:p w14:paraId="6DABADFE" w14:textId="77777777" w:rsidR="001A0B99" w:rsidRPr="00B11665" w:rsidRDefault="001A0B99" w:rsidP="00366201">
      <w:pPr>
        <w:spacing w:after="0"/>
        <w:jc w:val="both"/>
        <w:rPr>
          <w:rFonts w:ascii="Times New Roman" w:hAnsi="Times New Roman" w:cs="Times New Roman"/>
          <w:b/>
          <w:bCs/>
          <w:i/>
          <w:iCs/>
          <w:lang w:val="en-US"/>
        </w:rPr>
      </w:pPr>
      <w:r w:rsidRPr="00B11665">
        <w:rPr>
          <w:rFonts w:ascii="Times New Roman" w:hAnsi="Times New Roman" w:cs="Times New Roman"/>
          <w:b/>
          <w:bCs/>
          <w:i/>
          <w:iCs/>
          <w:lang w:val="en-US"/>
        </w:rPr>
        <w:t>1. Identity, Visibility &amp; Collective Ownership</w:t>
      </w:r>
    </w:p>
    <w:p w14:paraId="5BBB4828" w14:textId="73E80F9D" w:rsidR="001A0B99" w:rsidRPr="00B11665" w:rsidRDefault="63E43809" w:rsidP="00423C67">
      <w:pPr>
        <w:pStyle w:val="ListParagraph"/>
        <w:numPr>
          <w:ilvl w:val="0"/>
          <w:numId w:val="17"/>
        </w:numPr>
        <w:spacing w:after="0"/>
        <w:jc w:val="both"/>
        <w:rPr>
          <w:rFonts w:ascii="Times New Roman" w:hAnsi="Times New Roman" w:cs="Times New Roman"/>
          <w:lang w:val="en-US"/>
        </w:rPr>
      </w:pPr>
      <w:r w:rsidRPr="00B11665">
        <w:rPr>
          <w:rFonts w:ascii="Times New Roman" w:hAnsi="Times New Roman" w:cs="Times New Roman"/>
          <w:i/>
          <w:iCs/>
          <w:lang w:val="en-US"/>
        </w:rPr>
        <w:t>To what extent</w:t>
      </w:r>
      <w:r w:rsidR="7C409C05" w:rsidRPr="00B11665">
        <w:rPr>
          <w:rFonts w:ascii="Times New Roman" w:hAnsi="Times New Roman" w:cs="Times New Roman"/>
          <w:i/>
          <w:iCs/>
          <w:lang w:val="en-US"/>
        </w:rPr>
        <w:t xml:space="preserve"> has the project</w:t>
      </w:r>
      <w:r w:rsidR="00B11665" w:rsidRPr="00B11665">
        <w:rPr>
          <w:rFonts w:ascii="Times New Roman" w:hAnsi="Times New Roman" w:cs="Times New Roman"/>
          <w:i/>
          <w:iCs/>
          <w:lang w:val="en-US"/>
        </w:rPr>
        <w:t xml:space="preserve"> </w:t>
      </w:r>
      <w:r w:rsidR="1DC8ABF3" w:rsidRPr="00B11665">
        <w:rPr>
          <w:rFonts w:ascii="Times New Roman" w:hAnsi="Times New Roman" w:cs="Times New Roman"/>
          <w:i/>
          <w:iCs/>
          <w:lang w:val="en-US"/>
        </w:rPr>
        <w:t>responded</w:t>
      </w:r>
      <w:r w:rsidRPr="00B11665">
        <w:rPr>
          <w:rFonts w:ascii="Times New Roman" w:hAnsi="Times New Roman" w:cs="Times New Roman"/>
          <w:i/>
          <w:iCs/>
          <w:lang w:val="en-US"/>
        </w:rPr>
        <w:t xml:space="preserve"> to evolving </w:t>
      </w:r>
      <w:r w:rsidR="6018A358" w:rsidRPr="00B11665">
        <w:rPr>
          <w:rFonts w:ascii="Times New Roman" w:hAnsi="Times New Roman" w:cs="Times New Roman"/>
          <w:i/>
          <w:iCs/>
          <w:lang w:val="en-US"/>
        </w:rPr>
        <w:t xml:space="preserve">coordination needs and IASC priorities? </w:t>
      </w:r>
    </w:p>
    <w:p w14:paraId="266077A7" w14:textId="459463D4" w:rsidR="001A0B99" w:rsidRPr="00B11665" w:rsidRDefault="1D67CFDB" w:rsidP="00423C67">
      <w:pPr>
        <w:pStyle w:val="ListParagraph"/>
        <w:numPr>
          <w:ilvl w:val="0"/>
          <w:numId w:val="17"/>
        </w:numPr>
        <w:spacing w:after="0"/>
        <w:jc w:val="both"/>
        <w:rPr>
          <w:rFonts w:ascii="Times New Roman" w:hAnsi="Times New Roman" w:cs="Times New Roman"/>
          <w:i/>
          <w:iCs/>
          <w:lang w:val="en-US"/>
        </w:rPr>
      </w:pPr>
      <w:r w:rsidRPr="00B11665">
        <w:rPr>
          <w:rFonts w:ascii="Times New Roman" w:hAnsi="Times New Roman" w:cs="Times New Roman"/>
          <w:i/>
          <w:iCs/>
          <w:lang w:val="en-US"/>
        </w:rPr>
        <w:t>Are its objectives and structure still fit for purpose in the current humanitarian context?</w:t>
      </w:r>
    </w:p>
    <w:p w14:paraId="6E3ECC67" w14:textId="33369F41" w:rsidR="001A0B99" w:rsidRPr="00423C67" w:rsidRDefault="2FA277D9" w:rsidP="00423C67">
      <w:pPr>
        <w:pStyle w:val="ListParagraph"/>
        <w:numPr>
          <w:ilvl w:val="0"/>
          <w:numId w:val="17"/>
        </w:numPr>
        <w:spacing w:after="0"/>
        <w:jc w:val="both"/>
        <w:rPr>
          <w:rFonts w:ascii="Times New Roman" w:hAnsi="Times New Roman" w:cs="Times New Roman"/>
          <w:lang w:val="en-US"/>
        </w:rPr>
      </w:pPr>
      <w:r w:rsidRPr="00423C67">
        <w:rPr>
          <w:rFonts w:ascii="Times New Roman" w:hAnsi="Times New Roman" w:cs="Times New Roman"/>
          <w:i/>
          <w:iCs/>
          <w:lang w:val="en-US"/>
        </w:rPr>
        <w:lastRenderedPageBreak/>
        <w:t xml:space="preserve">To what extent is PSEACap </w:t>
      </w:r>
      <w:proofErr w:type="spellStart"/>
      <w:r w:rsidRPr="00423C67">
        <w:rPr>
          <w:rFonts w:ascii="Times New Roman" w:hAnsi="Times New Roman" w:cs="Times New Roman"/>
          <w:i/>
          <w:iCs/>
          <w:lang w:val="en-US"/>
        </w:rPr>
        <w:t>recognised</w:t>
      </w:r>
      <w:proofErr w:type="spellEnd"/>
      <w:r w:rsidRPr="00423C67">
        <w:rPr>
          <w:rFonts w:ascii="Times New Roman" w:hAnsi="Times New Roman" w:cs="Times New Roman"/>
          <w:i/>
          <w:iCs/>
          <w:lang w:val="en-US"/>
        </w:rPr>
        <w:t>, trusted, and consistently championed across the IASC system—including by RC/HCs, HCTs, and IASC Principals</w:t>
      </w:r>
      <w:r w:rsidR="3BC92E5F" w:rsidRPr="00423C67">
        <w:rPr>
          <w:rFonts w:ascii="Times New Roman" w:hAnsi="Times New Roman" w:cs="Times New Roman"/>
          <w:i/>
          <w:iCs/>
          <w:lang w:val="en-US"/>
        </w:rPr>
        <w:t xml:space="preserve"> and TAG</w:t>
      </w:r>
      <w:r w:rsidRPr="00423C67">
        <w:rPr>
          <w:rFonts w:ascii="Times New Roman" w:hAnsi="Times New Roman" w:cs="Times New Roman"/>
          <w:i/>
          <w:iCs/>
          <w:lang w:val="en-US"/>
        </w:rPr>
        <w:t>?</w:t>
      </w:r>
    </w:p>
    <w:p w14:paraId="0058F3F4" w14:textId="2C5E552B" w:rsidR="74B59943" w:rsidRPr="00B11665" w:rsidRDefault="74B59943" w:rsidP="74B59943">
      <w:pPr>
        <w:spacing w:after="0"/>
        <w:jc w:val="both"/>
        <w:rPr>
          <w:rFonts w:ascii="Times New Roman" w:hAnsi="Times New Roman" w:cs="Times New Roman"/>
          <w:i/>
          <w:iCs/>
          <w:lang w:val="en-US"/>
        </w:rPr>
      </w:pPr>
    </w:p>
    <w:p w14:paraId="7A34713E" w14:textId="77777777" w:rsidR="001A0B99" w:rsidRPr="00B11665" w:rsidRDefault="001A0B99" w:rsidP="00366201">
      <w:pPr>
        <w:spacing w:after="0"/>
        <w:jc w:val="both"/>
        <w:rPr>
          <w:rFonts w:ascii="Times New Roman" w:hAnsi="Times New Roman" w:cs="Times New Roman"/>
          <w:b/>
          <w:bCs/>
          <w:i/>
          <w:iCs/>
          <w:lang w:val="en-US"/>
        </w:rPr>
      </w:pPr>
      <w:r w:rsidRPr="00B11665">
        <w:rPr>
          <w:rFonts w:ascii="Times New Roman" w:hAnsi="Times New Roman" w:cs="Times New Roman"/>
          <w:b/>
          <w:bCs/>
          <w:i/>
          <w:iCs/>
          <w:lang w:val="en-US"/>
        </w:rPr>
        <w:t>2. Donor Confidence, Funding Model &amp; Financial Sustainability</w:t>
      </w:r>
    </w:p>
    <w:p w14:paraId="0A430CB9" w14:textId="06042473" w:rsidR="004069A9" w:rsidRPr="00B11665" w:rsidRDefault="001A0B99" w:rsidP="00B11665">
      <w:pPr>
        <w:pStyle w:val="ListParagraph"/>
        <w:numPr>
          <w:ilvl w:val="0"/>
          <w:numId w:val="12"/>
        </w:numPr>
        <w:spacing w:after="0"/>
        <w:jc w:val="both"/>
        <w:rPr>
          <w:rFonts w:ascii="Times New Roman" w:hAnsi="Times New Roman" w:cs="Times New Roman"/>
          <w:i/>
          <w:iCs/>
          <w:lang w:val="en-US"/>
        </w:rPr>
      </w:pPr>
      <w:r w:rsidRPr="00B11665">
        <w:rPr>
          <w:rFonts w:ascii="Times New Roman" w:hAnsi="Times New Roman" w:cs="Times New Roman"/>
          <w:i/>
          <w:iCs/>
          <w:lang w:val="en-US"/>
        </w:rPr>
        <w:t>Has PSEACap demonstrated sufficient impact, transparency, and strategic value to earn donor trust?</w:t>
      </w:r>
    </w:p>
    <w:p w14:paraId="106346F1" w14:textId="5632C891" w:rsidR="00B11665" w:rsidRDefault="001A0B99" w:rsidP="00B11665">
      <w:pPr>
        <w:pStyle w:val="ListParagraph"/>
        <w:numPr>
          <w:ilvl w:val="0"/>
          <w:numId w:val="12"/>
        </w:numPr>
        <w:spacing w:after="0"/>
        <w:jc w:val="both"/>
        <w:rPr>
          <w:rFonts w:ascii="Times New Roman" w:hAnsi="Times New Roman" w:cs="Times New Roman"/>
          <w:i/>
          <w:iCs/>
          <w:lang w:val="en-US"/>
        </w:rPr>
      </w:pPr>
      <w:r w:rsidRPr="00B11665">
        <w:rPr>
          <w:rFonts w:ascii="Times New Roman" w:hAnsi="Times New Roman" w:cs="Times New Roman"/>
          <w:i/>
          <w:iCs/>
          <w:lang w:val="en-US"/>
        </w:rPr>
        <w:t xml:space="preserve">To what extent has the mechanism secured </w:t>
      </w:r>
      <w:r w:rsidRPr="00B11665">
        <w:rPr>
          <w:rFonts w:ascii="Times New Roman" w:hAnsi="Times New Roman" w:cs="Times New Roman"/>
          <w:b/>
          <w:bCs/>
          <w:i/>
          <w:iCs/>
          <w:lang w:val="en-US"/>
        </w:rPr>
        <w:t>predictable, multi-year and diversified funding</w:t>
      </w:r>
      <w:r w:rsidRPr="00B11665">
        <w:rPr>
          <w:rFonts w:ascii="Times New Roman" w:hAnsi="Times New Roman" w:cs="Times New Roman"/>
          <w:i/>
          <w:iCs/>
          <w:lang w:val="en-US"/>
        </w:rPr>
        <w:t>, including from multiple appeals, funding streams, or bilateral contributions</w:t>
      </w:r>
      <w:r w:rsidR="00B324AA" w:rsidRPr="00B11665">
        <w:rPr>
          <w:rFonts w:ascii="Times New Roman" w:hAnsi="Times New Roman" w:cs="Times New Roman"/>
          <w:i/>
          <w:iCs/>
          <w:lang w:val="en-US"/>
        </w:rPr>
        <w:t>, cost-sharing</w:t>
      </w:r>
      <w:r w:rsidRPr="00B11665">
        <w:rPr>
          <w:rFonts w:ascii="Times New Roman" w:hAnsi="Times New Roman" w:cs="Times New Roman"/>
          <w:i/>
          <w:iCs/>
          <w:lang w:val="en-US"/>
        </w:rPr>
        <w:t>?</w:t>
      </w:r>
      <w:r w:rsidR="003309D8" w:rsidRPr="00B11665">
        <w:rPr>
          <w:rFonts w:ascii="Times New Roman" w:hAnsi="Times New Roman" w:cs="Times New Roman"/>
          <w:i/>
          <w:iCs/>
          <w:lang w:val="en-US"/>
        </w:rPr>
        <w:t xml:space="preserve"> </w:t>
      </w:r>
    </w:p>
    <w:p w14:paraId="0B38B196" w14:textId="3B60ECA5" w:rsidR="004069A9" w:rsidRPr="00B11665" w:rsidRDefault="003309D8" w:rsidP="00B11665">
      <w:pPr>
        <w:pStyle w:val="ListParagraph"/>
        <w:numPr>
          <w:ilvl w:val="0"/>
          <w:numId w:val="12"/>
        </w:numPr>
        <w:spacing w:after="0"/>
        <w:jc w:val="both"/>
        <w:rPr>
          <w:rFonts w:ascii="Times New Roman" w:hAnsi="Times New Roman" w:cs="Times New Roman"/>
          <w:i/>
          <w:iCs/>
          <w:lang w:val="en-US"/>
        </w:rPr>
      </w:pPr>
      <w:r w:rsidRPr="00B11665">
        <w:rPr>
          <w:rFonts w:ascii="Times New Roman" w:hAnsi="Times New Roman" w:cs="Times New Roman"/>
          <w:i/>
          <w:iCs/>
          <w:lang w:val="en-US"/>
        </w:rPr>
        <w:t>How has PSEACap</w:t>
      </w:r>
      <w:r w:rsidR="00064BA5" w:rsidRPr="00B11665">
        <w:rPr>
          <w:rFonts w:ascii="Times New Roman" w:hAnsi="Times New Roman" w:cs="Times New Roman"/>
          <w:i/>
          <w:iCs/>
          <w:lang w:val="en-US"/>
        </w:rPr>
        <w:t xml:space="preserve"> navigated the humanitarian funding crisis and what</w:t>
      </w:r>
      <w:r w:rsidR="004B752E" w:rsidRPr="00B11665">
        <w:rPr>
          <w:rFonts w:ascii="Times New Roman" w:hAnsi="Times New Roman" w:cs="Times New Roman"/>
          <w:i/>
          <w:iCs/>
          <w:lang w:val="en-US"/>
        </w:rPr>
        <w:t xml:space="preserve"> </w:t>
      </w:r>
      <w:r w:rsidR="00302FA3" w:rsidRPr="00B11665">
        <w:rPr>
          <w:rFonts w:ascii="Times New Roman" w:hAnsi="Times New Roman" w:cs="Times New Roman"/>
          <w:i/>
          <w:iCs/>
          <w:lang w:val="en-US"/>
        </w:rPr>
        <w:t xml:space="preserve">is the outlook for </w:t>
      </w:r>
      <w:r w:rsidR="00DF65F8" w:rsidRPr="00B11665">
        <w:rPr>
          <w:rFonts w:ascii="Times New Roman" w:hAnsi="Times New Roman" w:cs="Times New Roman"/>
          <w:i/>
          <w:iCs/>
          <w:lang w:val="en-US"/>
        </w:rPr>
        <w:t>2026 and beyond</w:t>
      </w:r>
      <w:r w:rsidR="00B324AA" w:rsidRPr="00B11665">
        <w:rPr>
          <w:rFonts w:ascii="Times New Roman" w:hAnsi="Times New Roman" w:cs="Times New Roman"/>
          <w:i/>
          <w:iCs/>
          <w:lang w:val="en-US"/>
        </w:rPr>
        <w:t>?</w:t>
      </w:r>
    </w:p>
    <w:p w14:paraId="48E95208" w14:textId="65FAE4C3" w:rsidR="001A0B99" w:rsidRPr="00B11665" w:rsidRDefault="001A0B99" w:rsidP="00366201">
      <w:pPr>
        <w:spacing w:after="0"/>
        <w:jc w:val="both"/>
        <w:rPr>
          <w:rFonts w:ascii="Times New Roman" w:hAnsi="Times New Roman" w:cs="Times New Roman"/>
          <w:i/>
          <w:iCs/>
          <w:lang w:val="en-US"/>
        </w:rPr>
      </w:pPr>
    </w:p>
    <w:p w14:paraId="39FCD626" w14:textId="77777777" w:rsidR="001A0B99" w:rsidRPr="00B11665" w:rsidRDefault="001A0B99" w:rsidP="00366201">
      <w:pPr>
        <w:spacing w:after="0"/>
        <w:jc w:val="both"/>
        <w:rPr>
          <w:rFonts w:ascii="Times New Roman" w:hAnsi="Times New Roman" w:cs="Times New Roman"/>
          <w:b/>
          <w:bCs/>
          <w:i/>
          <w:iCs/>
          <w:lang w:val="en-US"/>
        </w:rPr>
      </w:pPr>
      <w:r w:rsidRPr="00B11665">
        <w:rPr>
          <w:rFonts w:ascii="Times New Roman" w:hAnsi="Times New Roman" w:cs="Times New Roman"/>
          <w:b/>
          <w:bCs/>
          <w:i/>
          <w:iCs/>
          <w:lang w:val="en-US"/>
        </w:rPr>
        <w:t>3. Governance, Decision-Making &amp; Inter-Agency Coordination</w:t>
      </w:r>
    </w:p>
    <w:p w14:paraId="163FED2E" w14:textId="75BA8B5F" w:rsidR="001D2F42" w:rsidRPr="00D273A6" w:rsidRDefault="001A0B99" w:rsidP="00423C67">
      <w:pPr>
        <w:pStyle w:val="ListParagraph"/>
        <w:numPr>
          <w:ilvl w:val="0"/>
          <w:numId w:val="12"/>
        </w:numPr>
        <w:spacing w:after="0"/>
        <w:jc w:val="both"/>
        <w:rPr>
          <w:rFonts w:ascii="Times New Roman" w:hAnsi="Times New Roman" w:cs="Times New Roman"/>
          <w:i/>
          <w:iCs/>
          <w:lang w:val="en-US"/>
        </w:rPr>
      </w:pPr>
      <w:r w:rsidRPr="00D273A6">
        <w:rPr>
          <w:rFonts w:ascii="Times New Roman" w:hAnsi="Times New Roman" w:cs="Times New Roman"/>
          <w:i/>
          <w:iCs/>
          <w:lang w:val="en-US"/>
        </w:rPr>
        <w:t xml:space="preserve">Does PSEACap benefit from a </w:t>
      </w:r>
      <w:r w:rsidRPr="00D273A6">
        <w:rPr>
          <w:rFonts w:ascii="Times New Roman" w:hAnsi="Times New Roman" w:cs="Times New Roman"/>
          <w:b/>
          <w:bCs/>
          <w:i/>
          <w:iCs/>
          <w:lang w:val="en-US"/>
        </w:rPr>
        <w:t>single, simple, and coherent inter-agency governance structure</w:t>
      </w:r>
      <w:r w:rsidRPr="00D273A6">
        <w:rPr>
          <w:rFonts w:ascii="Times New Roman" w:hAnsi="Times New Roman" w:cs="Times New Roman"/>
          <w:i/>
          <w:iCs/>
          <w:lang w:val="en-US"/>
        </w:rPr>
        <w:t xml:space="preserve"> that enables timely decision-making and collective oversight?</w:t>
      </w:r>
    </w:p>
    <w:p w14:paraId="33B03018" w14:textId="01E47183" w:rsidR="001A0B99" w:rsidRPr="00D273A6" w:rsidRDefault="2FA277D9" w:rsidP="00423C67">
      <w:pPr>
        <w:pStyle w:val="ListParagraph"/>
        <w:numPr>
          <w:ilvl w:val="0"/>
          <w:numId w:val="12"/>
        </w:numPr>
        <w:spacing w:after="0"/>
        <w:jc w:val="both"/>
        <w:rPr>
          <w:rFonts w:ascii="Times New Roman" w:hAnsi="Times New Roman" w:cs="Times New Roman"/>
          <w:lang w:val="en-US"/>
        </w:rPr>
      </w:pPr>
      <w:r w:rsidRPr="00D273A6">
        <w:rPr>
          <w:rFonts w:ascii="Times New Roman" w:hAnsi="Times New Roman" w:cs="Times New Roman"/>
          <w:i/>
          <w:iCs/>
          <w:lang w:val="en-US"/>
        </w:rPr>
        <w:t>How effectively do OCHA, NORCAP, the Advisory Group, the PSEAH Champion and IASC structures coordinate their roles, responsibilities, and support</w:t>
      </w:r>
      <w:r w:rsidR="2FD06FEB" w:rsidRPr="00D273A6">
        <w:rPr>
          <w:rFonts w:ascii="Times New Roman" w:hAnsi="Times New Roman" w:cs="Times New Roman"/>
          <w:i/>
          <w:iCs/>
          <w:lang w:val="en-US"/>
        </w:rPr>
        <w:t>, and feedback to their constituencies</w:t>
      </w:r>
      <w:r w:rsidRPr="00D273A6">
        <w:rPr>
          <w:rFonts w:ascii="Times New Roman" w:hAnsi="Times New Roman" w:cs="Times New Roman"/>
          <w:i/>
          <w:iCs/>
          <w:lang w:val="en-US"/>
        </w:rPr>
        <w:t>?</w:t>
      </w:r>
    </w:p>
    <w:p w14:paraId="09AF41F5" w14:textId="19CAC778" w:rsidR="74B59943" w:rsidRPr="00B11665" w:rsidRDefault="74B59943" w:rsidP="74B59943">
      <w:pPr>
        <w:spacing w:after="0"/>
        <w:jc w:val="both"/>
        <w:rPr>
          <w:rFonts w:ascii="Times New Roman" w:hAnsi="Times New Roman" w:cs="Times New Roman"/>
          <w:i/>
          <w:iCs/>
          <w:lang w:val="en-US"/>
        </w:rPr>
      </w:pPr>
    </w:p>
    <w:p w14:paraId="0931DCB8" w14:textId="77777777" w:rsidR="001A0B99" w:rsidRPr="00B11665" w:rsidRDefault="001A0B99" w:rsidP="00366201">
      <w:pPr>
        <w:spacing w:after="0"/>
        <w:jc w:val="both"/>
        <w:rPr>
          <w:rFonts w:ascii="Times New Roman" w:hAnsi="Times New Roman" w:cs="Times New Roman"/>
          <w:b/>
          <w:bCs/>
          <w:i/>
          <w:iCs/>
          <w:lang w:val="en-US"/>
        </w:rPr>
      </w:pPr>
      <w:r w:rsidRPr="00B11665">
        <w:rPr>
          <w:rFonts w:ascii="Times New Roman" w:hAnsi="Times New Roman" w:cs="Times New Roman"/>
          <w:b/>
          <w:bCs/>
          <w:i/>
          <w:iCs/>
          <w:lang w:val="en-US"/>
        </w:rPr>
        <w:t>4. Deployment Model &amp; Coverage</w:t>
      </w:r>
    </w:p>
    <w:p w14:paraId="71C19075" w14:textId="77777777" w:rsidR="00D273A6" w:rsidRPr="00D273A6" w:rsidRDefault="2E8245E5" w:rsidP="00D273A6">
      <w:pPr>
        <w:pStyle w:val="ListParagraph"/>
        <w:numPr>
          <w:ilvl w:val="0"/>
          <w:numId w:val="12"/>
        </w:numPr>
        <w:spacing w:after="0"/>
        <w:jc w:val="both"/>
        <w:rPr>
          <w:rFonts w:ascii="Times New Roman" w:hAnsi="Times New Roman" w:cs="Times New Roman"/>
          <w:i/>
          <w:iCs/>
          <w:lang w:val="en-US"/>
        </w:rPr>
      </w:pPr>
      <w:r w:rsidRPr="00D273A6">
        <w:rPr>
          <w:rFonts w:ascii="Times New Roman" w:hAnsi="Times New Roman" w:cs="Times New Roman"/>
          <w:i/>
          <w:iCs/>
          <w:lang w:val="en-US"/>
        </w:rPr>
        <w:t xml:space="preserve">Has the mechanism </w:t>
      </w:r>
      <w:r w:rsidR="0C6AB3CB" w:rsidRPr="00D273A6">
        <w:rPr>
          <w:rFonts w:ascii="Times New Roman" w:hAnsi="Times New Roman" w:cs="Times New Roman"/>
          <w:i/>
          <w:iCs/>
          <w:lang w:val="en-US"/>
        </w:rPr>
        <w:t xml:space="preserve">consistently delivered </w:t>
      </w:r>
      <w:r w:rsidRPr="00D273A6">
        <w:rPr>
          <w:rFonts w:ascii="Times New Roman" w:hAnsi="Times New Roman" w:cs="Times New Roman"/>
          <w:i/>
          <w:iCs/>
          <w:lang w:val="en-US"/>
        </w:rPr>
        <w:t xml:space="preserve">predictable, high-quality deployments of at least </w:t>
      </w:r>
      <w:r w:rsidRPr="00D273A6">
        <w:rPr>
          <w:rFonts w:ascii="Times New Roman" w:hAnsi="Times New Roman" w:cs="Times New Roman"/>
          <w:b/>
          <w:bCs/>
          <w:i/>
          <w:iCs/>
          <w:lang w:val="en-US"/>
        </w:rPr>
        <w:t>24 months</w:t>
      </w:r>
      <w:r w:rsidRPr="00D273A6">
        <w:rPr>
          <w:rFonts w:ascii="Times New Roman" w:hAnsi="Times New Roman" w:cs="Times New Roman"/>
          <w:i/>
          <w:iCs/>
          <w:lang w:val="en-US"/>
        </w:rPr>
        <w:t xml:space="preserve"> to high-risk contexts identified by the SEA Risk Overview index?</w:t>
      </w:r>
    </w:p>
    <w:p w14:paraId="1E191397" w14:textId="3719BF02" w:rsidR="007B7AA4" w:rsidRPr="00D273A6" w:rsidRDefault="2E8245E5" w:rsidP="00D273A6">
      <w:pPr>
        <w:pStyle w:val="ListParagraph"/>
        <w:numPr>
          <w:ilvl w:val="0"/>
          <w:numId w:val="12"/>
        </w:numPr>
        <w:spacing w:after="0"/>
        <w:jc w:val="both"/>
        <w:rPr>
          <w:rFonts w:ascii="Times New Roman" w:hAnsi="Times New Roman" w:cs="Times New Roman"/>
          <w:i/>
          <w:iCs/>
          <w:lang w:val="en-US"/>
        </w:rPr>
      </w:pPr>
      <w:r w:rsidRPr="00D273A6">
        <w:rPr>
          <w:rFonts w:ascii="Times New Roman" w:hAnsi="Times New Roman" w:cs="Times New Roman"/>
          <w:i/>
          <w:iCs/>
          <w:lang w:val="en-US"/>
        </w:rPr>
        <w:t xml:space="preserve">Has it been able to scale to at least </w:t>
      </w:r>
      <w:r w:rsidRPr="00D273A6">
        <w:rPr>
          <w:rFonts w:ascii="Times New Roman" w:hAnsi="Times New Roman" w:cs="Times New Roman"/>
          <w:b/>
          <w:bCs/>
          <w:i/>
          <w:iCs/>
          <w:lang w:val="en-US"/>
        </w:rPr>
        <w:t>15 priority contexts</w:t>
      </w:r>
      <w:r w:rsidRPr="00D273A6">
        <w:rPr>
          <w:rFonts w:ascii="Times New Roman" w:hAnsi="Times New Roman" w:cs="Times New Roman"/>
          <w:i/>
          <w:iCs/>
          <w:lang w:val="en-US"/>
        </w:rPr>
        <w:t xml:space="preserve">, and to provide </w:t>
      </w:r>
      <w:r w:rsidRPr="00D273A6">
        <w:rPr>
          <w:rFonts w:ascii="Times New Roman" w:hAnsi="Times New Roman" w:cs="Times New Roman"/>
          <w:b/>
          <w:bCs/>
          <w:i/>
          <w:iCs/>
          <w:lang w:val="en-US"/>
        </w:rPr>
        <w:t>capacity</w:t>
      </w:r>
      <w:r w:rsidRPr="00D273A6">
        <w:rPr>
          <w:rFonts w:ascii="Times New Roman" w:hAnsi="Times New Roman" w:cs="Times New Roman"/>
          <w:i/>
          <w:iCs/>
          <w:lang w:val="en-US"/>
        </w:rPr>
        <w:t xml:space="preserve"> for new or escalating emergencies?</w:t>
      </w:r>
    </w:p>
    <w:p w14:paraId="724777F0" w14:textId="521C5B06" w:rsidR="006B573F" w:rsidRPr="00D273A6" w:rsidRDefault="006B573F" w:rsidP="00D273A6">
      <w:pPr>
        <w:pStyle w:val="ListParagraph"/>
        <w:numPr>
          <w:ilvl w:val="0"/>
          <w:numId w:val="12"/>
        </w:numPr>
        <w:spacing w:after="0"/>
        <w:jc w:val="both"/>
        <w:rPr>
          <w:rFonts w:ascii="Times New Roman" w:hAnsi="Times New Roman" w:cs="Times New Roman"/>
          <w:i/>
          <w:iCs/>
          <w:lang w:val="en-US"/>
        </w:rPr>
      </w:pPr>
      <w:r w:rsidRPr="00D273A6">
        <w:rPr>
          <w:rFonts w:ascii="Times New Roman" w:hAnsi="Times New Roman" w:cs="Times New Roman"/>
          <w:i/>
          <w:iCs/>
          <w:lang w:val="en-US"/>
        </w:rPr>
        <w:t>Has the decision making about deployment locations been sufficiently transparent</w:t>
      </w:r>
      <w:r w:rsidR="00D273A6">
        <w:rPr>
          <w:rFonts w:ascii="Times New Roman" w:hAnsi="Times New Roman" w:cs="Times New Roman"/>
          <w:i/>
          <w:iCs/>
          <w:lang w:val="en-US"/>
        </w:rPr>
        <w:t>?</w:t>
      </w:r>
    </w:p>
    <w:p w14:paraId="23EBC9A3" w14:textId="4749559E" w:rsidR="006B573F" w:rsidRPr="00D273A6" w:rsidRDefault="00F54324" w:rsidP="00D273A6">
      <w:pPr>
        <w:pStyle w:val="ListParagraph"/>
        <w:numPr>
          <w:ilvl w:val="0"/>
          <w:numId w:val="12"/>
        </w:numPr>
        <w:spacing w:after="0"/>
        <w:jc w:val="both"/>
        <w:rPr>
          <w:rFonts w:ascii="Times New Roman" w:hAnsi="Times New Roman" w:cs="Times New Roman"/>
          <w:i/>
          <w:iCs/>
          <w:lang w:val="en-US"/>
        </w:rPr>
      </w:pPr>
      <w:r w:rsidRPr="00D273A6">
        <w:rPr>
          <w:rFonts w:ascii="Times New Roman" w:hAnsi="Times New Roman" w:cs="Times New Roman"/>
          <w:i/>
          <w:iCs/>
          <w:lang w:val="en-US"/>
        </w:rPr>
        <w:t xml:space="preserve">IASC SEA Risk Overview is a critical guiding tool. How effectively has it been used and how would deployments be </w:t>
      </w:r>
      <w:proofErr w:type="spellStart"/>
      <w:r w:rsidRPr="00D273A6">
        <w:rPr>
          <w:rFonts w:ascii="Times New Roman" w:hAnsi="Times New Roman" w:cs="Times New Roman"/>
          <w:i/>
          <w:iCs/>
          <w:lang w:val="en-US"/>
        </w:rPr>
        <w:t>organised</w:t>
      </w:r>
      <w:proofErr w:type="spellEnd"/>
      <w:r w:rsidRPr="00D273A6">
        <w:rPr>
          <w:rFonts w:ascii="Times New Roman" w:hAnsi="Times New Roman" w:cs="Times New Roman"/>
          <w:i/>
          <w:iCs/>
          <w:lang w:val="en-US"/>
        </w:rPr>
        <w:t xml:space="preserve"> if this information was not available</w:t>
      </w:r>
      <w:r w:rsidR="00D273A6">
        <w:rPr>
          <w:rFonts w:ascii="Times New Roman" w:hAnsi="Times New Roman" w:cs="Times New Roman"/>
          <w:i/>
          <w:iCs/>
          <w:lang w:val="en-US"/>
        </w:rPr>
        <w:t>?</w:t>
      </w:r>
    </w:p>
    <w:p w14:paraId="58ED23B5" w14:textId="44BB6EFB" w:rsidR="001A0B99" w:rsidRPr="00D273A6" w:rsidRDefault="2FA277D9" w:rsidP="00D273A6">
      <w:pPr>
        <w:pStyle w:val="ListParagraph"/>
        <w:numPr>
          <w:ilvl w:val="0"/>
          <w:numId w:val="12"/>
        </w:numPr>
        <w:spacing w:after="0"/>
        <w:jc w:val="both"/>
        <w:rPr>
          <w:rFonts w:ascii="Times New Roman" w:hAnsi="Times New Roman" w:cs="Times New Roman"/>
          <w:lang w:val="en-US"/>
        </w:rPr>
      </w:pPr>
      <w:r w:rsidRPr="00D273A6">
        <w:rPr>
          <w:rFonts w:ascii="Times New Roman" w:hAnsi="Times New Roman" w:cs="Times New Roman"/>
          <w:i/>
          <w:iCs/>
          <w:lang w:val="en-US"/>
        </w:rPr>
        <w:t>Are deployment timelines, duty-of-care arrangements, and operational support adequate and timely?</w:t>
      </w:r>
    </w:p>
    <w:p w14:paraId="10A90429" w14:textId="5717958A" w:rsidR="74B59943" w:rsidRPr="00B11665" w:rsidRDefault="74B59943" w:rsidP="74B59943">
      <w:pPr>
        <w:spacing w:after="0"/>
        <w:jc w:val="both"/>
        <w:rPr>
          <w:rFonts w:ascii="Times New Roman" w:hAnsi="Times New Roman" w:cs="Times New Roman"/>
          <w:i/>
          <w:iCs/>
          <w:lang w:val="en-US"/>
        </w:rPr>
      </w:pPr>
    </w:p>
    <w:p w14:paraId="1C7FBEAF" w14:textId="45E89DC8" w:rsidR="001A0B99" w:rsidRPr="00B11665" w:rsidRDefault="2FA277D9" w:rsidP="74B59943">
      <w:pPr>
        <w:spacing w:after="0"/>
        <w:jc w:val="both"/>
        <w:rPr>
          <w:rFonts w:ascii="Times New Roman" w:hAnsi="Times New Roman" w:cs="Times New Roman"/>
          <w:b/>
          <w:bCs/>
          <w:i/>
          <w:iCs/>
          <w:lang w:val="en-US"/>
        </w:rPr>
      </w:pPr>
      <w:r w:rsidRPr="00B11665">
        <w:rPr>
          <w:rFonts w:ascii="Times New Roman" w:hAnsi="Times New Roman" w:cs="Times New Roman"/>
          <w:b/>
          <w:bCs/>
          <w:i/>
          <w:iCs/>
          <w:lang w:val="en-US"/>
        </w:rPr>
        <w:t xml:space="preserve">5. Hosting </w:t>
      </w:r>
      <w:r w:rsidR="5BE53904" w:rsidRPr="00B11665">
        <w:rPr>
          <w:rFonts w:ascii="Times New Roman" w:hAnsi="Times New Roman" w:cs="Times New Roman"/>
          <w:b/>
          <w:bCs/>
          <w:i/>
          <w:iCs/>
          <w:lang w:val="en-US"/>
        </w:rPr>
        <w:t>Arrangement</w:t>
      </w:r>
    </w:p>
    <w:p w14:paraId="1AB120E1" w14:textId="295519FB" w:rsidR="00500F4A" w:rsidRPr="00D273A6" w:rsidRDefault="001A0B99" w:rsidP="00D273A6">
      <w:pPr>
        <w:pStyle w:val="ListParagraph"/>
        <w:numPr>
          <w:ilvl w:val="0"/>
          <w:numId w:val="12"/>
        </w:numPr>
        <w:spacing w:after="0"/>
        <w:jc w:val="both"/>
        <w:rPr>
          <w:rFonts w:ascii="Times New Roman" w:hAnsi="Times New Roman" w:cs="Times New Roman"/>
          <w:i/>
          <w:iCs/>
          <w:lang w:val="en-US"/>
        </w:rPr>
      </w:pPr>
      <w:r w:rsidRPr="00D273A6">
        <w:rPr>
          <w:rFonts w:ascii="Times New Roman" w:hAnsi="Times New Roman" w:cs="Times New Roman"/>
          <w:i/>
          <w:iCs/>
          <w:lang w:val="en-US"/>
        </w:rPr>
        <w:t>Is the mechanism effectively fulfilling its role as a contract manager, ensuring consistent HR management, administrative support, and duty of care for deployed coordinators?</w:t>
      </w:r>
    </w:p>
    <w:p w14:paraId="32016B47" w14:textId="30E9CB09" w:rsidR="005D262A" w:rsidRPr="00D273A6" w:rsidRDefault="001A0B99" w:rsidP="00D273A6">
      <w:pPr>
        <w:pStyle w:val="ListParagraph"/>
        <w:numPr>
          <w:ilvl w:val="0"/>
          <w:numId w:val="12"/>
        </w:numPr>
        <w:spacing w:after="0"/>
        <w:jc w:val="both"/>
        <w:rPr>
          <w:rFonts w:ascii="Times New Roman" w:hAnsi="Times New Roman" w:cs="Times New Roman"/>
          <w:i/>
          <w:iCs/>
          <w:lang w:val="en-US"/>
        </w:rPr>
      </w:pPr>
      <w:r w:rsidRPr="00D273A6">
        <w:rPr>
          <w:rFonts w:ascii="Times New Roman" w:hAnsi="Times New Roman" w:cs="Times New Roman"/>
          <w:i/>
          <w:iCs/>
          <w:lang w:val="en-US"/>
        </w:rPr>
        <w:t>Do the hosting arrangements (OCHA</w:t>
      </w:r>
      <w:r w:rsidR="00621242" w:rsidRPr="00D273A6">
        <w:rPr>
          <w:rFonts w:ascii="Times New Roman" w:hAnsi="Times New Roman" w:cs="Times New Roman"/>
          <w:i/>
          <w:iCs/>
          <w:lang w:val="en-US"/>
        </w:rPr>
        <w:t xml:space="preserve"> country office</w:t>
      </w:r>
      <w:r w:rsidRPr="00D273A6">
        <w:rPr>
          <w:rFonts w:ascii="Times New Roman" w:hAnsi="Times New Roman" w:cs="Times New Roman"/>
          <w:i/>
          <w:iCs/>
          <w:lang w:val="en-US"/>
        </w:rPr>
        <w:t>, NORCAP</w:t>
      </w:r>
      <w:r w:rsidR="00B56EEE" w:rsidRPr="00D273A6">
        <w:rPr>
          <w:rFonts w:ascii="Times New Roman" w:hAnsi="Times New Roman" w:cs="Times New Roman"/>
          <w:i/>
          <w:iCs/>
          <w:lang w:val="en-US"/>
        </w:rPr>
        <w:t xml:space="preserve"> </w:t>
      </w:r>
      <w:r w:rsidR="009A0AFD" w:rsidRPr="00D273A6">
        <w:rPr>
          <w:rFonts w:ascii="Times New Roman" w:hAnsi="Times New Roman" w:cs="Times New Roman"/>
          <w:i/>
          <w:iCs/>
          <w:lang w:val="en-US"/>
        </w:rPr>
        <w:t xml:space="preserve">deployment &amp; </w:t>
      </w:r>
      <w:r w:rsidR="00B56EEE" w:rsidRPr="00D273A6">
        <w:rPr>
          <w:rFonts w:ascii="Times New Roman" w:hAnsi="Times New Roman" w:cs="Times New Roman"/>
          <w:i/>
          <w:iCs/>
          <w:lang w:val="en-US"/>
        </w:rPr>
        <w:t>contract</w:t>
      </w:r>
      <w:r w:rsidRPr="00D273A6">
        <w:rPr>
          <w:rFonts w:ascii="Times New Roman" w:hAnsi="Times New Roman" w:cs="Times New Roman"/>
          <w:i/>
          <w:iCs/>
          <w:lang w:val="en-US"/>
        </w:rPr>
        <w:t>) function smoothly, with clear roles and adequate operational backing?</w:t>
      </w:r>
    </w:p>
    <w:p w14:paraId="6129E36A" w14:textId="3193EF42" w:rsidR="0006342D" w:rsidRPr="00D273A6" w:rsidRDefault="005D262A" w:rsidP="00D273A6">
      <w:pPr>
        <w:pStyle w:val="ListParagraph"/>
        <w:numPr>
          <w:ilvl w:val="0"/>
          <w:numId w:val="12"/>
        </w:numPr>
        <w:spacing w:after="0"/>
        <w:jc w:val="both"/>
        <w:rPr>
          <w:rFonts w:ascii="Times New Roman" w:hAnsi="Times New Roman" w:cs="Times New Roman"/>
          <w:i/>
          <w:iCs/>
          <w:lang w:val="en-US"/>
        </w:rPr>
      </w:pPr>
      <w:r w:rsidRPr="00D273A6">
        <w:rPr>
          <w:rFonts w:ascii="Times New Roman" w:hAnsi="Times New Roman" w:cs="Times New Roman"/>
          <w:i/>
          <w:iCs/>
          <w:lang w:val="en-US"/>
        </w:rPr>
        <w:t xml:space="preserve">Is </w:t>
      </w:r>
      <w:r w:rsidR="00AF1406" w:rsidRPr="00D273A6">
        <w:rPr>
          <w:rFonts w:ascii="Times New Roman" w:hAnsi="Times New Roman" w:cs="Times New Roman"/>
          <w:i/>
          <w:iCs/>
          <w:lang w:val="en-US"/>
        </w:rPr>
        <w:t>the hosting arrangement</w:t>
      </w:r>
      <w:r w:rsidRPr="00D273A6">
        <w:rPr>
          <w:rFonts w:ascii="Times New Roman" w:hAnsi="Times New Roman" w:cs="Times New Roman"/>
          <w:i/>
          <w:iCs/>
          <w:lang w:val="en-US"/>
        </w:rPr>
        <w:t xml:space="preserve"> </w:t>
      </w:r>
      <w:r w:rsidR="0006342D" w:rsidRPr="00D273A6">
        <w:rPr>
          <w:rFonts w:ascii="Times New Roman" w:hAnsi="Times New Roman" w:cs="Times New Roman"/>
          <w:i/>
          <w:iCs/>
          <w:lang w:val="en-US"/>
        </w:rPr>
        <w:t>cost-effective</w:t>
      </w:r>
      <w:r w:rsidR="00AF1406" w:rsidRPr="00D273A6">
        <w:rPr>
          <w:rFonts w:ascii="Times New Roman" w:hAnsi="Times New Roman" w:cs="Times New Roman"/>
          <w:i/>
          <w:iCs/>
          <w:lang w:val="en-US"/>
        </w:rPr>
        <w:t xml:space="preserve"> </w:t>
      </w:r>
      <w:r w:rsidR="0053576C" w:rsidRPr="00D273A6">
        <w:rPr>
          <w:rFonts w:ascii="Times New Roman" w:hAnsi="Times New Roman" w:cs="Times New Roman"/>
          <w:i/>
          <w:iCs/>
          <w:lang w:val="en-US"/>
        </w:rPr>
        <w:t xml:space="preserve">and offers sufficient </w:t>
      </w:r>
      <w:r w:rsidR="00A63241" w:rsidRPr="00D273A6">
        <w:rPr>
          <w:rFonts w:ascii="Times New Roman" w:hAnsi="Times New Roman" w:cs="Times New Roman"/>
          <w:i/>
          <w:iCs/>
          <w:lang w:val="en-US"/>
        </w:rPr>
        <w:t xml:space="preserve">benefits to attract </w:t>
      </w:r>
      <w:r w:rsidR="00A63014" w:rsidRPr="00D273A6">
        <w:rPr>
          <w:rFonts w:ascii="Times New Roman" w:hAnsi="Times New Roman" w:cs="Times New Roman"/>
          <w:i/>
          <w:iCs/>
          <w:lang w:val="en-US"/>
        </w:rPr>
        <w:t xml:space="preserve">qualified experts </w:t>
      </w:r>
      <w:r w:rsidR="006D2331" w:rsidRPr="00D273A6">
        <w:rPr>
          <w:rFonts w:ascii="Times New Roman" w:hAnsi="Times New Roman" w:cs="Times New Roman"/>
          <w:i/>
          <w:iCs/>
          <w:lang w:val="en-US"/>
        </w:rPr>
        <w:t>for deployments</w:t>
      </w:r>
      <w:r w:rsidR="009E66A6" w:rsidRPr="00D273A6">
        <w:rPr>
          <w:rFonts w:ascii="Times New Roman" w:hAnsi="Times New Roman" w:cs="Times New Roman"/>
          <w:i/>
          <w:iCs/>
          <w:lang w:val="en-US"/>
        </w:rPr>
        <w:t>, also when compared to other</w:t>
      </w:r>
      <w:r w:rsidR="00D34446" w:rsidRPr="00D273A6">
        <w:rPr>
          <w:rFonts w:ascii="Times New Roman" w:hAnsi="Times New Roman" w:cs="Times New Roman"/>
          <w:i/>
          <w:iCs/>
          <w:lang w:val="en-US"/>
        </w:rPr>
        <w:t xml:space="preserve"> options as per the initial </w:t>
      </w:r>
      <w:r w:rsidR="003E3D55" w:rsidRPr="00D273A6">
        <w:rPr>
          <w:rFonts w:ascii="Times New Roman" w:hAnsi="Times New Roman" w:cs="Times New Roman"/>
          <w:i/>
          <w:iCs/>
          <w:lang w:val="en-US"/>
        </w:rPr>
        <w:t>PSEAH Champion’s proposal</w:t>
      </w:r>
      <w:r w:rsidR="0050798B" w:rsidRPr="00D273A6">
        <w:rPr>
          <w:rFonts w:ascii="Times New Roman" w:hAnsi="Times New Roman" w:cs="Times New Roman"/>
          <w:i/>
          <w:iCs/>
          <w:lang w:val="en-US"/>
        </w:rPr>
        <w:t>.</w:t>
      </w:r>
      <w:r w:rsidR="0050798B" w:rsidRPr="00B11665">
        <w:rPr>
          <w:rStyle w:val="FootnoteReference"/>
          <w:rFonts w:ascii="Times New Roman" w:hAnsi="Times New Roman" w:cs="Times New Roman"/>
          <w:i/>
          <w:iCs/>
          <w:lang w:val="en-US"/>
        </w:rPr>
        <w:footnoteReference w:id="4"/>
      </w:r>
    </w:p>
    <w:p w14:paraId="2A0DB06C" w14:textId="238C2A43" w:rsidR="74B59943" w:rsidRPr="00B11665" w:rsidRDefault="74B59943" w:rsidP="74B59943">
      <w:pPr>
        <w:spacing w:after="0"/>
        <w:jc w:val="both"/>
        <w:rPr>
          <w:rFonts w:ascii="Times New Roman" w:hAnsi="Times New Roman" w:cs="Times New Roman"/>
          <w:i/>
          <w:iCs/>
          <w:lang w:val="en-US"/>
        </w:rPr>
      </w:pPr>
    </w:p>
    <w:p w14:paraId="30942FAA" w14:textId="77777777" w:rsidR="001A0B99" w:rsidRPr="00B11665" w:rsidRDefault="001A0B99" w:rsidP="00366201">
      <w:pPr>
        <w:spacing w:after="0"/>
        <w:jc w:val="both"/>
        <w:rPr>
          <w:rFonts w:ascii="Times New Roman" w:hAnsi="Times New Roman" w:cs="Times New Roman"/>
          <w:b/>
          <w:bCs/>
          <w:i/>
          <w:iCs/>
          <w:lang w:val="en-US"/>
        </w:rPr>
      </w:pPr>
      <w:r w:rsidRPr="00B11665">
        <w:rPr>
          <w:rFonts w:ascii="Times New Roman" w:hAnsi="Times New Roman" w:cs="Times New Roman"/>
          <w:b/>
          <w:bCs/>
          <w:i/>
          <w:iCs/>
          <w:lang w:val="en-US"/>
        </w:rPr>
        <w:t>6. Leadership Engagement &amp; Political Backing</w:t>
      </w:r>
    </w:p>
    <w:p w14:paraId="51A7A36B" w14:textId="597082E7" w:rsidR="00500F4A" w:rsidRPr="00423C67" w:rsidRDefault="2E8245E5" w:rsidP="00423C67">
      <w:pPr>
        <w:pStyle w:val="ListParagraph"/>
        <w:numPr>
          <w:ilvl w:val="0"/>
          <w:numId w:val="12"/>
        </w:numPr>
        <w:spacing w:after="0"/>
        <w:jc w:val="both"/>
        <w:rPr>
          <w:rFonts w:ascii="Times New Roman" w:hAnsi="Times New Roman" w:cs="Times New Roman"/>
          <w:i/>
          <w:iCs/>
          <w:lang w:val="en-US"/>
        </w:rPr>
      </w:pPr>
      <w:r w:rsidRPr="00423C67">
        <w:rPr>
          <w:rFonts w:ascii="Times New Roman" w:hAnsi="Times New Roman" w:cs="Times New Roman"/>
          <w:i/>
          <w:iCs/>
          <w:lang w:val="en-US"/>
        </w:rPr>
        <w:lastRenderedPageBreak/>
        <w:t>How effectively has the mechanism engaged successive IASC Champions, IASC Principals, and senior leadership to ensure political support for PSEA Coordinators?</w:t>
      </w:r>
      <w:r w:rsidR="002D6491" w:rsidRPr="00423C67">
        <w:rPr>
          <w:rFonts w:ascii="Times New Roman" w:eastAsia="Times New Roman" w:hAnsi="Times New Roman" w:cs="Times New Roman"/>
          <w:kern w:val="0"/>
          <w:sz w:val="18"/>
          <w:szCs w:val="18"/>
          <w:lang w:val="en-US"/>
          <w14:ligatures w14:val="none"/>
        </w:rPr>
        <w:t xml:space="preserve"> </w:t>
      </w:r>
      <w:r w:rsidR="002D6491" w:rsidRPr="00423C67">
        <w:rPr>
          <w:rFonts w:ascii="Times New Roman" w:hAnsi="Times New Roman" w:cs="Times New Roman"/>
          <w:i/>
          <w:iCs/>
          <w:lang w:val="en-US"/>
        </w:rPr>
        <w:t>If not, why not?</w:t>
      </w:r>
    </w:p>
    <w:p w14:paraId="3FF554C4" w14:textId="31DA86D7" w:rsidR="001A0B99" w:rsidRPr="00423C67" w:rsidRDefault="0C75F90F" w:rsidP="00423C67">
      <w:pPr>
        <w:pStyle w:val="ListParagraph"/>
        <w:numPr>
          <w:ilvl w:val="0"/>
          <w:numId w:val="12"/>
        </w:numPr>
        <w:spacing w:after="0"/>
        <w:jc w:val="both"/>
        <w:rPr>
          <w:rFonts w:ascii="Times New Roman" w:hAnsi="Times New Roman" w:cs="Times New Roman"/>
          <w:lang w:val="en-US"/>
        </w:rPr>
      </w:pPr>
      <w:r w:rsidRPr="00423C67">
        <w:rPr>
          <w:rFonts w:ascii="Times New Roman" w:hAnsi="Times New Roman" w:cs="Times New Roman"/>
          <w:i/>
          <w:iCs/>
          <w:lang w:val="en-US"/>
        </w:rPr>
        <w:t xml:space="preserve">Has PSEACap contributed to elevating PSEA visibility, </w:t>
      </w:r>
      <w:proofErr w:type="spellStart"/>
      <w:r w:rsidRPr="00423C67">
        <w:rPr>
          <w:rFonts w:ascii="Times New Roman" w:hAnsi="Times New Roman" w:cs="Times New Roman"/>
          <w:i/>
          <w:iCs/>
          <w:lang w:val="en-US"/>
        </w:rPr>
        <w:t>prioritisation</w:t>
      </w:r>
      <w:proofErr w:type="spellEnd"/>
      <w:r w:rsidRPr="00423C67">
        <w:rPr>
          <w:rFonts w:ascii="Times New Roman" w:hAnsi="Times New Roman" w:cs="Times New Roman"/>
          <w:i/>
          <w:iCs/>
          <w:lang w:val="en-US"/>
        </w:rPr>
        <w:t xml:space="preserve"> and accountability in high-risk humanitarian operations?</w:t>
      </w:r>
      <w:r w:rsidR="216C15FB" w:rsidRPr="00423C67">
        <w:rPr>
          <w:rFonts w:ascii="Times New Roman" w:hAnsi="Times New Roman" w:cs="Times New Roman"/>
          <w:i/>
          <w:iCs/>
          <w:lang w:val="en-US"/>
        </w:rPr>
        <w:t xml:space="preserve"> If not, why not?</w:t>
      </w:r>
    </w:p>
    <w:p w14:paraId="115792FD" w14:textId="737899F0" w:rsidR="74B59943" w:rsidRPr="00B11665" w:rsidRDefault="74B59943" w:rsidP="74B59943">
      <w:pPr>
        <w:spacing w:after="0"/>
        <w:jc w:val="both"/>
        <w:rPr>
          <w:rFonts w:ascii="Times New Roman" w:hAnsi="Times New Roman" w:cs="Times New Roman"/>
          <w:i/>
          <w:iCs/>
          <w:lang w:val="en-US"/>
        </w:rPr>
      </w:pPr>
    </w:p>
    <w:p w14:paraId="41C1AC09" w14:textId="77777777" w:rsidR="001A0B99" w:rsidRPr="00B11665" w:rsidRDefault="001A0B99" w:rsidP="00366201">
      <w:pPr>
        <w:spacing w:after="0"/>
        <w:jc w:val="both"/>
        <w:rPr>
          <w:rFonts w:ascii="Times New Roman" w:hAnsi="Times New Roman" w:cs="Times New Roman"/>
          <w:b/>
          <w:bCs/>
          <w:i/>
          <w:iCs/>
          <w:lang w:val="en-US"/>
        </w:rPr>
      </w:pPr>
      <w:r w:rsidRPr="00B11665">
        <w:rPr>
          <w:rFonts w:ascii="Times New Roman" w:hAnsi="Times New Roman" w:cs="Times New Roman"/>
          <w:b/>
          <w:bCs/>
          <w:i/>
          <w:iCs/>
          <w:lang w:val="en-US"/>
        </w:rPr>
        <w:t xml:space="preserve">7. Talent Management &amp; </w:t>
      </w:r>
      <w:proofErr w:type="spellStart"/>
      <w:r w:rsidRPr="00B11665">
        <w:rPr>
          <w:rFonts w:ascii="Times New Roman" w:hAnsi="Times New Roman" w:cs="Times New Roman"/>
          <w:b/>
          <w:bCs/>
          <w:i/>
          <w:iCs/>
          <w:lang w:val="en-US"/>
        </w:rPr>
        <w:t>Professionalisation</w:t>
      </w:r>
      <w:proofErr w:type="spellEnd"/>
    </w:p>
    <w:p w14:paraId="714E6087" w14:textId="480DFC6E" w:rsidR="00500F4A" w:rsidRPr="00423C67" w:rsidRDefault="001A0B99" w:rsidP="00423C67">
      <w:pPr>
        <w:pStyle w:val="ListParagraph"/>
        <w:numPr>
          <w:ilvl w:val="0"/>
          <w:numId w:val="12"/>
        </w:numPr>
        <w:spacing w:after="0"/>
        <w:jc w:val="both"/>
        <w:rPr>
          <w:rFonts w:ascii="Times New Roman" w:hAnsi="Times New Roman" w:cs="Times New Roman"/>
          <w:i/>
          <w:iCs/>
          <w:lang w:val="en-US"/>
        </w:rPr>
      </w:pPr>
      <w:r w:rsidRPr="00423C67">
        <w:rPr>
          <w:rFonts w:ascii="Times New Roman" w:hAnsi="Times New Roman" w:cs="Times New Roman"/>
          <w:i/>
          <w:iCs/>
          <w:lang w:val="en-US"/>
        </w:rPr>
        <w:t xml:space="preserve">Does the mechanism demonstrate strong </w:t>
      </w:r>
      <w:r w:rsidRPr="00423C67">
        <w:rPr>
          <w:rFonts w:ascii="Times New Roman" w:hAnsi="Times New Roman" w:cs="Times New Roman"/>
          <w:b/>
          <w:bCs/>
          <w:i/>
          <w:iCs/>
          <w:lang w:val="en-US"/>
        </w:rPr>
        <w:t>talent pool management</w:t>
      </w:r>
      <w:r w:rsidRPr="00423C67">
        <w:rPr>
          <w:rFonts w:ascii="Times New Roman" w:hAnsi="Times New Roman" w:cs="Times New Roman"/>
          <w:i/>
          <w:iCs/>
          <w:lang w:val="en-US"/>
        </w:rPr>
        <w:t>, including ongoing identification of qualified personnel, succession planning, onboarding, professional development, mentorship, and performance management?</w:t>
      </w:r>
    </w:p>
    <w:p w14:paraId="3DF19E06" w14:textId="3803FD09" w:rsidR="001A0B99" w:rsidRPr="00423C67" w:rsidRDefault="2E8245E5" w:rsidP="00423C67">
      <w:pPr>
        <w:pStyle w:val="ListParagraph"/>
        <w:numPr>
          <w:ilvl w:val="0"/>
          <w:numId w:val="12"/>
        </w:numPr>
        <w:spacing w:after="0"/>
        <w:jc w:val="both"/>
        <w:rPr>
          <w:rFonts w:ascii="Times New Roman" w:hAnsi="Times New Roman" w:cs="Times New Roman"/>
          <w:i/>
          <w:iCs/>
          <w:lang w:val="en-US"/>
        </w:rPr>
      </w:pPr>
      <w:r w:rsidRPr="00423C67">
        <w:rPr>
          <w:rFonts w:ascii="Times New Roman" w:hAnsi="Times New Roman" w:cs="Times New Roman"/>
          <w:i/>
          <w:iCs/>
          <w:lang w:val="en-US"/>
        </w:rPr>
        <w:t>Has it contributed to establishing a diverse, gender-balanced cadre of specialised PSEA Coordinators?</w:t>
      </w:r>
    </w:p>
    <w:p w14:paraId="12CC1B6E" w14:textId="7BAAE308" w:rsidR="008C1EE2" w:rsidRPr="00423C67" w:rsidRDefault="4CBAB4FE" w:rsidP="00423C67">
      <w:pPr>
        <w:pStyle w:val="ListParagraph"/>
        <w:numPr>
          <w:ilvl w:val="0"/>
          <w:numId w:val="12"/>
        </w:numPr>
        <w:spacing w:after="0"/>
        <w:jc w:val="both"/>
        <w:rPr>
          <w:rFonts w:ascii="Times New Roman" w:hAnsi="Times New Roman" w:cs="Times New Roman"/>
          <w:lang w:val="en-US"/>
        </w:rPr>
      </w:pPr>
      <w:r w:rsidRPr="00423C67">
        <w:rPr>
          <w:rFonts w:ascii="Times New Roman" w:hAnsi="Times New Roman" w:cs="Times New Roman"/>
          <w:i/>
          <w:iCs/>
          <w:lang w:val="en-US"/>
        </w:rPr>
        <w:t xml:space="preserve">What are the key factors influencing </w:t>
      </w:r>
      <w:r w:rsidRPr="00423C67">
        <w:rPr>
          <w:rFonts w:ascii="Times New Roman" w:hAnsi="Times New Roman" w:cs="Times New Roman"/>
          <w:b/>
          <w:bCs/>
          <w:i/>
          <w:iCs/>
          <w:lang w:val="en-US"/>
        </w:rPr>
        <w:t>retention, turnover and continuity</w:t>
      </w:r>
      <w:r w:rsidRPr="00423C67">
        <w:rPr>
          <w:rFonts w:ascii="Times New Roman" w:hAnsi="Times New Roman" w:cs="Times New Roman"/>
          <w:i/>
          <w:iCs/>
          <w:lang w:val="en-US"/>
        </w:rPr>
        <w:t>, including contractual arrangements, duty of care, professional development, and career pathways?</w:t>
      </w:r>
    </w:p>
    <w:p w14:paraId="6CAC1529" w14:textId="2A4506FE" w:rsidR="74B59943" w:rsidRPr="00B11665" w:rsidRDefault="74B59943" w:rsidP="74B59943">
      <w:pPr>
        <w:spacing w:after="0"/>
        <w:jc w:val="both"/>
        <w:rPr>
          <w:rFonts w:ascii="Times New Roman" w:hAnsi="Times New Roman" w:cs="Times New Roman"/>
          <w:i/>
          <w:iCs/>
          <w:lang w:val="en-US"/>
        </w:rPr>
      </w:pPr>
    </w:p>
    <w:p w14:paraId="79483454" w14:textId="77777777" w:rsidR="001A0B99" w:rsidRPr="00B11665" w:rsidRDefault="001A0B99" w:rsidP="00366201">
      <w:pPr>
        <w:spacing w:after="0"/>
        <w:jc w:val="both"/>
        <w:rPr>
          <w:rFonts w:ascii="Times New Roman" w:hAnsi="Times New Roman" w:cs="Times New Roman"/>
          <w:b/>
          <w:bCs/>
          <w:i/>
          <w:iCs/>
          <w:lang w:val="en-US"/>
        </w:rPr>
      </w:pPr>
      <w:r w:rsidRPr="00B11665">
        <w:rPr>
          <w:rFonts w:ascii="Times New Roman" w:hAnsi="Times New Roman" w:cs="Times New Roman"/>
          <w:b/>
          <w:bCs/>
          <w:i/>
          <w:iCs/>
          <w:lang w:val="en-US"/>
        </w:rPr>
        <w:t>8. Coordination, Request Management &amp; System-wide Coherence</w:t>
      </w:r>
    </w:p>
    <w:p w14:paraId="37F9240B" w14:textId="1699A6EF" w:rsidR="00500F4A" w:rsidRPr="001A4C96" w:rsidRDefault="001A0B99" w:rsidP="001A4C96">
      <w:pPr>
        <w:pStyle w:val="ListParagraph"/>
        <w:numPr>
          <w:ilvl w:val="0"/>
          <w:numId w:val="12"/>
        </w:numPr>
        <w:spacing w:after="0"/>
        <w:jc w:val="both"/>
        <w:rPr>
          <w:rFonts w:ascii="Times New Roman" w:hAnsi="Times New Roman" w:cs="Times New Roman"/>
          <w:i/>
          <w:iCs/>
          <w:lang w:val="en-US"/>
        </w:rPr>
      </w:pPr>
      <w:r w:rsidRPr="001A4C96">
        <w:rPr>
          <w:rFonts w:ascii="Times New Roman" w:hAnsi="Times New Roman" w:cs="Times New Roman"/>
          <w:i/>
          <w:iCs/>
          <w:lang w:val="en-US"/>
        </w:rPr>
        <w:t xml:space="preserve">Does PSEACap provide a reliable </w:t>
      </w:r>
      <w:r w:rsidRPr="001A4C96">
        <w:rPr>
          <w:rFonts w:ascii="Times New Roman" w:hAnsi="Times New Roman" w:cs="Times New Roman"/>
          <w:b/>
          <w:bCs/>
          <w:i/>
          <w:iCs/>
          <w:lang w:val="en-US"/>
        </w:rPr>
        <w:t>central repository</w:t>
      </w:r>
      <w:r w:rsidRPr="001A4C96">
        <w:rPr>
          <w:rFonts w:ascii="Times New Roman" w:hAnsi="Times New Roman" w:cs="Times New Roman"/>
          <w:i/>
          <w:iCs/>
          <w:lang w:val="en-US"/>
        </w:rPr>
        <w:t xml:space="preserve"> for field requests, deployment data, and inter-agency information flow?</w:t>
      </w:r>
    </w:p>
    <w:p w14:paraId="357EEF5D" w14:textId="621F7613" w:rsidR="00500F4A" w:rsidRPr="001A4C96" w:rsidRDefault="001A0B99" w:rsidP="001A4C96">
      <w:pPr>
        <w:pStyle w:val="ListParagraph"/>
        <w:numPr>
          <w:ilvl w:val="0"/>
          <w:numId w:val="12"/>
        </w:numPr>
        <w:spacing w:after="0"/>
        <w:jc w:val="both"/>
        <w:rPr>
          <w:rFonts w:ascii="Times New Roman" w:hAnsi="Times New Roman" w:cs="Times New Roman"/>
          <w:i/>
          <w:iCs/>
          <w:lang w:val="en-US"/>
        </w:rPr>
      </w:pPr>
      <w:r w:rsidRPr="001A4C96">
        <w:rPr>
          <w:rFonts w:ascii="Times New Roman" w:hAnsi="Times New Roman" w:cs="Times New Roman"/>
          <w:i/>
          <w:iCs/>
          <w:lang w:val="en-US"/>
        </w:rPr>
        <w:t xml:space="preserve">Are processes for receiving, </w:t>
      </w:r>
      <w:proofErr w:type="spellStart"/>
      <w:r w:rsidRPr="001A4C96">
        <w:rPr>
          <w:rFonts w:ascii="Times New Roman" w:hAnsi="Times New Roman" w:cs="Times New Roman"/>
          <w:i/>
          <w:iCs/>
          <w:lang w:val="en-US"/>
        </w:rPr>
        <w:t>prioritising</w:t>
      </w:r>
      <w:proofErr w:type="spellEnd"/>
      <w:r w:rsidRPr="001A4C96">
        <w:rPr>
          <w:rFonts w:ascii="Times New Roman" w:hAnsi="Times New Roman" w:cs="Times New Roman"/>
          <w:i/>
          <w:iCs/>
          <w:lang w:val="en-US"/>
        </w:rPr>
        <w:t>, and responding to requests from RC/HCs and HCTs clear, transparent, and timely?</w:t>
      </w:r>
    </w:p>
    <w:p w14:paraId="620C66C9" w14:textId="5554991C" w:rsidR="001A0B99" w:rsidRPr="001A4C96" w:rsidRDefault="2E8245E5" w:rsidP="001A4C96">
      <w:pPr>
        <w:pStyle w:val="ListParagraph"/>
        <w:numPr>
          <w:ilvl w:val="0"/>
          <w:numId w:val="12"/>
        </w:numPr>
        <w:spacing w:after="0"/>
        <w:jc w:val="both"/>
        <w:rPr>
          <w:rFonts w:ascii="Times New Roman" w:hAnsi="Times New Roman" w:cs="Times New Roman"/>
          <w:i/>
          <w:iCs/>
          <w:lang w:val="en-US"/>
        </w:rPr>
      </w:pPr>
      <w:r w:rsidRPr="001A4C96">
        <w:rPr>
          <w:rFonts w:ascii="Times New Roman" w:hAnsi="Times New Roman" w:cs="Times New Roman"/>
          <w:i/>
          <w:iCs/>
          <w:lang w:val="en-US"/>
        </w:rPr>
        <w:t>To what extent does the mechanism complement other capacity solutions (GenCap, ProCap, inter-agency PSEA projects) and contribute to a coherent system-wide approach to PSEAH?</w:t>
      </w:r>
    </w:p>
    <w:p w14:paraId="4BC9121B" w14:textId="66E0D9FF" w:rsidR="002E6A0F" w:rsidRPr="001A4C96" w:rsidRDefault="5951DB4D" w:rsidP="001A4C96">
      <w:pPr>
        <w:pStyle w:val="ListParagraph"/>
        <w:numPr>
          <w:ilvl w:val="0"/>
          <w:numId w:val="12"/>
        </w:numPr>
        <w:jc w:val="both"/>
        <w:rPr>
          <w:rFonts w:ascii="Times New Roman" w:hAnsi="Times New Roman" w:cs="Times New Roman"/>
          <w:lang w:val="en-US"/>
        </w:rPr>
      </w:pPr>
      <w:r w:rsidRPr="001A4C96">
        <w:rPr>
          <w:rFonts w:ascii="Times New Roman" w:hAnsi="Times New Roman" w:cs="Times New Roman"/>
          <w:i/>
          <w:iCs/>
          <w:lang w:val="en-US"/>
        </w:rPr>
        <w:t xml:space="preserve">To what extent </w:t>
      </w:r>
      <w:r w:rsidR="3965F413" w:rsidRPr="001A4C96">
        <w:rPr>
          <w:rFonts w:ascii="Times New Roman" w:hAnsi="Times New Roman" w:cs="Times New Roman"/>
          <w:i/>
          <w:iCs/>
          <w:lang w:val="en-US"/>
        </w:rPr>
        <w:t>is it feasible to maintain</w:t>
      </w:r>
      <w:r w:rsidR="0014707F">
        <w:rPr>
          <w:rFonts w:ascii="Times New Roman" w:hAnsi="Times New Roman" w:cs="Times New Roman"/>
          <w:i/>
          <w:iCs/>
          <w:lang w:val="en-US"/>
        </w:rPr>
        <w:t xml:space="preserve"> the project </w:t>
      </w:r>
      <w:r w:rsidR="3965F413" w:rsidRPr="001A4C96">
        <w:rPr>
          <w:rFonts w:ascii="Times New Roman" w:hAnsi="Times New Roman" w:cs="Times New Roman"/>
          <w:i/>
          <w:iCs/>
          <w:lang w:val="en-US"/>
        </w:rPr>
        <w:t xml:space="preserve">in the current </w:t>
      </w:r>
      <w:r w:rsidR="0014707F">
        <w:rPr>
          <w:rFonts w:ascii="Times New Roman" w:hAnsi="Times New Roman" w:cs="Times New Roman"/>
          <w:i/>
          <w:iCs/>
          <w:lang w:val="en-US"/>
        </w:rPr>
        <w:t>context</w:t>
      </w:r>
      <w:r w:rsidR="3965F413" w:rsidRPr="001A4C96">
        <w:rPr>
          <w:rFonts w:ascii="Times New Roman" w:hAnsi="Times New Roman" w:cs="Times New Roman"/>
          <w:i/>
          <w:iCs/>
          <w:lang w:val="en-US"/>
        </w:rPr>
        <w:t xml:space="preserve"> marked by </w:t>
      </w:r>
      <w:r w:rsidR="732ABCAD" w:rsidRPr="001A4C96">
        <w:rPr>
          <w:rFonts w:ascii="Times New Roman" w:hAnsi="Times New Roman" w:cs="Times New Roman"/>
          <w:i/>
          <w:iCs/>
          <w:lang w:val="en-US"/>
        </w:rPr>
        <w:t xml:space="preserve">reduction of humanitarian funding, </w:t>
      </w:r>
      <w:r w:rsidR="3965F413" w:rsidRPr="001A4C96">
        <w:rPr>
          <w:rFonts w:ascii="Times New Roman" w:hAnsi="Times New Roman" w:cs="Times New Roman"/>
          <w:i/>
          <w:iCs/>
          <w:lang w:val="en-US"/>
        </w:rPr>
        <w:t xml:space="preserve">an </w:t>
      </w:r>
      <w:r w:rsidR="001A4C96">
        <w:rPr>
          <w:rFonts w:ascii="Times New Roman" w:hAnsi="Times New Roman" w:cs="Times New Roman"/>
          <w:i/>
          <w:iCs/>
          <w:lang w:val="en-US"/>
        </w:rPr>
        <w:t>OCHA</w:t>
      </w:r>
      <w:r w:rsidR="3965F413" w:rsidRPr="001A4C96">
        <w:rPr>
          <w:rFonts w:ascii="Times New Roman" w:hAnsi="Times New Roman" w:cs="Times New Roman"/>
          <w:i/>
          <w:iCs/>
          <w:lang w:val="en-US"/>
        </w:rPr>
        <w:t xml:space="preserve"> reset, a humanitarian reset</w:t>
      </w:r>
      <w:r w:rsidR="732ABCAD" w:rsidRPr="001A4C96">
        <w:rPr>
          <w:rFonts w:ascii="Times New Roman" w:hAnsi="Times New Roman" w:cs="Times New Roman"/>
          <w:i/>
          <w:iCs/>
          <w:lang w:val="en-US"/>
        </w:rPr>
        <w:t>.</w:t>
      </w:r>
      <w:r w:rsidR="3965F413" w:rsidRPr="001A4C96">
        <w:rPr>
          <w:rFonts w:ascii="Times New Roman" w:hAnsi="Times New Roman" w:cs="Times New Roman"/>
          <w:i/>
          <w:iCs/>
          <w:lang w:val="en-US"/>
        </w:rPr>
        <w:t xml:space="preserve"> </w:t>
      </w:r>
    </w:p>
    <w:p w14:paraId="1E46C6B3" w14:textId="7FC7AC63" w:rsidR="56479F14" w:rsidRPr="0014707F" w:rsidRDefault="56479F14" w:rsidP="74B59943">
      <w:pPr>
        <w:jc w:val="both"/>
        <w:rPr>
          <w:rFonts w:ascii="Times New Roman" w:hAnsi="Times New Roman" w:cs="Times New Roman"/>
          <w:b/>
          <w:bCs/>
          <w:i/>
          <w:iCs/>
          <w:lang w:val="en-US"/>
        </w:rPr>
      </w:pPr>
      <w:r w:rsidRPr="0014707F">
        <w:rPr>
          <w:rFonts w:ascii="Times New Roman" w:hAnsi="Times New Roman" w:cs="Times New Roman"/>
          <w:b/>
          <w:bCs/>
          <w:i/>
          <w:iCs/>
          <w:lang w:val="en-US"/>
        </w:rPr>
        <w:t xml:space="preserve">9. </w:t>
      </w:r>
      <w:r w:rsidR="6C0C18D9" w:rsidRPr="0014707F">
        <w:rPr>
          <w:rFonts w:ascii="Times New Roman" w:hAnsi="Times New Roman" w:cs="Times New Roman"/>
          <w:b/>
          <w:bCs/>
          <w:i/>
          <w:iCs/>
          <w:lang w:val="en-US"/>
        </w:rPr>
        <w:t xml:space="preserve">Lessons </w:t>
      </w:r>
      <w:r w:rsidR="24D2F07D" w:rsidRPr="0014707F">
        <w:rPr>
          <w:rFonts w:ascii="Times New Roman" w:hAnsi="Times New Roman" w:cs="Times New Roman"/>
          <w:b/>
          <w:bCs/>
          <w:i/>
          <w:iCs/>
          <w:lang w:val="en-US"/>
        </w:rPr>
        <w:t xml:space="preserve">Observed </w:t>
      </w:r>
      <w:r w:rsidR="089E6189" w:rsidRPr="0014707F">
        <w:rPr>
          <w:rFonts w:ascii="Times New Roman" w:hAnsi="Times New Roman" w:cs="Times New Roman"/>
          <w:b/>
          <w:bCs/>
          <w:i/>
          <w:iCs/>
          <w:lang w:val="en-US"/>
        </w:rPr>
        <w:t>and Future outlook</w:t>
      </w:r>
      <w:r w:rsidR="6C0C18D9" w:rsidRPr="0014707F">
        <w:rPr>
          <w:rFonts w:ascii="Times New Roman" w:hAnsi="Times New Roman" w:cs="Times New Roman"/>
          <w:b/>
          <w:bCs/>
          <w:i/>
          <w:iCs/>
          <w:lang w:val="en-US"/>
        </w:rPr>
        <w:t xml:space="preserve">: </w:t>
      </w:r>
    </w:p>
    <w:p w14:paraId="71C472C9" w14:textId="30F8B33F" w:rsidR="3C06DC34" w:rsidRPr="00B874B2" w:rsidRDefault="3C06DC34" w:rsidP="0014707F">
      <w:pPr>
        <w:pStyle w:val="ListParagraph"/>
        <w:numPr>
          <w:ilvl w:val="0"/>
          <w:numId w:val="20"/>
        </w:numPr>
        <w:jc w:val="both"/>
        <w:rPr>
          <w:rFonts w:ascii="Times New Roman" w:hAnsi="Times New Roman" w:cs="Times New Roman"/>
          <w:lang w:val="en-US"/>
        </w:rPr>
      </w:pPr>
      <w:r w:rsidRPr="0014707F">
        <w:rPr>
          <w:rFonts w:ascii="Times New Roman" w:hAnsi="Times New Roman" w:cs="Times New Roman"/>
          <w:i/>
          <w:iCs/>
          <w:lang w:val="en-US"/>
        </w:rPr>
        <w:t xml:space="preserve">What lessons and good practices have emerged </w:t>
      </w:r>
      <w:r w:rsidR="1947408C" w:rsidRPr="0014707F">
        <w:rPr>
          <w:rFonts w:ascii="Times New Roman" w:hAnsi="Times New Roman" w:cs="Times New Roman"/>
          <w:i/>
          <w:iCs/>
          <w:lang w:val="en-US"/>
        </w:rPr>
        <w:t>to date</w:t>
      </w:r>
      <w:r w:rsidRPr="0014707F">
        <w:rPr>
          <w:rFonts w:ascii="Times New Roman" w:hAnsi="Times New Roman" w:cs="Times New Roman"/>
          <w:i/>
          <w:iCs/>
          <w:lang w:val="en-US"/>
        </w:rPr>
        <w:t>?</w:t>
      </w:r>
    </w:p>
    <w:p w14:paraId="32AEA7FC" w14:textId="0CA20F3F" w:rsidR="00B874B2" w:rsidRPr="0014707F" w:rsidRDefault="00B874B2" w:rsidP="0014707F">
      <w:pPr>
        <w:pStyle w:val="ListParagraph"/>
        <w:numPr>
          <w:ilvl w:val="0"/>
          <w:numId w:val="20"/>
        </w:numPr>
        <w:jc w:val="both"/>
        <w:rPr>
          <w:rFonts w:ascii="Times New Roman" w:hAnsi="Times New Roman" w:cs="Times New Roman"/>
          <w:lang w:val="en-US"/>
        </w:rPr>
      </w:pPr>
      <w:r>
        <w:rPr>
          <w:rFonts w:ascii="Times New Roman" w:hAnsi="Times New Roman" w:cs="Times New Roman"/>
          <w:i/>
          <w:iCs/>
          <w:lang w:val="en-US"/>
        </w:rPr>
        <w:t>Which factors</w:t>
      </w:r>
      <w:r w:rsidR="00A663F3">
        <w:rPr>
          <w:rFonts w:ascii="Times New Roman" w:hAnsi="Times New Roman" w:cs="Times New Roman"/>
          <w:i/>
          <w:iCs/>
          <w:lang w:val="en-US"/>
        </w:rPr>
        <w:t xml:space="preserve"> have contributed to success</w:t>
      </w:r>
      <w:r w:rsidR="00B61DEE">
        <w:rPr>
          <w:rFonts w:ascii="Times New Roman" w:hAnsi="Times New Roman" w:cs="Times New Roman"/>
          <w:i/>
          <w:iCs/>
          <w:lang w:val="en-US"/>
        </w:rPr>
        <w:t>ful deployments?</w:t>
      </w:r>
    </w:p>
    <w:p w14:paraId="5A33C613" w14:textId="2B2B62C9" w:rsidR="0014707F" w:rsidRPr="0014707F" w:rsidRDefault="002F5654" w:rsidP="0014707F">
      <w:pPr>
        <w:pStyle w:val="ListParagraph"/>
        <w:numPr>
          <w:ilvl w:val="0"/>
          <w:numId w:val="20"/>
        </w:numPr>
        <w:jc w:val="both"/>
        <w:rPr>
          <w:rFonts w:ascii="Times New Roman" w:hAnsi="Times New Roman" w:cs="Times New Roman"/>
          <w:lang w:val="en-US"/>
        </w:rPr>
      </w:pPr>
      <w:r>
        <w:rPr>
          <w:rFonts w:ascii="Times New Roman" w:hAnsi="Times New Roman" w:cs="Times New Roman"/>
          <w:i/>
          <w:iCs/>
          <w:lang w:val="en-US"/>
        </w:rPr>
        <w:t xml:space="preserve">What is the potential </w:t>
      </w:r>
      <w:r w:rsidR="0059128A">
        <w:rPr>
          <w:rFonts w:ascii="Times New Roman" w:hAnsi="Times New Roman" w:cs="Times New Roman"/>
          <w:i/>
          <w:iCs/>
          <w:lang w:val="en-US"/>
        </w:rPr>
        <w:t>for using PSEACap for nationally recruited PSEA Coordinator positions?</w:t>
      </w:r>
    </w:p>
    <w:p w14:paraId="0F283760" w14:textId="16A42FB9" w:rsidR="3C06DC34" w:rsidRPr="0014707F" w:rsidRDefault="3C06DC34" w:rsidP="0014707F">
      <w:pPr>
        <w:pStyle w:val="ListParagraph"/>
        <w:numPr>
          <w:ilvl w:val="0"/>
          <w:numId w:val="20"/>
        </w:numPr>
        <w:jc w:val="both"/>
        <w:rPr>
          <w:rFonts w:ascii="Times New Roman" w:hAnsi="Times New Roman" w:cs="Times New Roman"/>
          <w:i/>
          <w:iCs/>
          <w:lang w:val="en-US"/>
        </w:rPr>
      </w:pPr>
      <w:r w:rsidRPr="0014707F">
        <w:rPr>
          <w:rFonts w:ascii="Times New Roman" w:hAnsi="Times New Roman" w:cs="Times New Roman"/>
          <w:i/>
          <w:iCs/>
          <w:lang w:val="en-US"/>
        </w:rPr>
        <w:t>How should the mechanism evolve to remain relevant and effective beyond 2026?</w:t>
      </w:r>
    </w:p>
    <w:p w14:paraId="7BC86AB3" w14:textId="77777777" w:rsidR="002E6A0F" w:rsidRPr="00B11665" w:rsidRDefault="002E6A0F" w:rsidP="00650919">
      <w:pPr>
        <w:jc w:val="both"/>
        <w:rPr>
          <w:rFonts w:ascii="Times New Roman" w:hAnsi="Times New Roman" w:cs="Times New Roman"/>
          <w:b/>
          <w:bCs/>
          <w:lang w:val="en-US"/>
        </w:rPr>
      </w:pPr>
      <w:r w:rsidRPr="00B11665">
        <w:rPr>
          <w:rFonts w:ascii="Times New Roman" w:hAnsi="Times New Roman" w:cs="Times New Roman"/>
          <w:b/>
          <w:bCs/>
          <w:lang w:val="en-US"/>
        </w:rPr>
        <w:t>5. Methodology</w:t>
      </w:r>
    </w:p>
    <w:p w14:paraId="52B24D83" w14:textId="5902FC17" w:rsidR="002E6A0F" w:rsidRPr="00B11665" w:rsidRDefault="002E6A0F" w:rsidP="00650919">
      <w:pPr>
        <w:jc w:val="both"/>
        <w:rPr>
          <w:rFonts w:ascii="Times New Roman" w:hAnsi="Times New Roman" w:cs="Times New Roman"/>
          <w:lang w:val="en-US"/>
        </w:rPr>
      </w:pPr>
      <w:r w:rsidRPr="00B11665">
        <w:rPr>
          <w:rFonts w:ascii="Times New Roman" w:hAnsi="Times New Roman" w:cs="Times New Roman"/>
          <w:lang w:val="en-US"/>
        </w:rPr>
        <w:t xml:space="preserve">The </w:t>
      </w:r>
      <w:r w:rsidR="009E49E3" w:rsidRPr="00B11665">
        <w:rPr>
          <w:rFonts w:ascii="Times New Roman" w:hAnsi="Times New Roman" w:cs="Times New Roman"/>
          <w:lang w:val="en-US"/>
        </w:rPr>
        <w:t>review</w:t>
      </w:r>
      <w:r w:rsidRPr="00B11665">
        <w:rPr>
          <w:rFonts w:ascii="Times New Roman" w:hAnsi="Times New Roman" w:cs="Times New Roman"/>
          <w:lang w:val="en-US"/>
        </w:rPr>
        <w:t xml:space="preserve"> will employ a </w:t>
      </w:r>
      <w:r w:rsidRPr="00B11665">
        <w:rPr>
          <w:rFonts w:ascii="Times New Roman" w:hAnsi="Times New Roman" w:cs="Times New Roman"/>
          <w:b/>
          <w:bCs/>
          <w:lang w:val="en-US"/>
        </w:rPr>
        <w:t>mixed-methods approach</w:t>
      </w:r>
      <w:r w:rsidRPr="00B11665">
        <w:rPr>
          <w:rFonts w:ascii="Times New Roman" w:hAnsi="Times New Roman" w:cs="Times New Roman"/>
          <w:lang w:val="en-US"/>
        </w:rPr>
        <w:t>, including:</w:t>
      </w:r>
    </w:p>
    <w:p w14:paraId="1D54776E" w14:textId="4E5F36AA" w:rsidR="002E6A0F" w:rsidRPr="00B11665" w:rsidRDefault="57E3BA21" w:rsidP="74B59943">
      <w:pPr>
        <w:numPr>
          <w:ilvl w:val="0"/>
          <w:numId w:val="3"/>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Document review</w:t>
      </w:r>
      <w:r w:rsidR="00784F9C" w:rsidRPr="00B11665">
        <w:rPr>
          <w:rStyle w:val="FootnoteReference"/>
          <w:rFonts w:ascii="Times New Roman" w:hAnsi="Times New Roman" w:cs="Times New Roman"/>
          <w:b/>
          <w:bCs/>
          <w:lang w:val="en-US"/>
        </w:rPr>
        <w:footnoteReference w:id="5"/>
      </w:r>
      <w:r w:rsidRPr="00B11665">
        <w:rPr>
          <w:rFonts w:ascii="Times New Roman" w:hAnsi="Times New Roman" w:cs="Times New Roman"/>
          <w:lang w:val="en-US"/>
        </w:rPr>
        <w:t xml:space="preserve"> (project documents, deployment data, donor reports, minutes of TAG meetings, SEA-RO rankings).</w:t>
      </w:r>
    </w:p>
    <w:p w14:paraId="37CC7C3A" w14:textId="2230AF2C" w:rsidR="74B59943" w:rsidRPr="00B11665" w:rsidRDefault="74B59943" w:rsidP="74B59943">
      <w:pPr>
        <w:tabs>
          <w:tab w:val="num" w:pos="720"/>
        </w:tabs>
        <w:spacing w:after="0"/>
        <w:ind w:left="360"/>
        <w:jc w:val="both"/>
        <w:rPr>
          <w:rFonts w:ascii="Times New Roman" w:hAnsi="Times New Roman" w:cs="Times New Roman"/>
          <w:lang w:val="en-US"/>
        </w:rPr>
      </w:pPr>
    </w:p>
    <w:p w14:paraId="12584532" w14:textId="5C85AE7F" w:rsidR="00323FE3" w:rsidRPr="00B11665" w:rsidRDefault="57E3BA21" w:rsidP="00323FE3">
      <w:pPr>
        <w:numPr>
          <w:ilvl w:val="0"/>
          <w:numId w:val="3"/>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Key informant interviews</w:t>
      </w:r>
      <w:r w:rsidR="00323FE3" w:rsidRPr="00B11665">
        <w:rPr>
          <w:rFonts w:ascii="Times New Roman" w:hAnsi="Times New Roman" w:cs="Times New Roman"/>
          <w:lang w:val="en-US"/>
        </w:rPr>
        <w:t>, approximately 45–55, distributed as follows:</w:t>
      </w:r>
    </w:p>
    <w:p w14:paraId="5F635C6A" w14:textId="00874DDA" w:rsidR="00323FE3" w:rsidRPr="00B11665" w:rsidRDefault="00323FE3" w:rsidP="00323FE3">
      <w:pPr>
        <w:numPr>
          <w:ilvl w:val="0"/>
          <w:numId w:val="7"/>
        </w:numPr>
        <w:spacing w:after="0"/>
        <w:jc w:val="both"/>
        <w:rPr>
          <w:rFonts w:ascii="Times New Roman" w:hAnsi="Times New Roman" w:cs="Times New Roman"/>
          <w:lang w:val="en-US"/>
        </w:rPr>
      </w:pPr>
      <w:r w:rsidRPr="00B11665">
        <w:rPr>
          <w:rFonts w:ascii="Times New Roman" w:hAnsi="Times New Roman" w:cs="Times New Roman"/>
          <w:lang w:val="en-US"/>
        </w:rPr>
        <w:t>PSEACap Coordinators (current and former): 12–15</w:t>
      </w:r>
    </w:p>
    <w:p w14:paraId="2728AA5E" w14:textId="2245074E" w:rsidR="00CC197B" w:rsidRPr="00B11665" w:rsidRDefault="00CC197B" w:rsidP="00323FE3">
      <w:pPr>
        <w:numPr>
          <w:ilvl w:val="0"/>
          <w:numId w:val="7"/>
        </w:numPr>
        <w:spacing w:after="0"/>
        <w:jc w:val="both"/>
        <w:rPr>
          <w:rFonts w:ascii="Times New Roman" w:hAnsi="Times New Roman" w:cs="Times New Roman"/>
          <w:lang w:val="en-US"/>
        </w:rPr>
      </w:pPr>
      <w:r w:rsidRPr="00B11665">
        <w:rPr>
          <w:rFonts w:ascii="Times New Roman" w:hAnsi="Times New Roman" w:cs="Times New Roman"/>
          <w:lang w:val="en-US"/>
        </w:rPr>
        <w:t xml:space="preserve">PSEA Coordinators on UN Contracts, from UNFPA roster </w:t>
      </w:r>
      <w:r w:rsidR="00C739D4" w:rsidRPr="00B11665">
        <w:rPr>
          <w:rFonts w:ascii="Times New Roman" w:hAnsi="Times New Roman" w:cs="Times New Roman"/>
          <w:lang w:val="en-US"/>
        </w:rPr>
        <w:t>(current and former): 2-3</w:t>
      </w:r>
    </w:p>
    <w:p w14:paraId="46D0F51B" w14:textId="10706015" w:rsidR="00083E4F" w:rsidRPr="00B11665" w:rsidRDefault="00083E4F" w:rsidP="00323FE3">
      <w:pPr>
        <w:numPr>
          <w:ilvl w:val="0"/>
          <w:numId w:val="7"/>
        </w:numPr>
        <w:spacing w:after="0"/>
        <w:jc w:val="both"/>
        <w:rPr>
          <w:rFonts w:ascii="Times New Roman" w:hAnsi="Times New Roman" w:cs="Times New Roman"/>
          <w:lang w:val="en-US"/>
        </w:rPr>
      </w:pPr>
      <w:r w:rsidRPr="00B11665">
        <w:rPr>
          <w:rFonts w:ascii="Times New Roman" w:hAnsi="Times New Roman" w:cs="Times New Roman"/>
          <w:lang w:val="en-US"/>
        </w:rPr>
        <w:lastRenderedPageBreak/>
        <w:t>PSEACap Network members</w:t>
      </w:r>
      <w:r w:rsidR="0074286C" w:rsidRPr="00B11665">
        <w:rPr>
          <w:rFonts w:ascii="Times New Roman" w:hAnsi="Times New Roman" w:cs="Times New Roman"/>
          <w:lang w:val="en-US"/>
        </w:rPr>
        <w:t xml:space="preserve">, co-chairs, </w:t>
      </w:r>
      <w:proofErr w:type="spellStart"/>
      <w:r w:rsidR="0074286C" w:rsidRPr="00B11665">
        <w:rPr>
          <w:rFonts w:ascii="Times New Roman" w:hAnsi="Times New Roman" w:cs="Times New Roman"/>
          <w:lang w:val="en-US"/>
        </w:rPr>
        <w:t>etc</w:t>
      </w:r>
      <w:proofErr w:type="spellEnd"/>
      <w:r w:rsidR="0074286C" w:rsidRPr="00B11665">
        <w:rPr>
          <w:rFonts w:ascii="Times New Roman" w:hAnsi="Times New Roman" w:cs="Times New Roman"/>
          <w:lang w:val="en-US"/>
        </w:rPr>
        <w:t xml:space="preserve"> 12-15</w:t>
      </w:r>
    </w:p>
    <w:p w14:paraId="01DD32C4" w14:textId="77777777" w:rsidR="00323FE3" w:rsidRPr="00B11665" w:rsidRDefault="00323FE3" w:rsidP="00323FE3">
      <w:pPr>
        <w:numPr>
          <w:ilvl w:val="0"/>
          <w:numId w:val="7"/>
        </w:numPr>
        <w:spacing w:after="0"/>
        <w:jc w:val="both"/>
        <w:rPr>
          <w:rFonts w:ascii="Times New Roman" w:hAnsi="Times New Roman" w:cs="Times New Roman"/>
        </w:rPr>
      </w:pPr>
      <w:r w:rsidRPr="00B11665">
        <w:rPr>
          <w:rFonts w:ascii="Times New Roman" w:hAnsi="Times New Roman" w:cs="Times New Roman"/>
        </w:rPr>
        <w:t>RC/</w:t>
      </w:r>
      <w:proofErr w:type="spellStart"/>
      <w:r w:rsidRPr="00B11665">
        <w:rPr>
          <w:rFonts w:ascii="Times New Roman" w:hAnsi="Times New Roman" w:cs="Times New Roman"/>
        </w:rPr>
        <w:t>HCs</w:t>
      </w:r>
      <w:proofErr w:type="spellEnd"/>
      <w:r w:rsidRPr="00B11665">
        <w:rPr>
          <w:rFonts w:ascii="Times New Roman" w:hAnsi="Times New Roman" w:cs="Times New Roman"/>
        </w:rPr>
        <w:t xml:space="preserve"> / Deputy </w:t>
      </w:r>
      <w:proofErr w:type="spellStart"/>
      <w:r w:rsidRPr="00B11665">
        <w:rPr>
          <w:rFonts w:ascii="Times New Roman" w:hAnsi="Times New Roman" w:cs="Times New Roman"/>
        </w:rPr>
        <w:t>HCs</w:t>
      </w:r>
      <w:proofErr w:type="spellEnd"/>
      <w:r w:rsidRPr="00B11665">
        <w:rPr>
          <w:rFonts w:ascii="Times New Roman" w:hAnsi="Times New Roman" w:cs="Times New Roman"/>
        </w:rPr>
        <w:t>: ~6–8</w:t>
      </w:r>
    </w:p>
    <w:p w14:paraId="1DF13E08" w14:textId="77777777" w:rsidR="00323FE3" w:rsidRPr="00B11665" w:rsidRDefault="00323FE3" w:rsidP="00323FE3">
      <w:pPr>
        <w:numPr>
          <w:ilvl w:val="0"/>
          <w:numId w:val="7"/>
        </w:numPr>
        <w:spacing w:after="0"/>
        <w:jc w:val="both"/>
        <w:rPr>
          <w:rFonts w:ascii="Times New Roman" w:hAnsi="Times New Roman" w:cs="Times New Roman"/>
          <w:lang w:val="en-US"/>
        </w:rPr>
      </w:pPr>
      <w:r w:rsidRPr="00B11665">
        <w:rPr>
          <w:rFonts w:ascii="Times New Roman" w:hAnsi="Times New Roman" w:cs="Times New Roman"/>
          <w:lang w:val="en-US"/>
        </w:rPr>
        <w:t>HCT members (Protection, GBV, CP, NGO co-leads, etc.): ~8–10</w:t>
      </w:r>
    </w:p>
    <w:p w14:paraId="4AE56E8F" w14:textId="1E624A02" w:rsidR="00323FE3" w:rsidRPr="00B11665" w:rsidRDefault="00323FE3" w:rsidP="00323FE3">
      <w:pPr>
        <w:numPr>
          <w:ilvl w:val="0"/>
          <w:numId w:val="7"/>
        </w:numPr>
        <w:spacing w:after="0"/>
        <w:jc w:val="both"/>
        <w:rPr>
          <w:rFonts w:ascii="Times New Roman" w:hAnsi="Times New Roman" w:cs="Times New Roman"/>
        </w:rPr>
      </w:pPr>
      <w:r w:rsidRPr="00B11665">
        <w:rPr>
          <w:rFonts w:ascii="Times New Roman" w:hAnsi="Times New Roman" w:cs="Times New Roman"/>
        </w:rPr>
        <w:t xml:space="preserve">IASC structures (TAG </w:t>
      </w:r>
      <w:proofErr w:type="spellStart"/>
      <w:r w:rsidRPr="00B11665">
        <w:rPr>
          <w:rFonts w:ascii="Times New Roman" w:hAnsi="Times New Roman" w:cs="Times New Roman"/>
        </w:rPr>
        <w:t>members</w:t>
      </w:r>
      <w:proofErr w:type="spellEnd"/>
      <w:r w:rsidRPr="00B11665">
        <w:rPr>
          <w:rFonts w:ascii="Times New Roman" w:hAnsi="Times New Roman" w:cs="Times New Roman"/>
        </w:rPr>
        <w:t xml:space="preserve">, PSEAH Champion, </w:t>
      </w:r>
      <w:proofErr w:type="spellStart"/>
      <w:r w:rsidRPr="00B11665">
        <w:rPr>
          <w:rFonts w:ascii="Times New Roman" w:hAnsi="Times New Roman" w:cs="Times New Roman"/>
        </w:rPr>
        <w:t>Secretariat</w:t>
      </w:r>
      <w:proofErr w:type="spellEnd"/>
      <w:r w:rsidRPr="00B11665">
        <w:rPr>
          <w:rFonts w:ascii="Times New Roman" w:hAnsi="Times New Roman" w:cs="Times New Roman"/>
        </w:rPr>
        <w:t>): ~6–8</w:t>
      </w:r>
    </w:p>
    <w:p w14:paraId="5ECF3086" w14:textId="77777777" w:rsidR="00323FE3" w:rsidRPr="00B11665" w:rsidRDefault="00323FE3" w:rsidP="00323FE3">
      <w:pPr>
        <w:numPr>
          <w:ilvl w:val="0"/>
          <w:numId w:val="7"/>
        </w:numPr>
        <w:spacing w:after="0"/>
        <w:jc w:val="both"/>
        <w:rPr>
          <w:rFonts w:ascii="Times New Roman" w:hAnsi="Times New Roman" w:cs="Times New Roman"/>
        </w:rPr>
      </w:pPr>
      <w:proofErr w:type="spellStart"/>
      <w:r w:rsidRPr="00B11665">
        <w:rPr>
          <w:rFonts w:ascii="Times New Roman" w:hAnsi="Times New Roman" w:cs="Times New Roman"/>
        </w:rPr>
        <w:t>Donors</w:t>
      </w:r>
      <w:proofErr w:type="spellEnd"/>
      <w:r w:rsidRPr="00B11665">
        <w:rPr>
          <w:rFonts w:ascii="Times New Roman" w:hAnsi="Times New Roman" w:cs="Times New Roman"/>
        </w:rPr>
        <w:t xml:space="preserve"> (</w:t>
      </w:r>
      <w:proofErr w:type="spellStart"/>
      <w:r w:rsidRPr="00B11665">
        <w:rPr>
          <w:rFonts w:ascii="Times New Roman" w:hAnsi="Times New Roman" w:cs="Times New Roman"/>
        </w:rPr>
        <w:t>core</w:t>
      </w:r>
      <w:proofErr w:type="spellEnd"/>
      <w:r w:rsidRPr="00B11665">
        <w:rPr>
          <w:rFonts w:ascii="Times New Roman" w:hAnsi="Times New Roman" w:cs="Times New Roman"/>
        </w:rPr>
        <w:t xml:space="preserve"> + </w:t>
      </w:r>
      <w:proofErr w:type="spellStart"/>
      <w:r w:rsidRPr="00B11665">
        <w:rPr>
          <w:rFonts w:ascii="Times New Roman" w:hAnsi="Times New Roman" w:cs="Times New Roman"/>
        </w:rPr>
        <w:t>project-specific</w:t>
      </w:r>
      <w:proofErr w:type="spellEnd"/>
      <w:r w:rsidRPr="00B11665">
        <w:rPr>
          <w:rFonts w:ascii="Times New Roman" w:hAnsi="Times New Roman" w:cs="Times New Roman"/>
        </w:rPr>
        <w:t>): ~6–8</w:t>
      </w:r>
    </w:p>
    <w:p w14:paraId="4D8576F2" w14:textId="77777777" w:rsidR="00323FE3" w:rsidRPr="00B11665" w:rsidRDefault="00323FE3" w:rsidP="00323FE3">
      <w:pPr>
        <w:numPr>
          <w:ilvl w:val="0"/>
          <w:numId w:val="7"/>
        </w:numPr>
        <w:spacing w:after="0"/>
        <w:jc w:val="both"/>
        <w:rPr>
          <w:rFonts w:ascii="Times New Roman" w:hAnsi="Times New Roman" w:cs="Times New Roman"/>
          <w:lang w:val="en-US"/>
        </w:rPr>
      </w:pPr>
      <w:r w:rsidRPr="00B11665">
        <w:rPr>
          <w:rFonts w:ascii="Times New Roman" w:hAnsi="Times New Roman" w:cs="Times New Roman"/>
          <w:lang w:val="en-US"/>
        </w:rPr>
        <w:t>Implementing partners (NORCAP, OCHA country offices, hosting entities): ~5–6</w:t>
      </w:r>
    </w:p>
    <w:p w14:paraId="051A3587" w14:textId="74BAA23C" w:rsidR="0058664E" w:rsidRPr="00B11665" w:rsidRDefault="0058664E" w:rsidP="00323FE3">
      <w:pPr>
        <w:numPr>
          <w:ilvl w:val="0"/>
          <w:numId w:val="7"/>
        </w:numPr>
        <w:spacing w:after="0"/>
        <w:jc w:val="both"/>
        <w:rPr>
          <w:rFonts w:ascii="Times New Roman" w:hAnsi="Times New Roman" w:cs="Times New Roman"/>
          <w:lang w:val="en-US"/>
        </w:rPr>
      </w:pPr>
      <w:r w:rsidRPr="00B11665">
        <w:rPr>
          <w:rFonts w:ascii="Times New Roman" w:hAnsi="Times New Roman" w:cs="Times New Roman"/>
          <w:lang w:val="en-US"/>
        </w:rPr>
        <w:t>PSEACap Advisory</w:t>
      </w:r>
      <w:r w:rsidR="0086068B" w:rsidRPr="00B11665">
        <w:rPr>
          <w:rFonts w:ascii="Times New Roman" w:hAnsi="Times New Roman" w:cs="Times New Roman"/>
          <w:lang w:val="en-US"/>
        </w:rPr>
        <w:t xml:space="preserve"> Group members ~1-2, others included in the above list</w:t>
      </w:r>
    </w:p>
    <w:p w14:paraId="4B5D38E0" w14:textId="77777777" w:rsidR="0074286C" w:rsidRPr="00B11665" w:rsidRDefault="0074286C" w:rsidP="00323FE3">
      <w:pPr>
        <w:spacing w:after="0"/>
        <w:ind w:left="360"/>
        <w:jc w:val="both"/>
        <w:rPr>
          <w:rFonts w:ascii="Times New Roman" w:hAnsi="Times New Roman" w:cs="Times New Roman"/>
          <w:lang w:val="en-US"/>
        </w:rPr>
      </w:pPr>
    </w:p>
    <w:p w14:paraId="1430FBD5" w14:textId="4222C7F1" w:rsidR="00323FE3" w:rsidRPr="00B11665" w:rsidRDefault="00323FE3" w:rsidP="00323FE3">
      <w:pPr>
        <w:spacing w:after="0"/>
        <w:ind w:left="360"/>
        <w:jc w:val="both"/>
        <w:rPr>
          <w:rFonts w:ascii="Times New Roman" w:hAnsi="Times New Roman" w:cs="Times New Roman"/>
          <w:lang w:val="en-US"/>
        </w:rPr>
      </w:pPr>
      <w:r w:rsidRPr="00B11665">
        <w:rPr>
          <w:rFonts w:ascii="Times New Roman" w:hAnsi="Times New Roman" w:cs="Times New Roman"/>
          <w:lang w:val="en-US"/>
        </w:rPr>
        <w:t>These figures can be refined during the inception phase based on stakeholder availability and contextual relevance.</w:t>
      </w:r>
    </w:p>
    <w:p w14:paraId="50C510DC" w14:textId="77777777" w:rsidR="00323FE3" w:rsidRPr="00B11665" w:rsidRDefault="00323FE3" w:rsidP="00323FE3">
      <w:pPr>
        <w:spacing w:after="0"/>
        <w:ind w:left="360"/>
        <w:jc w:val="both"/>
        <w:rPr>
          <w:rFonts w:ascii="Times New Roman" w:hAnsi="Times New Roman" w:cs="Times New Roman"/>
          <w:lang w:val="en-US"/>
        </w:rPr>
      </w:pPr>
    </w:p>
    <w:p w14:paraId="43DADC3B" w14:textId="145A15C4" w:rsidR="00C02D84" w:rsidRPr="00B11665" w:rsidRDefault="57E3BA21" w:rsidP="00C02D84">
      <w:pPr>
        <w:numPr>
          <w:ilvl w:val="0"/>
          <w:numId w:val="3"/>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Field case studies</w:t>
      </w:r>
      <w:r w:rsidRPr="00B11665">
        <w:rPr>
          <w:rFonts w:ascii="Times New Roman" w:hAnsi="Times New Roman" w:cs="Times New Roman"/>
          <w:lang w:val="en-US"/>
        </w:rPr>
        <w:t xml:space="preserve"> in </w:t>
      </w:r>
      <w:r w:rsidR="004E39BF" w:rsidRPr="00B11665">
        <w:rPr>
          <w:rFonts w:ascii="Times New Roman" w:hAnsi="Times New Roman" w:cs="Times New Roman"/>
          <w:lang w:val="en-US"/>
        </w:rPr>
        <w:t>2</w:t>
      </w:r>
      <w:r w:rsidRPr="00B11665">
        <w:rPr>
          <w:rFonts w:ascii="Times New Roman" w:hAnsi="Times New Roman" w:cs="Times New Roman"/>
          <w:lang w:val="en-US"/>
        </w:rPr>
        <w:t xml:space="preserve"> selected countries (high-risk, diverse operational contexts)</w:t>
      </w:r>
      <w:r w:rsidR="00C02D84" w:rsidRPr="00B11665">
        <w:rPr>
          <w:rFonts w:ascii="Times New Roman" w:hAnsi="Times New Roman" w:cs="Times New Roman"/>
          <w:lang w:val="en-US"/>
        </w:rPr>
        <w:t xml:space="preserve">: conduct  semi structured interviews </w:t>
      </w:r>
      <w:r w:rsidR="00DC7B7D" w:rsidRPr="00B11665">
        <w:rPr>
          <w:rFonts w:ascii="Times New Roman" w:hAnsi="Times New Roman" w:cs="Times New Roman"/>
          <w:lang w:val="en-US"/>
        </w:rPr>
        <w:t>as well as</w:t>
      </w:r>
      <w:r w:rsidR="00C02D84" w:rsidRPr="00B11665">
        <w:rPr>
          <w:rFonts w:ascii="Times New Roman" w:hAnsi="Times New Roman" w:cs="Times New Roman"/>
          <w:lang w:val="en-US"/>
        </w:rPr>
        <w:t xml:space="preserve"> focus group discussions with </w:t>
      </w:r>
      <w:r w:rsidR="00DC7B7D" w:rsidRPr="00B11665">
        <w:rPr>
          <w:rFonts w:ascii="Times New Roman" w:hAnsi="Times New Roman" w:cs="Times New Roman"/>
          <w:lang w:val="en-US"/>
        </w:rPr>
        <w:t xml:space="preserve">Networks, key </w:t>
      </w:r>
      <w:r w:rsidR="00C02D84" w:rsidRPr="00B11665">
        <w:rPr>
          <w:rFonts w:ascii="Times New Roman" w:hAnsi="Times New Roman" w:cs="Times New Roman"/>
          <w:lang w:val="en-US"/>
        </w:rPr>
        <w:t xml:space="preserve">stakeholders </w:t>
      </w:r>
      <w:r w:rsidR="00DC7B7D" w:rsidRPr="00B11665">
        <w:rPr>
          <w:rFonts w:ascii="Times New Roman" w:hAnsi="Times New Roman" w:cs="Times New Roman"/>
          <w:lang w:val="en-US"/>
        </w:rPr>
        <w:t>&amp;</w:t>
      </w:r>
      <w:r w:rsidR="00C02D84" w:rsidRPr="00B11665">
        <w:rPr>
          <w:rFonts w:ascii="Times New Roman" w:hAnsi="Times New Roman" w:cs="Times New Roman"/>
          <w:lang w:val="en-US"/>
        </w:rPr>
        <w:t xml:space="preserve"> communities.</w:t>
      </w:r>
    </w:p>
    <w:p w14:paraId="762BB8DD" w14:textId="3E3F90D6" w:rsidR="002E6A0F" w:rsidRPr="00B11665" w:rsidRDefault="002E6A0F" w:rsidP="00E43589">
      <w:pPr>
        <w:spacing w:after="0"/>
        <w:jc w:val="both"/>
        <w:rPr>
          <w:rFonts w:ascii="Times New Roman" w:hAnsi="Times New Roman" w:cs="Times New Roman"/>
          <w:lang w:val="en-US"/>
        </w:rPr>
      </w:pPr>
    </w:p>
    <w:p w14:paraId="26096B80" w14:textId="129166D4" w:rsidR="000A2B22" w:rsidRPr="00B11665" w:rsidRDefault="57E3BA21" w:rsidP="74B59943">
      <w:pPr>
        <w:numPr>
          <w:ilvl w:val="0"/>
          <w:numId w:val="3"/>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Online survey</w:t>
      </w:r>
      <w:r w:rsidRPr="00B11665">
        <w:rPr>
          <w:rFonts w:ascii="Times New Roman" w:hAnsi="Times New Roman" w:cs="Times New Roman"/>
          <w:lang w:val="en-US"/>
        </w:rPr>
        <w:t xml:space="preserve"> of stakeholders (HQ</w:t>
      </w:r>
      <w:r w:rsidR="00255951" w:rsidRPr="00B11665">
        <w:rPr>
          <w:rFonts w:ascii="Times New Roman" w:hAnsi="Times New Roman" w:cs="Times New Roman"/>
          <w:lang w:val="en-US"/>
        </w:rPr>
        <w:t xml:space="preserve"> and country</w:t>
      </w:r>
      <w:r w:rsidRPr="00B11665">
        <w:rPr>
          <w:rFonts w:ascii="Times New Roman" w:hAnsi="Times New Roman" w:cs="Times New Roman"/>
          <w:lang w:val="en-US"/>
        </w:rPr>
        <w:t xml:space="preserve"> levels</w:t>
      </w:r>
      <w:r w:rsidR="00255951" w:rsidRPr="00B11665">
        <w:rPr>
          <w:rFonts w:ascii="Times New Roman" w:hAnsi="Times New Roman" w:cs="Times New Roman"/>
          <w:lang w:val="en-US"/>
        </w:rPr>
        <w:t>, in PSEACap countries</w:t>
      </w:r>
      <w:r w:rsidRPr="00B11665">
        <w:rPr>
          <w:rFonts w:ascii="Times New Roman" w:hAnsi="Times New Roman" w:cs="Times New Roman"/>
          <w:lang w:val="en-US"/>
        </w:rPr>
        <w:t>)</w:t>
      </w:r>
      <w:r w:rsidR="007A56E4" w:rsidRPr="00B11665">
        <w:rPr>
          <w:rFonts w:ascii="Times New Roman" w:hAnsi="Times New Roman" w:cs="Times New Roman"/>
          <w:lang w:val="en-US"/>
        </w:rPr>
        <w:t>: to complement the qualitative interviews</w:t>
      </w:r>
      <w:r w:rsidR="00255951" w:rsidRPr="00B11665">
        <w:rPr>
          <w:rFonts w:ascii="Times New Roman" w:hAnsi="Times New Roman" w:cs="Times New Roman"/>
          <w:lang w:val="en-US"/>
        </w:rPr>
        <w:t>,</w:t>
      </w:r>
      <w:r w:rsidR="007A56E4" w:rsidRPr="00B11665">
        <w:rPr>
          <w:rFonts w:ascii="Times New Roman" w:hAnsi="Times New Roman" w:cs="Times New Roman"/>
          <w:lang w:val="en-US"/>
        </w:rPr>
        <w:t xml:space="preserve"> assess perceptions of performance, coordination, predictability, and gaps</w:t>
      </w:r>
      <w:r w:rsidR="001D38EA" w:rsidRPr="00B11665">
        <w:rPr>
          <w:rFonts w:ascii="Times New Roman" w:hAnsi="Times New Roman" w:cs="Times New Roman"/>
          <w:lang w:val="en-US"/>
        </w:rPr>
        <w:t xml:space="preserve"> and to </w:t>
      </w:r>
      <w:r w:rsidR="007A56E4" w:rsidRPr="00B11665">
        <w:rPr>
          <w:rFonts w:ascii="Times New Roman" w:hAnsi="Times New Roman" w:cs="Times New Roman"/>
          <w:lang w:val="en-US"/>
        </w:rPr>
        <w:t>validate emerging findings from field visits and interviews.</w:t>
      </w:r>
      <w:r w:rsidR="00DE6193" w:rsidRPr="00B11665">
        <w:rPr>
          <w:rFonts w:ascii="Times New Roman" w:hAnsi="Times New Roman" w:cs="Times New Roman"/>
          <w:lang w:val="en-US"/>
        </w:rPr>
        <w:t xml:space="preserve"> </w:t>
      </w:r>
      <w:r w:rsidR="001D38EA" w:rsidRPr="00B11665">
        <w:rPr>
          <w:rFonts w:ascii="Times New Roman" w:hAnsi="Times New Roman" w:cs="Times New Roman"/>
          <w:lang w:val="en-US"/>
        </w:rPr>
        <w:t>To be c</w:t>
      </w:r>
      <w:r w:rsidR="00DE6193" w:rsidRPr="00B11665">
        <w:rPr>
          <w:rFonts w:ascii="Times New Roman" w:hAnsi="Times New Roman" w:cs="Times New Roman"/>
          <w:lang w:val="en-US"/>
        </w:rPr>
        <w:t>irculated by OCHA/NORCAP</w:t>
      </w:r>
      <w:r w:rsidR="005140D6" w:rsidRPr="00B11665">
        <w:rPr>
          <w:rFonts w:ascii="Times New Roman" w:hAnsi="Times New Roman" w:cs="Times New Roman"/>
          <w:lang w:val="en-US"/>
        </w:rPr>
        <w:t>, forwarded</w:t>
      </w:r>
      <w:r w:rsidR="00DE6193" w:rsidRPr="00B11665">
        <w:rPr>
          <w:rFonts w:ascii="Times New Roman" w:hAnsi="Times New Roman" w:cs="Times New Roman"/>
          <w:lang w:val="en-US"/>
        </w:rPr>
        <w:t xml:space="preserve"> </w:t>
      </w:r>
      <w:r w:rsidR="005140D6" w:rsidRPr="00B11665">
        <w:rPr>
          <w:rFonts w:ascii="Times New Roman" w:hAnsi="Times New Roman" w:cs="Times New Roman"/>
          <w:lang w:val="en-US"/>
        </w:rPr>
        <w:t xml:space="preserve">to all stakeholders, including by the </w:t>
      </w:r>
      <w:proofErr w:type="spellStart"/>
      <w:r w:rsidR="005140D6" w:rsidRPr="00B11665">
        <w:rPr>
          <w:rFonts w:ascii="Times New Roman" w:hAnsi="Times New Roman" w:cs="Times New Roman"/>
          <w:lang w:val="en-US"/>
        </w:rPr>
        <w:t>PSEACaps</w:t>
      </w:r>
      <w:proofErr w:type="spellEnd"/>
      <w:r w:rsidR="000A2B22" w:rsidRPr="00B11665">
        <w:rPr>
          <w:rFonts w:ascii="Times New Roman" w:hAnsi="Times New Roman" w:cs="Times New Roman"/>
          <w:lang w:val="en-US"/>
        </w:rPr>
        <w:t>.</w:t>
      </w:r>
    </w:p>
    <w:p w14:paraId="7DFEFA49" w14:textId="77777777" w:rsidR="008F24B5" w:rsidRPr="00B11665" w:rsidRDefault="008F24B5" w:rsidP="008F24B5">
      <w:pPr>
        <w:spacing w:after="0"/>
        <w:jc w:val="both"/>
        <w:rPr>
          <w:rFonts w:ascii="Times New Roman" w:hAnsi="Times New Roman" w:cs="Times New Roman"/>
          <w:lang w:val="en-US"/>
        </w:rPr>
      </w:pPr>
    </w:p>
    <w:p w14:paraId="2B014544" w14:textId="761E8A54" w:rsidR="002E6A0F" w:rsidRPr="00B11665" w:rsidRDefault="002E6A0F" w:rsidP="000A2B22">
      <w:pPr>
        <w:numPr>
          <w:ilvl w:val="0"/>
          <w:numId w:val="3"/>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b/>
          <w:bCs/>
          <w:lang w:val="en-US"/>
        </w:rPr>
        <w:t>Comparative analysis</w:t>
      </w:r>
      <w:r w:rsidRPr="00B11665">
        <w:rPr>
          <w:rFonts w:ascii="Times New Roman" w:hAnsi="Times New Roman" w:cs="Times New Roman"/>
          <w:lang w:val="en-US"/>
        </w:rPr>
        <w:t xml:space="preserve"> with other IASC capacity mechanisms (e.g., GenCap, ProCap)</w:t>
      </w:r>
      <w:r w:rsidR="001D38EA" w:rsidRPr="00B11665">
        <w:rPr>
          <w:rFonts w:ascii="Times New Roman" w:hAnsi="Times New Roman" w:cs="Times New Roman"/>
          <w:lang w:val="en-US"/>
        </w:rPr>
        <w:t xml:space="preserve">, </w:t>
      </w:r>
      <w:r w:rsidR="0015400C" w:rsidRPr="00B11665">
        <w:rPr>
          <w:rFonts w:ascii="Times New Roman" w:hAnsi="Times New Roman" w:cs="Times New Roman"/>
          <w:lang w:val="en-US"/>
        </w:rPr>
        <w:t xml:space="preserve">with </w:t>
      </w:r>
      <w:r w:rsidR="000A2B22" w:rsidRPr="00B11665">
        <w:rPr>
          <w:rFonts w:ascii="Times New Roman" w:hAnsi="Times New Roman" w:cs="Times New Roman"/>
          <w:lang w:val="en-US"/>
        </w:rPr>
        <w:t xml:space="preserve">PSEA Coordinators on </w:t>
      </w:r>
      <w:r w:rsidR="00C2428F" w:rsidRPr="00B11665">
        <w:rPr>
          <w:rFonts w:ascii="Times New Roman" w:hAnsi="Times New Roman" w:cs="Times New Roman"/>
          <w:lang w:val="en-US"/>
        </w:rPr>
        <w:t xml:space="preserve">other </w:t>
      </w:r>
      <w:r w:rsidR="006E6389" w:rsidRPr="00B11665">
        <w:rPr>
          <w:rFonts w:ascii="Times New Roman" w:hAnsi="Times New Roman" w:cs="Times New Roman"/>
          <w:lang w:val="en-US"/>
        </w:rPr>
        <w:t xml:space="preserve">contract &amp; </w:t>
      </w:r>
      <w:r w:rsidR="00C2428F" w:rsidRPr="00B11665">
        <w:rPr>
          <w:rFonts w:ascii="Times New Roman" w:hAnsi="Times New Roman" w:cs="Times New Roman"/>
          <w:lang w:val="en-US"/>
        </w:rPr>
        <w:t>hosting</w:t>
      </w:r>
      <w:r w:rsidR="000A2B22" w:rsidRPr="00B11665">
        <w:rPr>
          <w:rFonts w:ascii="Times New Roman" w:hAnsi="Times New Roman" w:cs="Times New Roman"/>
          <w:lang w:val="en-US"/>
        </w:rPr>
        <w:t xml:space="preserve"> </w:t>
      </w:r>
      <w:r w:rsidR="006E6389" w:rsidRPr="00B11665">
        <w:rPr>
          <w:rFonts w:ascii="Times New Roman" w:hAnsi="Times New Roman" w:cs="Times New Roman"/>
          <w:lang w:val="en-US"/>
        </w:rPr>
        <w:t>mechanisms</w:t>
      </w:r>
    </w:p>
    <w:p w14:paraId="6ACAFB19" w14:textId="2AF8EFED" w:rsidR="002E6A0F" w:rsidRPr="00B11665" w:rsidRDefault="002E6A0F" w:rsidP="00650919">
      <w:pPr>
        <w:jc w:val="both"/>
        <w:rPr>
          <w:rFonts w:ascii="Times New Roman" w:hAnsi="Times New Roman" w:cs="Times New Roman"/>
          <w:lang w:val="en-US"/>
        </w:rPr>
      </w:pPr>
    </w:p>
    <w:p w14:paraId="25FB67F5" w14:textId="78AD42D1" w:rsidR="00D40228" w:rsidRPr="00B11665" w:rsidRDefault="002E6A0F" w:rsidP="00650919">
      <w:pPr>
        <w:jc w:val="both"/>
        <w:rPr>
          <w:rFonts w:ascii="Times New Roman" w:hAnsi="Times New Roman" w:cs="Times New Roman"/>
          <w:b/>
          <w:bCs/>
          <w:lang w:val="en-US"/>
        </w:rPr>
      </w:pPr>
      <w:r w:rsidRPr="00B11665">
        <w:rPr>
          <w:rFonts w:ascii="Times New Roman" w:hAnsi="Times New Roman" w:cs="Times New Roman"/>
          <w:b/>
          <w:bCs/>
          <w:lang w:val="en-US"/>
        </w:rPr>
        <w:t xml:space="preserve">6. </w:t>
      </w:r>
      <w:r w:rsidR="006E7D45" w:rsidRPr="00B11665">
        <w:rPr>
          <w:rFonts w:ascii="Times New Roman" w:hAnsi="Times New Roman" w:cs="Times New Roman"/>
          <w:b/>
          <w:bCs/>
          <w:lang w:val="en-US"/>
        </w:rPr>
        <w:t xml:space="preserve">Key deliverables </w:t>
      </w:r>
      <w:r w:rsidR="00025B86" w:rsidRPr="00B11665">
        <w:rPr>
          <w:rFonts w:ascii="Times New Roman" w:hAnsi="Times New Roman" w:cs="Times New Roman"/>
          <w:b/>
          <w:bCs/>
          <w:lang w:val="en-US"/>
        </w:rPr>
        <w:t>&amp; timelines</w:t>
      </w:r>
      <w:r w:rsidR="00E80DB1" w:rsidRPr="00B11665">
        <w:rPr>
          <w:rFonts w:ascii="Times New Roman" w:hAnsi="Times New Roman" w:cs="Times New Roman"/>
          <w:b/>
          <w:bCs/>
          <w:lang w:val="en-US"/>
        </w:rPr>
        <w:t xml:space="preserve"> </w:t>
      </w:r>
    </w:p>
    <w:tbl>
      <w:tblPr>
        <w:tblStyle w:val="TableGrid"/>
        <w:tblW w:w="9214" w:type="dxa"/>
        <w:tblLook w:val="04A0" w:firstRow="1" w:lastRow="0" w:firstColumn="1" w:lastColumn="0" w:noHBand="0" w:noVBand="1"/>
      </w:tblPr>
      <w:tblGrid>
        <w:gridCol w:w="7371"/>
        <w:gridCol w:w="1843"/>
      </w:tblGrid>
      <w:tr w:rsidR="006F377E" w:rsidRPr="00B11665" w14:paraId="520FFC1C" w14:textId="77777777" w:rsidTr="00D96BD2">
        <w:tc>
          <w:tcPr>
            <w:tcW w:w="7371" w:type="dxa"/>
            <w:vAlign w:val="center"/>
          </w:tcPr>
          <w:p w14:paraId="6FD8A295" w14:textId="35C12A4D" w:rsidR="006F377E" w:rsidRPr="00B11665" w:rsidRDefault="006F377E" w:rsidP="00650919">
            <w:pPr>
              <w:jc w:val="both"/>
              <w:rPr>
                <w:rFonts w:ascii="Times New Roman" w:eastAsia="Times New Roman" w:hAnsi="Times New Roman" w:cs="Times New Roman"/>
                <w:b/>
                <w:bCs/>
                <w:kern w:val="0"/>
                <w:lang w:val="en-US"/>
                <w14:ligatures w14:val="none"/>
              </w:rPr>
            </w:pPr>
            <w:r w:rsidRPr="00B11665">
              <w:rPr>
                <w:rFonts w:ascii="Times New Roman" w:eastAsia="Times New Roman" w:hAnsi="Times New Roman" w:cs="Times New Roman"/>
                <w:b/>
                <w:bCs/>
                <w:kern w:val="0"/>
                <w:lang w:val="en-US"/>
                <w14:ligatures w14:val="none"/>
              </w:rPr>
              <w:t xml:space="preserve">Key deliverables </w:t>
            </w:r>
          </w:p>
        </w:tc>
        <w:tc>
          <w:tcPr>
            <w:tcW w:w="1843" w:type="dxa"/>
            <w:vAlign w:val="center"/>
          </w:tcPr>
          <w:p w14:paraId="64E220C4" w14:textId="74EE3E13" w:rsidR="006F377E" w:rsidRPr="00B11665" w:rsidRDefault="00BB1737" w:rsidP="00650919">
            <w:pPr>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Tentative t</w:t>
            </w:r>
            <w:r w:rsidR="006F377E" w:rsidRPr="00B11665">
              <w:rPr>
                <w:rFonts w:ascii="Times New Roman" w:eastAsia="Times New Roman" w:hAnsi="Times New Roman" w:cs="Times New Roman"/>
                <w:b/>
                <w:bCs/>
                <w:kern w:val="0"/>
                <w14:ligatures w14:val="none"/>
              </w:rPr>
              <w:t>imeline</w:t>
            </w:r>
          </w:p>
        </w:tc>
      </w:tr>
      <w:tr w:rsidR="006F377E" w:rsidRPr="00B11665" w14:paraId="4B3735EB" w14:textId="77777777" w:rsidTr="00D96BD2">
        <w:tc>
          <w:tcPr>
            <w:tcW w:w="7371" w:type="dxa"/>
            <w:vAlign w:val="center"/>
          </w:tcPr>
          <w:p w14:paraId="1589B78C" w14:textId="69E83D67" w:rsidR="006F377E" w:rsidRPr="00B11665" w:rsidRDefault="1C34A48F" w:rsidP="3BBC4C14">
            <w:pPr>
              <w:jc w:val="both"/>
              <w:rPr>
                <w:rFonts w:ascii="Times New Roman" w:hAnsi="Times New Roman" w:cs="Times New Roman"/>
                <w:lang w:val="en-US"/>
              </w:rPr>
            </w:pPr>
            <w:r w:rsidRPr="00B11665">
              <w:rPr>
                <w:rFonts w:ascii="Times New Roman" w:eastAsia="Times New Roman" w:hAnsi="Times New Roman" w:cs="Times New Roman"/>
                <w:kern w:val="0"/>
                <w:lang w:val="en-US"/>
                <w14:ligatures w14:val="none"/>
              </w:rPr>
              <w:t>Inception report (methodology, work plan, data collection tools)</w:t>
            </w:r>
          </w:p>
        </w:tc>
        <w:tc>
          <w:tcPr>
            <w:tcW w:w="1843" w:type="dxa"/>
            <w:vAlign w:val="center"/>
          </w:tcPr>
          <w:p w14:paraId="5F534103" w14:textId="0D887E53" w:rsidR="006F377E" w:rsidRPr="00B11665" w:rsidRDefault="006F377E" w:rsidP="00650919">
            <w:pPr>
              <w:jc w:val="both"/>
              <w:rPr>
                <w:rFonts w:ascii="Times New Roman" w:hAnsi="Times New Roman" w:cs="Times New Roman"/>
                <w:lang w:val="en-US"/>
              </w:rPr>
            </w:pPr>
            <w:proofErr w:type="spellStart"/>
            <w:r w:rsidRPr="00B11665">
              <w:rPr>
                <w:rFonts w:ascii="Times New Roman" w:eastAsia="Times New Roman" w:hAnsi="Times New Roman" w:cs="Times New Roman"/>
                <w:kern w:val="0"/>
                <w14:ligatures w14:val="none"/>
              </w:rPr>
              <w:t>Month</w:t>
            </w:r>
            <w:proofErr w:type="spellEnd"/>
            <w:r w:rsidRPr="00B11665">
              <w:rPr>
                <w:rFonts w:ascii="Times New Roman" w:eastAsia="Times New Roman" w:hAnsi="Times New Roman" w:cs="Times New Roman"/>
                <w:kern w:val="0"/>
                <w14:ligatures w14:val="none"/>
              </w:rPr>
              <w:t xml:space="preserve"> 1</w:t>
            </w:r>
          </w:p>
        </w:tc>
      </w:tr>
      <w:tr w:rsidR="00BA539C" w:rsidRPr="00B11665" w14:paraId="4242032F" w14:textId="77777777" w:rsidTr="00D96BD2">
        <w:tc>
          <w:tcPr>
            <w:tcW w:w="7371" w:type="dxa"/>
            <w:vAlign w:val="center"/>
          </w:tcPr>
          <w:p w14:paraId="172894EF" w14:textId="0E1647B4" w:rsidR="00BA539C" w:rsidRPr="00B11665" w:rsidRDefault="00025B86" w:rsidP="3BBC4C14">
            <w:pPr>
              <w:jc w:val="both"/>
              <w:rPr>
                <w:rFonts w:ascii="Times New Roman" w:eastAsia="Times New Roman" w:hAnsi="Times New Roman" w:cs="Times New Roman"/>
                <w:kern w:val="0"/>
                <w:lang w:val="en-US"/>
                <w14:ligatures w14:val="none"/>
              </w:rPr>
            </w:pPr>
            <w:r w:rsidRPr="00B11665">
              <w:rPr>
                <w:rFonts w:ascii="Times New Roman" w:eastAsia="Times New Roman" w:hAnsi="Times New Roman" w:cs="Times New Roman"/>
                <w:kern w:val="0"/>
                <w:lang w:val="en-US"/>
                <w14:ligatures w14:val="none"/>
              </w:rPr>
              <w:t>Data collection</w:t>
            </w:r>
            <w:r w:rsidR="00366D34" w:rsidRPr="00B11665">
              <w:rPr>
                <w:rFonts w:ascii="Times New Roman" w:eastAsia="Times New Roman" w:hAnsi="Times New Roman" w:cs="Times New Roman"/>
                <w:kern w:val="0"/>
                <w:lang w:val="en-US"/>
                <w14:ligatures w14:val="none"/>
              </w:rPr>
              <w:t xml:space="preserve"> (survey, interviews, </w:t>
            </w:r>
            <w:proofErr w:type="spellStart"/>
            <w:r w:rsidR="00366D34" w:rsidRPr="00B11665">
              <w:rPr>
                <w:rFonts w:ascii="Times New Roman" w:eastAsia="Times New Roman" w:hAnsi="Times New Roman" w:cs="Times New Roman"/>
                <w:kern w:val="0"/>
                <w:lang w:val="en-US"/>
                <w14:ligatures w14:val="none"/>
              </w:rPr>
              <w:t>etc</w:t>
            </w:r>
            <w:proofErr w:type="spellEnd"/>
            <w:r w:rsidR="00366D34" w:rsidRPr="00B11665">
              <w:rPr>
                <w:rFonts w:ascii="Times New Roman" w:eastAsia="Times New Roman" w:hAnsi="Times New Roman" w:cs="Times New Roman"/>
                <w:kern w:val="0"/>
                <w:lang w:val="en-US"/>
                <w14:ligatures w14:val="none"/>
              </w:rPr>
              <w:t>)</w:t>
            </w:r>
          </w:p>
        </w:tc>
        <w:tc>
          <w:tcPr>
            <w:tcW w:w="1843" w:type="dxa"/>
            <w:vAlign w:val="center"/>
          </w:tcPr>
          <w:p w14:paraId="0AE65B1C" w14:textId="21D77B14" w:rsidR="00BA539C" w:rsidRPr="00B11665" w:rsidRDefault="00025B86" w:rsidP="00650919">
            <w:pPr>
              <w:jc w:val="both"/>
              <w:rPr>
                <w:rFonts w:ascii="Times New Roman" w:eastAsia="Times New Roman" w:hAnsi="Times New Roman" w:cs="Times New Roman"/>
                <w:kern w:val="0"/>
                <w14:ligatures w14:val="none"/>
              </w:rPr>
            </w:pPr>
            <w:proofErr w:type="spellStart"/>
            <w:r w:rsidRPr="00B11665">
              <w:rPr>
                <w:rFonts w:ascii="Times New Roman" w:eastAsia="Times New Roman" w:hAnsi="Times New Roman" w:cs="Times New Roman"/>
                <w:kern w:val="0"/>
                <w14:ligatures w14:val="none"/>
              </w:rPr>
              <w:t>Month</w:t>
            </w:r>
            <w:proofErr w:type="spellEnd"/>
            <w:r w:rsidRPr="00B11665">
              <w:rPr>
                <w:rFonts w:ascii="Times New Roman" w:eastAsia="Times New Roman" w:hAnsi="Times New Roman" w:cs="Times New Roman"/>
                <w:kern w:val="0"/>
                <w14:ligatures w14:val="none"/>
              </w:rPr>
              <w:t xml:space="preserve"> 2-3</w:t>
            </w:r>
          </w:p>
        </w:tc>
      </w:tr>
      <w:tr w:rsidR="00BA539C" w:rsidRPr="00B11665" w14:paraId="1A922196" w14:textId="77777777" w:rsidTr="00D96BD2">
        <w:tc>
          <w:tcPr>
            <w:tcW w:w="7371" w:type="dxa"/>
            <w:vAlign w:val="center"/>
          </w:tcPr>
          <w:p w14:paraId="05771C77" w14:textId="3D2D7F22" w:rsidR="00BA539C" w:rsidRPr="00B11665" w:rsidRDefault="00366D34" w:rsidP="3BBC4C14">
            <w:pPr>
              <w:jc w:val="both"/>
              <w:rPr>
                <w:rFonts w:ascii="Times New Roman" w:eastAsia="Times New Roman" w:hAnsi="Times New Roman" w:cs="Times New Roman"/>
                <w:kern w:val="0"/>
                <w:lang w:val="en-US"/>
                <w14:ligatures w14:val="none"/>
              </w:rPr>
            </w:pPr>
            <w:r w:rsidRPr="00B11665">
              <w:rPr>
                <w:rFonts w:ascii="Times New Roman" w:eastAsia="Times New Roman" w:hAnsi="Times New Roman" w:cs="Times New Roman"/>
                <w:kern w:val="0"/>
                <w:lang w:val="en-US"/>
                <w14:ligatures w14:val="none"/>
              </w:rPr>
              <w:t xml:space="preserve">Field </w:t>
            </w:r>
            <w:r w:rsidR="00E31E28">
              <w:rPr>
                <w:rFonts w:ascii="Times New Roman" w:eastAsia="Times New Roman" w:hAnsi="Times New Roman" w:cs="Times New Roman"/>
                <w:kern w:val="0"/>
                <w:lang w:val="en-US"/>
                <w14:ligatures w14:val="none"/>
              </w:rPr>
              <w:t>study</w:t>
            </w:r>
            <w:r w:rsidR="00027587" w:rsidRPr="00B11665">
              <w:rPr>
                <w:rFonts w:ascii="Times New Roman" w:eastAsia="Times New Roman" w:hAnsi="Times New Roman" w:cs="Times New Roman"/>
                <w:kern w:val="0"/>
                <w:lang w:val="en-US"/>
                <w14:ligatures w14:val="none"/>
              </w:rPr>
              <w:t xml:space="preserve"> (2, </w:t>
            </w:r>
            <w:r w:rsidR="00CC197B" w:rsidRPr="00B11665">
              <w:rPr>
                <w:rFonts w:ascii="Times New Roman" w:eastAsia="Times New Roman" w:hAnsi="Times New Roman" w:cs="Times New Roman"/>
                <w:kern w:val="0"/>
                <w:lang w:val="en-US"/>
                <w14:ligatures w14:val="none"/>
              </w:rPr>
              <w:t>8 days each)</w:t>
            </w:r>
          </w:p>
        </w:tc>
        <w:tc>
          <w:tcPr>
            <w:tcW w:w="1843" w:type="dxa"/>
            <w:vAlign w:val="center"/>
          </w:tcPr>
          <w:p w14:paraId="458BADAA" w14:textId="086801C0" w:rsidR="00BA539C" w:rsidRPr="00B11665" w:rsidRDefault="00366D34" w:rsidP="00650919">
            <w:pPr>
              <w:jc w:val="both"/>
              <w:rPr>
                <w:rFonts w:ascii="Times New Roman" w:eastAsia="Times New Roman" w:hAnsi="Times New Roman" w:cs="Times New Roman"/>
                <w:kern w:val="0"/>
                <w14:ligatures w14:val="none"/>
              </w:rPr>
            </w:pPr>
            <w:proofErr w:type="spellStart"/>
            <w:r w:rsidRPr="00B11665">
              <w:rPr>
                <w:rFonts w:ascii="Times New Roman" w:eastAsia="Times New Roman" w:hAnsi="Times New Roman" w:cs="Times New Roman"/>
                <w:kern w:val="0"/>
                <w14:ligatures w14:val="none"/>
              </w:rPr>
              <w:t>Month</w:t>
            </w:r>
            <w:proofErr w:type="spellEnd"/>
            <w:r w:rsidRPr="00B11665">
              <w:rPr>
                <w:rFonts w:ascii="Times New Roman" w:eastAsia="Times New Roman" w:hAnsi="Times New Roman" w:cs="Times New Roman"/>
                <w:kern w:val="0"/>
                <w14:ligatures w14:val="none"/>
              </w:rPr>
              <w:t xml:space="preserve"> </w:t>
            </w:r>
            <w:r w:rsidR="00FD0347" w:rsidRPr="00B11665">
              <w:rPr>
                <w:rFonts w:ascii="Times New Roman" w:eastAsia="Times New Roman" w:hAnsi="Times New Roman" w:cs="Times New Roman"/>
                <w:kern w:val="0"/>
                <w14:ligatures w14:val="none"/>
              </w:rPr>
              <w:t>3-4</w:t>
            </w:r>
          </w:p>
        </w:tc>
      </w:tr>
      <w:tr w:rsidR="006F377E" w:rsidRPr="00B11665" w14:paraId="4E832A5B" w14:textId="77777777" w:rsidTr="00D96BD2">
        <w:tc>
          <w:tcPr>
            <w:tcW w:w="7371" w:type="dxa"/>
          </w:tcPr>
          <w:p w14:paraId="5E91A09F" w14:textId="788697E8" w:rsidR="006F377E" w:rsidRPr="00B11665" w:rsidRDefault="006F377E" w:rsidP="00650919">
            <w:pPr>
              <w:jc w:val="both"/>
              <w:rPr>
                <w:rFonts w:ascii="Times New Roman" w:hAnsi="Times New Roman" w:cs="Times New Roman"/>
                <w:lang w:val="en-US"/>
              </w:rPr>
            </w:pPr>
            <w:r w:rsidRPr="00B11665">
              <w:rPr>
                <w:rFonts w:ascii="Times New Roman" w:eastAsia="Times New Roman" w:hAnsi="Times New Roman" w:cs="Times New Roman"/>
                <w:kern w:val="0"/>
                <w14:ligatures w14:val="none"/>
              </w:rPr>
              <w:t xml:space="preserve">Draft </w:t>
            </w:r>
            <w:proofErr w:type="spellStart"/>
            <w:r w:rsidR="005F53FB" w:rsidRPr="00B11665">
              <w:rPr>
                <w:rFonts w:ascii="Times New Roman" w:eastAsia="Times New Roman" w:hAnsi="Times New Roman" w:cs="Times New Roman"/>
                <w:kern w:val="0"/>
                <w14:ligatures w14:val="none"/>
              </w:rPr>
              <w:t>review</w:t>
            </w:r>
            <w:proofErr w:type="spellEnd"/>
            <w:r w:rsidRPr="00B11665">
              <w:rPr>
                <w:rFonts w:ascii="Times New Roman" w:eastAsia="Times New Roman" w:hAnsi="Times New Roman" w:cs="Times New Roman"/>
                <w:kern w:val="0"/>
                <w14:ligatures w14:val="none"/>
              </w:rPr>
              <w:t xml:space="preserve"> report</w:t>
            </w:r>
          </w:p>
        </w:tc>
        <w:tc>
          <w:tcPr>
            <w:tcW w:w="1843" w:type="dxa"/>
          </w:tcPr>
          <w:p w14:paraId="13CBD193" w14:textId="037E0D8D" w:rsidR="006F377E" w:rsidRPr="00B11665" w:rsidRDefault="006F377E" w:rsidP="00650919">
            <w:pPr>
              <w:jc w:val="both"/>
              <w:rPr>
                <w:rFonts w:ascii="Times New Roman" w:hAnsi="Times New Roman" w:cs="Times New Roman"/>
                <w:lang w:val="en-US"/>
              </w:rPr>
            </w:pPr>
            <w:proofErr w:type="spellStart"/>
            <w:r w:rsidRPr="00B11665">
              <w:rPr>
                <w:rFonts w:ascii="Times New Roman" w:eastAsia="Times New Roman" w:hAnsi="Times New Roman" w:cs="Times New Roman"/>
                <w:kern w:val="0"/>
                <w14:ligatures w14:val="none"/>
              </w:rPr>
              <w:t>Month</w:t>
            </w:r>
            <w:proofErr w:type="spellEnd"/>
            <w:r w:rsidRPr="00B11665">
              <w:rPr>
                <w:rFonts w:ascii="Times New Roman" w:eastAsia="Times New Roman" w:hAnsi="Times New Roman" w:cs="Times New Roman"/>
                <w:kern w:val="0"/>
                <w14:ligatures w14:val="none"/>
              </w:rPr>
              <w:t xml:space="preserve"> </w:t>
            </w:r>
            <w:r w:rsidR="00FD0347" w:rsidRPr="00B11665">
              <w:rPr>
                <w:rFonts w:ascii="Times New Roman" w:eastAsia="Times New Roman" w:hAnsi="Times New Roman" w:cs="Times New Roman"/>
                <w:kern w:val="0"/>
                <w14:ligatures w14:val="none"/>
              </w:rPr>
              <w:t>5</w:t>
            </w:r>
          </w:p>
        </w:tc>
      </w:tr>
      <w:tr w:rsidR="006F377E" w:rsidRPr="00B11665" w14:paraId="6D486DD4" w14:textId="77777777" w:rsidTr="00D96BD2">
        <w:tc>
          <w:tcPr>
            <w:tcW w:w="7371" w:type="dxa"/>
            <w:vAlign w:val="center"/>
          </w:tcPr>
          <w:p w14:paraId="3FA8E424" w14:textId="54E40EE1" w:rsidR="006F377E" w:rsidRPr="00B11665" w:rsidRDefault="006F377E" w:rsidP="00650919">
            <w:pPr>
              <w:jc w:val="both"/>
              <w:rPr>
                <w:rFonts w:ascii="Times New Roman" w:hAnsi="Times New Roman" w:cs="Times New Roman"/>
                <w:lang w:val="en-US"/>
              </w:rPr>
            </w:pPr>
            <w:r w:rsidRPr="00B11665">
              <w:rPr>
                <w:rFonts w:ascii="Times New Roman" w:eastAsia="Times New Roman" w:hAnsi="Times New Roman" w:cs="Times New Roman"/>
                <w:kern w:val="0"/>
                <w:lang w:val="en-US"/>
                <w14:ligatures w14:val="none"/>
              </w:rPr>
              <w:t>Presentation &amp; Validation</w:t>
            </w:r>
            <w:r w:rsidR="00415CCC" w:rsidRPr="00B11665">
              <w:rPr>
                <w:rFonts w:ascii="Times New Roman" w:eastAsia="Times New Roman" w:hAnsi="Times New Roman" w:cs="Times New Roman"/>
                <w:kern w:val="0"/>
                <w:lang w:val="en-US"/>
                <w14:ligatures w14:val="none"/>
              </w:rPr>
              <w:t>, PSEACap Management team,</w:t>
            </w:r>
            <w:r w:rsidRPr="00B11665">
              <w:rPr>
                <w:rFonts w:ascii="Times New Roman" w:eastAsia="Times New Roman" w:hAnsi="Times New Roman" w:cs="Times New Roman"/>
                <w:kern w:val="0"/>
                <w:lang w:val="en-US"/>
                <w14:ligatures w14:val="none"/>
              </w:rPr>
              <w:t xml:space="preserve"> </w:t>
            </w:r>
            <w:r w:rsidR="006762C0" w:rsidRPr="00B11665">
              <w:rPr>
                <w:rFonts w:ascii="Times New Roman" w:eastAsia="Times New Roman" w:hAnsi="Times New Roman" w:cs="Times New Roman"/>
                <w:kern w:val="0"/>
                <w:lang w:val="en-US"/>
                <w14:ligatures w14:val="none"/>
              </w:rPr>
              <w:t>PSEACap Advisory Group</w:t>
            </w:r>
            <w:r w:rsidR="007126A2" w:rsidRPr="00B11665">
              <w:rPr>
                <w:rFonts w:ascii="Times New Roman" w:eastAsia="Times New Roman" w:hAnsi="Times New Roman" w:cs="Times New Roman"/>
                <w:kern w:val="0"/>
                <w:lang w:val="en-US"/>
                <w14:ligatures w14:val="none"/>
              </w:rPr>
              <w:t>, TAG, integration of comments</w:t>
            </w:r>
          </w:p>
        </w:tc>
        <w:tc>
          <w:tcPr>
            <w:tcW w:w="1843" w:type="dxa"/>
            <w:vAlign w:val="center"/>
          </w:tcPr>
          <w:p w14:paraId="4D4507C1" w14:textId="2B57F10C" w:rsidR="006F377E" w:rsidRPr="00B11665" w:rsidRDefault="006F377E" w:rsidP="00650919">
            <w:pPr>
              <w:jc w:val="both"/>
              <w:rPr>
                <w:rFonts w:ascii="Times New Roman" w:hAnsi="Times New Roman" w:cs="Times New Roman"/>
                <w:lang w:val="en-US"/>
              </w:rPr>
            </w:pPr>
            <w:proofErr w:type="spellStart"/>
            <w:r w:rsidRPr="00B11665">
              <w:rPr>
                <w:rFonts w:ascii="Times New Roman" w:eastAsia="Times New Roman" w:hAnsi="Times New Roman" w:cs="Times New Roman"/>
                <w:kern w:val="0"/>
                <w14:ligatures w14:val="none"/>
              </w:rPr>
              <w:t>Month</w:t>
            </w:r>
            <w:proofErr w:type="spellEnd"/>
            <w:r w:rsidRPr="00B11665">
              <w:rPr>
                <w:rFonts w:ascii="Times New Roman" w:eastAsia="Times New Roman" w:hAnsi="Times New Roman" w:cs="Times New Roman"/>
                <w:kern w:val="0"/>
                <w14:ligatures w14:val="none"/>
              </w:rPr>
              <w:t xml:space="preserve"> </w:t>
            </w:r>
            <w:r w:rsidR="00BB1737">
              <w:rPr>
                <w:rFonts w:ascii="Times New Roman" w:eastAsia="Times New Roman" w:hAnsi="Times New Roman" w:cs="Times New Roman"/>
                <w:kern w:val="0"/>
                <w14:ligatures w14:val="none"/>
              </w:rPr>
              <w:t>5-</w:t>
            </w:r>
            <w:r w:rsidR="00FD0347" w:rsidRPr="00B11665">
              <w:rPr>
                <w:rFonts w:ascii="Times New Roman" w:eastAsia="Times New Roman" w:hAnsi="Times New Roman" w:cs="Times New Roman"/>
                <w:kern w:val="0"/>
                <w14:ligatures w14:val="none"/>
              </w:rPr>
              <w:t>6</w:t>
            </w:r>
          </w:p>
        </w:tc>
      </w:tr>
      <w:tr w:rsidR="009734A1" w:rsidRPr="00B11665" w14:paraId="326DA83E" w14:textId="77777777" w:rsidTr="00D96BD2">
        <w:tc>
          <w:tcPr>
            <w:tcW w:w="7371" w:type="dxa"/>
            <w:vAlign w:val="center"/>
          </w:tcPr>
          <w:p w14:paraId="60418BFD" w14:textId="2AF59F38" w:rsidR="009734A1" w:rsidRPr="00B11665" w:rsidRDefault="003B4E4F" w:rsidP="00650919">
            <w:pPr>
              <w:jc w:val="both"/>
              <w:rPr>
                <w:rFonts w:ascii="Times New Roman" w:eastAsia="Times New Roman" w:hAnsi="Times New Roman" w:cs="Times New Roman"/>
                <w:kern w:val="0"/>
                <w:lang w:val="en-US"/>
                <w14:ligatures w14:val="none"/>
              </w:rPr>
            </w:pPr>
            <w:r w:rsidRPr="00B11665">
              <w:rPr>
                <w:rFonts w:ascii="Times New Roman" w:eastAsia="Times New Roman" w:hAnsi="Times New Roman" w:cs="Times New Roman"/>
                <w:kern w:val="0"/>
                <w:lang w:val="en-US"/>
                <w14:ligatures w14:val="none"/>
              </w:rPr>
              <w:t xml:space="preserve">Circulation with </w:t>
            </w:r>
            <w:r w:rsidR="007D3A0C" w:rsidRPr="00B11665">
              <w:rPr>
                <w:rFonts w:ascii="Times New Roman" w:eastAsia="Times New Roman" w:hAnsi="Times New Roman" w:cs="Times New Roman"/>
                <w:kern w:val="0"/>
                <w:lang w:val="en-US"/>
                <w14:ligatures w14:val="none"/>
              </w:rPr>
              <w:t>IASC</w:t>
            </w:r>
            <w:r w:rsidR="00042A9F" w:rsidRPr="00B11665">
              <w:rPr>
                <w:rFonts w:ascii="Times New Roman" w:eastAsia="Times New Roman" w:hAnsi="Times New Roman" w:cs="Times New Roman"/>
                <w:kern w:val="0"/>
                <w:lang w:val="en-US"/>
                <w14:ligatures w14:val="none"/>
              </w:rPr>
              <w:t xml:space="preserve"> </w:t>
            </w:r>
          </w:p>
        </w:tc>
        <w:tc>
          <w:tcPr>
            <w:tcW w:w="1843" w:type="dxa"/>
            <w:vAlign w:val="center"/>
          </w:tcPr>
          <w:p w14:paraId="4DA44812" w14:textId="6E2D70DD" w:rsidR="009734A1" w:rsidRPr="00B11665" w:rsidRDefault="003B4E4F" w:rsidP="00650919">
            <w:pPr>
              <w:jc w:val="both"/>
              <w:rPr>
                <w:rFonts w:ascii="Times New Roman" w:eastAsia="Times New Roman" w:hAnsi="Times New Roman" w:cs="Times New Roman"/>
                <w:kern w:val="0"/>
                <w14:ligatures w14:val="none"/>
              </w:rPr>
            </w:pPr>
            <w:proofErr w:type="spellStart"/>
            <w:r w:rsidRPr="00B11665">
              <w:rPr>
                <w:rFonts w:ascii="Times New Roman" w:eastAsia="Times New Roman" w:hAnsi="Times New Roman" w:cs="Times New Roman"/>
                <w:kern w:val="0"/>
                <w14:ligatures w14:val="none"/>
              </w:rPr>
              <w:t>Month</w:t>
            </w:r>
            <w:proofErr w:type="spellEnd"/>
            <w:r w:rsidRPr="00B11665">
              <w:rPr>
                <w:rFonts w:ascii="Times New Roman" w:eastAsia="Times New Roman" w:hAnsi="Times New Roman" w:cs="Times New Roman"/>
                <w:kern w:val="0"/>
                <w14:ligatures w14:val="none"/>
              </w:rPr>
              <w:t xml:space="preserve"> </w:t>
            </w:r>
            <w:r w:rsidR="00415CCC" w:rsidRPr="00B11665">
              <w:rPr>
                <w:rFonts w:ascii="Times New Roman" w:eastAsia="Times New Roman" w:hAnsi="Times New Roman" w:cs="Times New Roman"/>
                <w:kern w:val="0"/>
                <w14:ligatures w14:val="none"/>
              </w:rPr>
              <w:t>6-7</w:t>
            </w:r>
          </w:p>
        </w:tc>
      </w:tr>
      <w:tr w:rsidR="00552ACB" w:rsidRPr="00B11665" w14:paraId="5EA6B80F" w14:textId="77777777" w:rsidTr="00D96BD2">
        <w:tc>
          <w:tcPr>
            <w:tcW w:w="7371" w:type="dxa"/>
            <w:vAlign w:val="center"/>
          </w:tcPr>
          <w:p w14:paraId="1D31A432" w14:textId="13B5F7FB" w:rsidR="00552ACB" w:rsidRPr="00B11665" w:rsidRDefault="00552ACB" w:rsidP="00650919">
            <w:pPr>
              <w:jc w:val="both"/>
              <w:rPr>
                <w:rFonts w:ascii="Times New Roman" w:eastAsia="Times New Roman" w:hAnsi="Times New Roman" w:cs="Times New Roman"/>
                <w:kern w:val="0"/>
                <w:lang w:val="en-US"/>
                <w14:ligatures w14:val="none"/>
              </w:rPr>
            </w:pPr>
            <w:r w:rsidRPr="00B11665">
              <w:rPr>
                <w:rFonts w:ascii="Times New Roman" w:eastAsia="Times New Roman" w:hAnsi="Times New Roman" w:cs="Times New Roman"/>
                <w:kern w:val="0"/>
                <w:lang w:val="en-US"/>
                <w14:ligatures w14:val="none"/>
              </w:rPr>
              <w:t>Integration of comments, circulation of the final version</w:t>
            </w:r>
          </w:p>
        </w:tc>
        <w:tc>
          <w:tcPr>
            <w:tcW w:w="1843" w:type="dxa"/>
            <w:vAlign w:val="center"/>
          </w:tcPr>
          <w:p w14:paraId="1474C498" w14:textId="66C2D4F0" w:rsidR="00552ACB" w:rsidRPr="00B11665" w:rsidRDefault="00552ACB" w:rsidP="00650919">
            <w:pPr>
              <w:jc w:val="both"/>
              <w:rPr>
                <w:rFonts w:ascii="Times New Roman" w:eastAsia="Times New Roman" w:hAnsi="Times New Roman" w:cs="Times New Roman"/>
                <w:kern w:val="0"/>
                <w:lang w:val="en-US"/>
                <w14:ligatures w14:val="none"/>
              </w:rPr>
            </w:pPr>
            <w:proofErr w:type="spellStart"/>
            <w:r w:rsidRPr="00B11665">
              <w:rPr>
                <w:rFonts w:ascii="Times New Roman" w:eastAsia="Times New Roman" w:hAnsi="Times New Roman" w:cs="Times New Roman"/>
                <w:kern w:val="0"/>
                <w14:ligatures w14:val="none"/>
              </w:rPr>
              <w:t>Month</w:t>
            </w:r>
            <w:proofErr w:type="spellEnd"/>
            <w:r w:rsidRPr="00B11665">
              <w:rPr>
                <w:rFonts w:ascii="Times New Roman" w:eastAsia="Times New Roman" w:hAnsi="Times New Roman" w:cs="Times New Roman"/>
                <w:kern w:val="0"/>
                <w14:ligatures w14:val="none"/>
              </w:rPr>
              <w:t xml:space="preserve"> </w:t>
            </w:r>
            <w:r w:rsidR="009A018F" w:rsidRPr="00B11665">
              <w:rPr>
                <w:rFonts w:ascii="Times New Roman" w:eastAsia="Times New Roman" w:hAnsi="Times New Roman" w:cs="Times New Roman"/>
                <w:kern w:val="0"/>
                <w14:ligatures w14:val="none"/>
              </w:rPr>
              <w:t>6</w:t>
            </w:r>
            <w:r w:rsidR="00415CCC" w:rsidRPr="00B11665">
              <w:rPr>
                <w:rFonts w:ascii="Times New Roman" w:eastAsia="Times New Roman" w:hAnsi="Times New Roman" w:cs="Times New Roman"/>
                <w:kern w:val="0"/>
                <w14:ligatures w14:val="none"/>
              </w:rPr>
              <w:t>-</w:t>
            </w:r>
            <w:r w:rsidR="000307BC" w:rsidRPr="00B11665">
              <w:rPr>
                <w:rFonts w:ascii="Times New Roman" w:eastAsia="Times New Roman" w:hAnsi="Times New Roman" w:cs="Times New Roman"/>
                <w:kern w:val="0"/>
                <w14:ligatures w14:val="none"/>
              </w:rPr>
              <w:t>7</w:t>
            </w:r>
          </w:p>
        </w:tc>
      </w:tr>
      <w:tr w:rsidR="006F377E" w:rsidRPr="00B11665" w14:paraId="33409F4D" w14:textId="77777777" w:rsidTr="00D96BD2">
        <w:tc>
          <w:tcPr>
            <w:tcW w:w="7371" w:type="dxa"/>
            <w:vAlign w:val="center"/>
          </w:tcPr>
          <w:p w14:paraId="392C8AFD" w14:textId="1674ED1B" w:rsidR="006F377E" w:rsidRPr="00B11665" w:rsidRDefault="1C34A48F" w:rsidP="3BBC4C14">
            <w:pPr>
              <w:jc w:val="both"/>
              <w:rPr>
                <w:rFonts w:ascii="Times New Roman" w:hAnsi="Times New Roman" w:cs="Times New Roman"/>
                <w:lang w:val="en-US"/>
              </w:rPr>
            </w:pPr>
            <w:r w:rsidRPr="00B11665">
              <w:rPr>
                <w:rFonts w:ascii="Times New Roman" w:eastAsia="Times New Roman" w:hAnsi="Times New Roman" w:cs="Times New Roman"/>
                <w:kern w:val="0"/>
                <w:lang w:val="en-US"/>
                <w14:ligatures w14:val="none"/>
              </w:rPr>
              <w:t xml:space="preserve">Final report </w:t>
            </w:r>
            <w:r w:rsidR="31CA3D44" w:rsidRPr="00B11665">
              <w:rPr>
                <w:rFonts w:ascii="Times New Roman" w:eastAsia="Times New Roman" w:hAnsi="Times New Roman" w:cs="Times New Roman"/>
                <w:kern w:val="0"/>
                <w:lang w:val="en-US"/>
                <w14:ligatures w14:val="none"/>
              </w:rPr>
              <w:t>(</w:t>
            </w:r>
            <w:r w:rsidRPr="00B11665">
              <w:rPr>
                <w:rFonts w:ascii="Times New Roman" w:eastAsia="Times New Roman" w:hAnsi="Times New Roman" w:cs="Times New Roman"/>
                <w:kern w:val="0"/>
                <w:lang w:val="en-US"/>
                <w14:ligatures w14:val="none"/>
              </w:rPr>
              <w:t>+ annexes)</w:t>
            </w:r>
            <w:r w:rsidR="000307BC" w:rsidRPr="00B11665">
              <w:rPr>
                <w:rFonts w:ascii="Times New Roman" w:eastAsia="Times New Roman" w:hAnsi="Times New Roman" w:cs="Times New Roman"/>
                <w:kern w:val="0"/>
                <w:lang w:val="en-US"/>
                <w14:ligatures w14:val="none"/>
              </w:rPr>
              <w:t xml:space="preserve">, </w:t>
            </w:r>
            <w:proofErr w:type="spellStart"/>
            <w:r w:rsidR="000307BC" w:rsidRPr="00B11665">
              <w:rPr>
                <w:rFonts w:ascii="Times New Roman" w:eastAsia="Times New Roman" w:hAnsi="Times New Roman" w:cs="Times New Roman"/>
                <w:kern w:val="0"/>
                <w:lang w:val="en-US"/>
                <w14:ligatures w14:val="none"/>
              </w:rPr>
              <w:t>powerpoint</w:t>
            </w:r>
            <w:proofErr w:type="spellEnd"/>
            <w:r w:rsidR="50FDA48F" w:rsidRPr="00B11665">
              <w:rPr>
                <w:rFonts w:ascii="Times New Roman" w:eastAsia="Times New Roman" w:hAnsi="Times New Roman" w:cs="Times New Roman"/>
                <w:kern w:val="0"/>
                <w:lang w:val="en-US"/>
                <w14:ligatures w14:val="none"/>
              </w:rPr>
              <w:t xml:space="preserve"> for dissemination with donors</w:t>
            </w:r>
            <w:r w:rsidR="1D182845" w:rsidRPr="00B11665">
              <w:rPr>
                <w:rFonts w:ascii="Times New Roman" w:eastAsia="Times New Roman" w:hAnsi="Times New Roman" w:cs="Times New Roman"/>
                <w:kern w:val="0"/>
                <w:lang w:val="en-US"/>
                <w14:ligatures w14:val="none"/>
              </w:rPr>
              <w:t>, key stakeholders</w:t>
            </w:r>
          </w:p>
        </w:tc>
        <w:tc>
          <w:tcPr>
            <w:tcW w:w="1843" w:type="dxa"/>
            <w:vAlign w:val="center"/>
          </w:tcPr>
          <w:p w14:paraId="7CDCD4E3" w14:textId="6D0CD68C" w:rsidR="006F377E" w:rsidRPr="00B11665" w:rsidRDefault="006F377E" w:rsidP="00650919">
            <w:pPr>
              <w:jc w:val="both"/>
              <w:rPr>
                <w:rFonts w:ascii="Times New Roman" w:hAnsi="Times New Roman" w:cs="Times New Roman"/>
                <w:lang w:val="en-US"/>
              </w:rPr>
            </w:pPr>
            <w:proofErr w:type="spellStart"/>
            <w:r w:rsidRPr="00B11665">
              <w:rPr>
                <w:rFonts w:ascii="Times New Roman" w:eastAsia="Times New Roman" w:hAnsi="Times New Roman" w:cs="Times New Roman"/>
                <w:kern w:val="0"/>
                <w14:ligatures w14:val="none"/>
              </w:rPr>
              <w:t>Month</w:t>
            </w:r>
            <w:proofErr w:type="spellEnd"/>
            <w:r w:rsidRPr="00B11665">
              <w:rPr>
                <w:rFonts w:ascii="Times New Roman" w:eastAsia="Times New Roman" w:hAnsi="Times New Roman" w:cs="Times New Roman"/>
                <w:kern w:val="0"/>
                <w14:ligatures w14:val="none"/>
              </w:rPr>
              <w:t xml:space="preserve"> </w:t>
            </w:r>
            <w:r w:rsidR="000307BC" w:rsidRPr="00B11665">
              <w:rPr>
                <w:rFonts w:ascii="Times New Roman" w:eastAsia="Times New Roman" w:hAnsi="Times New Roman" w:cs="Times New Roman"/>
                <w:kern w:val="0"/>
                <w14:ligatures w14:val="none"/>
              </w:rPr>
              <w:t>7</w:t>
            </w:r>
          </w:p>
        </w:tc>
      </w:tr>
    </w:tbl>
    <w:p w14:paraId="4A158A99" w14:textId="6BA5AC39" w:rsidR="002E6A0F" w:rsidRPr="00B11665" w:rsidRDefault="002E6A0F" w:rsidP="00650919">
      <w:pPr>
        <w:jc w:val="both"/>
        <w:rPr>
          <w:rFonts w:ascii="Times New Roman" w:hAnsi="Times New Roman" w:cs="Times New Roman"/>
          <w:b/>
          <w:bCs/>
          <w:lang w:val="en-US"/>
        </w:rPr>
      </w:pPr>
    </w:p>
    <w:p w14:paraId="1FF0BD1D" w14:textId="4409B09F" w:rsidR="00E80DB1" w:rsidRPr="00B11665" w:rsidRDefault="00E80DB1" w:rsidP="00650919">
      <w:pPr>
        <w:jc w:val="both"/>
        <w:rPr>
          <w:rFonts w:ascii="Times New Roman" w:hAnsi="Times New Roman" w:cs="Times New Roman"/>
          <w:lang w:val="en-US"/>
        </w:rPr>
      </w:pPr>
      <w:r w:rsidRPr="00B11665">
        <w:rPr>
          <w:rFonts w:ascii="Times New Roman" w:hAnsi="Times New Roman" w:cs="Times New Roman"/>
          <w:b/>
          <w:bCs/>
          <w:lang w:val="en-US"/>
        </w:rPr>
        <w:t xml:space="preserve">Findings </w:t>
      </w:r>
      <w:r w:rsidR="00CD3D13" w:rsidRPr="00B11665">
        <w:rPr>
          <w:rFonts w:ascii="Times New Roman" w:hAnsi="Times New Roman" w:cs="Times New Roman"/>
          <w:b/>
          <w:bCs/>
          <w:lang w:val="en-US"/>
        </w:rPr>
        <w:t>&amp;</w:t>
      </w:r>
      <w:r w:rsidRPr="00B11665">
        <w:rPr>
          <w:rFonts w:ascii="Times New Roman" w:hAnsi="Times New Roman" w:cs="Times New Roman"/>
          <w:b/>
          <w:bCs/>
          <w:lang w:val="en-US"/>
        </w:rPr>
        <w:t xml:space="preserve"> recommendations</w:t>
      </w:r>
      <w:r w:rsidRPr="00B11665">
        <w:rPr>
          <w:rFonts w:ascii="Times New Roman" w:hAnsi="Times New Roman" w:cs="Times New Roman"/>
          <w:lang w:val="en-US"/>
        </w:rPr>
        <w:t xml:space="preserve"> will inform:</w:t>
      </w:r>
    </w:p>
    <w:p w14:paraId="7193D288" w14:textId="27F82A78" w:rsidR="00E80DB1" w:rsidRPr="00B11665" w:rsidRDefault="00E80DB1" w:rsidP="74B59943">
      <w:pPr>
        <w:numPr>
          <w:ilvl w:val="0"/>
          <w:numId w:val="5"/>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lang w:val="en-US"/>
        </w:rPr>
        <w:t xml:space="preserve">IASC decision on </w:t>
      </w:r>
      <w:r w:rsidRPr="00B11665">
        <w:rPr>
          <w:rFonts w:ascii="Times New Roman" w:hAnsi="Times New Roman" w:cs="Times New Roman"/>
          <w:b/>
          <w:bCs/>
          <w:lang w:val="en-US"/>
        </w:rPr>
        <w:t>extension, revision, or replacement</w:t>
      </w:r>
      <w:r w:rsidRPr="00B11665">
        <w:rPr>
          <w:rFonts w:ascii="Times New Roman" w:hAnsi="Times New Roman" w:cs="Times New Roman"/>
          <w:lang w:val="en-US"/>
        </w:rPr>
        <w:t xml:space="preserve"> of the PSEACap mechanism</w:t>
      </w:r>
      <w:r w:rsidR="11E9D982" w:rsidRPr="00B11665">
        <w:rPr>
          <w:rFonts w:ascii="Times New Roman" w:hAnsi="Times New Roman" w:cs="Times New Roman"/>
          <w:lang w:val="en-US"/>
        </w:rPr>
        <w:t xml:space="preserve"> and implementation of JIU recommendations.</w:t>
      </w:r>
    </w:p>
    <w:p w14:paraId="4F0092CF" w14:textId="0261C799" w:rsidR="00E80DB1" w:rsidRPr="00B11665" w:rsidRDefault="00E80DB1" w:rsidP="2E40DBE1">
      <w:pPr>
        <w:numPr>
          <w:ilvl w:val="0"/>
          <w:numId w:val="5"/>
        </w:numPr>
        <w:tabs>
          <w:tab w:val="clear" w:pos="360"/>
          <w:tab w:val="num" w:pos="720"/>
        </w:tabs>
        <w:spacing w:after="0"/>
        <w:jc w:val="both"/>
        <w:rPr>
          <w:rFonts w:ascii="Times New Roman" w:hAnsi="Times New Roman" w:cs="Times New Roman"/>
          <w:b/>
          <w:bCs/>
          <w:lang w:val="en-US"/>
        </w:rPr>
      </w:pPr>
      <w:r w:rsidRPr="00B11665">
        <w:rPr>
          <w:rFonts w:ascii="Times New Roman" w:hAnsi="Times New Roman" w:cs="Times New Roman"/>
          <w:lang w:val="en-US"/>
        </w:rPr>
        <w:t xml:space="preserve">Adjustments to </w:t>
      </w:r>
      <w:r w:rsidRPr="00B11665">
        <w:rPr>
          <w:rFonts w:ascii="Times New Roman" w:hAnsi="Times New Roman" w:cs="Times New Roman"/>
          <w:b/>
          <w:bCs/>
          <w:lang w:val="en-US"/>
        </w:rPr>
        <w:t>governance &amp; hosting arrangements, funding, and talent-management arrangements</w:t>
      </w:r>
      <w:r w:rsidR="66141D63" w:rsidRPr="00B11665">
        <w:rPr>
          <w:rFonts w:ascii="Times New Roman" w:hAnsi="Times New Roman" w:cs="Times New Roman"/>
          <w:b/>
          <w:bCs/>
          <w:lang w:val="en-US"/>
        </w:rPr>
        <w:t xml:space="preserve">, </w:t>
      </w:r>
      <w:r w:rsidR="66141D63" w:rsidRPr="00B11665">
        <w:rPr>
          <w:rFonts w:ascii="Times New Roman" w:hAnsi="Times New Roman" w:cs="Times New Roman"/>
          <w:lang w:val="en-US"/>
        </w:rPr>
        <w:t>including the successor arrangement to the 2025-26 Appeal.</w:t>
      </w:r>
    </w:p>
    <w:p w14:paraId="1F587798" w14:textId="1F4D1193" w:rsidR="00E80DB1" w:rsidRPr="00B11665" w:rsidRDefault="4141D25C" w:rsidP="00650919">
      <w:pPr>
        <w:numPr>
          <w:ilvl w:val="0"/>
          <w:numId w:val="5"/>
        </w:numPr>
        <w:tabs>
          <w:tab w:val="clear" w:pos="360"/>
          <w:tab w:val="num" w:pos="720"/>
        </w:tabs>
        <w:spacing w:after="0"/>
        <w:jc w:val="both"/>
        <w:rPr>
          <w:rFonts w:ascii="Times New Roman" w:hAnsi="Times New Roman" w:cs="Times New Roman"/>
          <w:lang w:val="en-US"/>
        </w:rPr>
      </w:pPr>
      <w:r w:rsidRPr="00B11665">
        <w:rPr>
          <w:rFonts w:ascii="Times New Roman" w:hAnsi="Times New Roman" w:cs="Times New Roman"/>
          <w:lang w:val="en-US"/>
        </w:rPr>
        <w:lastRenderedPageBreak/>
        <w:t>R</w:t>
      </w:r>
      <w:r w:rsidR="00E80DB1" w:rsidRPr="00B11665">
        <w:rPr>
          <w:rFonts w:ascii="Times New Roman" w:hAnsi="Times New Roman" w:cs="Times New Roman"/>
          <w:lang w:val="en-US"/>
        </w:rPr>
        <w:t xml:space="preserve">eporting to the </w:t>
      </w:r>
      <w:r w:rsidRPr="00B11665">
        <w:rPr>
          <w:rFonts w:ascii="Times New Roman" w:hAnsi="Times New Roman" w:cs="Times New Roman"/>
          <w:b/>
          <w:bCs/>
          <w:lang w:val="en-US"/>
        </w:rPr>
        <w:t xml:space="preserve">IASC </w:t>
      </w:r>
      <w:r w:rsidR="00E80DB1" w:rsidRPr="00B11665">
        <w:rPr>
          <w:rFonts w:ascii="Times New Roman" w:hAnsi="Times New Roman" w:cs="Times New Roman"/>
          <w:lang w:val="en-US"/>
        </w:rPr>
        <w:t>on progress toward system-wide PSEAH commitments</w:t>
      </w:r>
      <w:r w:rsidR="00E56AB3" w:rsidRPr="00B11665">
        <w:rPr>
          <w:rFonts w:ascii="Times New Roman" w:hAnsi="Times New Roman" w:cs="Times New Roman"/>
          <w:lang w:val="en-US"/>
        </w:rPr>
        <w:t xml:space="preserve"> </w:t>
      </w:r>
      <w:r w:rsidR="00E80DB1" w:rsidRPr="00B11665">
        <w:rPr>
          <w:rFonts w:ascii="Times New Roman" w:hAnsi="Times New Roman" w:cs="Times New Roman"/>
          <w:lang w:val="en-US"/>
        </w:rPr>
        <w:t xml:space="preserve">A management response plan will be developed and approved by the </w:t>
      </w:r>
      <w:r w:rsidR="00E80DB1" w:rsidRPr="00B11665">
        <w:rPr>
          <w:rFonts w:ascii="Times New Roman" w:hAnsi="Times New Roman" w:cs="Times New Roman"/>
          <w:b/>
          <w:bCs/>
          <w:lang w:val="en-US"/>
        </w:rPr>
        <w:t>PSEACap advisory Group</w:t>
      </w:r>
      <w:r w:rsidR="00E80DB1" w:rsidRPr="00B11665">
        <w:rPr>
          <w:rFonts w:ascii="Times New Roman" w:hAnsi="Times New Roman" w:cs="Times New Roman"/>
          <w:lang w:val="en-US"/>
        </w:rPr>
        <w:t xml:space="preserve"> within 60 days of approval.</w:t>
      </w:r>
    </w:p>
    <w:p w14:paraId="272112DE" w14:textId="77777777" w:rsidR="00662C27" w:rsidRPr="00B11665" w:rsidRDefault="00662C27" w:rsidP="00650919">
      <w:pPr>
        <w:spacing w:after="0"/>
        <w:ind w:left="360"/>
        <w:jc w:val="both"/>
        <w:rPr>
          <w:rFonts w:ascii="Times New Roman" w:hAnsi="Times New Roman" w:cs="Times New Roman"/>
          <w:lang w:val="en-US"/>
        </w:rPr>
      </w:pPr>
    </w:p>
    <w:p w14:paraId="6E89CC21" w14:textId="6FDC4297" w:rsidR="00E80DB1" w:rsidRPr="00B11665" w:rsidRDefault="00E80DB1" w:rsidP="00650919">
      <w:pPr>
        <w:jc w:val="both"/>
        <w:rPr>
          <w:rFonts w:ascii="Times New Roman" w:hAnsi="Times New Roman" w:cs="Times New Roman"/>
          <w:b/>
          <w:bCs/>
          <w:lang w:val="en-US"/>
        </w:rPr>
      </w:pPr>
      <w:r w:rsidRPr="00B11665">
        <w:rPr>
          <w:rFonts w:ascii="Times New Roman" w:hAnsi="Times New Roman" w:cs="Times New Roman"/>
          <w:b/>
          <w:bCs/>
          <w:lang w:val="en-US"/>
        </w:rPr>
        <w:t xml:space="preserve">Duration &amp; </w:t>
      </w:r>
      <w:r w:rsidR="00525999" w:rsidRPr="00B11665">
        <w:rPr>
          <w:rFonts w:ascii="Times New Roman" w:hAnsi="Times New Roman" w:cs="Times New Roman"/>
          <w:b/>
          <w:bCs/>
          <w:lang w:val="en-US"/>
        </w:rPr>
        <w:t>operational considerations</w:t>
      </w:r>
    </w:p>
    <w:p w14:paraId="6D0C7D2A" w14:textId="02B50C9B" w:rsidR="00525999" w:rsidRPr="00B11665" w:rsidRDefault="00525999" w:rsidP="00B74F91">
      <w:pPr>
        <w:spacing w:after="0"/>
        <w:jc w:val="both"/>
        <w:rPr>
          <w:rFonts w:ascii="Times New Roman" w:hAnsi="Times New Roman" w:cs="Times New Roman"/>
          <w:b/>
          <w:bCs/>
          <w:lang w:val="en-US"/>
        </w:rPr>
      </w:pPr>
      <w:r w:rsidRPr="00B11665">
        <w:rPr>
          <w:rFonts w:ascii="Times New Roman" w:hAnsi="Times New Roman" w:cs="Times New Roman"/>
          <w:lang w:val="en-US"/>
        </w:rPr>
        <w:t xml:space="preserve">The review will be managed jointly by </w:t>
      </w:r>
      <w:r w:rsidRPr="00B11665">
        <w:rPr>
          <w:rFonts w:ascii="Times New Roman" w:hAnsi="Times New Roman" w:cs="Times New Roman"/>
          <w:b/>
          <w:bCs/>
          <w:lang w:val="en-US"/>
        </w:rPr>
        <w:t>OCHA and NORCAP</w:t>
      </w:r>
      <w:r w:rsidRPr="00B11665">
        <w:rPr>
          <w:rFonts w:ascii="Times New Roman" w:hAnsi="Times New Roman" w:cs="Times New Roman"/>
          <w:lang w:val="en-US"/>
        </w:rPr>
        <w:t>.</w:t>
      </w:r>
    </w:p>
    <w:p w14:paraId="6D9AA7C4" w14:textId="77777777" w:rsidR="00B74F91" w:rsidRPr="00B11665" w:rsidRDefault="00B74F91" w:rsidP="00B74F91">
      <w:pPr>
        <w:spacing w:after="0"/>
        <w:jc w:val="both"/>
        <w:rPr>
          <w:rFonts w:ascii="Times New Roman" w:hAnsi="Times New Roman" w:cs="Times New Roman"/>
          <w:lang w:val="en-US"/>
        </w:rPr>
      </w:pPr>
    </w:p>
    <w:p w14:paraId="110C4F4B" w14:textId="1C3ADAB6" w:rsidR="002E6A0F" w:rsidRPr="00B11665" w:rsidRDefault="64A62763" w:rsidP="3BBC4C14">
      <w:pPr>
        <w:spacing w:after="0"/>
        <w:jc w:val="both"/>
        <w:rPr>
          <w:rFonts w:ascii="Times New Roman" w:hAnsi="Times New Roman" w:cs="Times New Roman"/>
          <w:lang w:val="en-US"/>
        </w:rPr>
      </w:pPr>
      <w:r w:rsidRPr="00B11665">
        <w:rPr>
          <w:rFonts w:ascii="Times New Roman" w:hAnsi="Times New Roman" w:cs="Times New Roman"/>
          <w:lang w:val="en-US"/>
        </w:rPr>
        <w:t xml:space="preserve">The </w:t>
      </w:r>
      <w:r w:rsidR="5EFB8859" w:rsidRPr="00B11665">
        <w:rPr>
          <w:rFonts w:ascii="Times New Roman" w:hAnsi="Times New Roman" w:cs="Times New Roman"/>
          <w:lang w:val="en-US"/>
        </w:rPr>
        <w:t>review consultant</w:t>
      </w:r>
      <w:r w:rsidRPr="00B11665">
        <w:rPr>
          <w:rFonts w:ascii="Times New Roman" w:hAnsi="Times New Roman" w:cs="Times New Roman"/>
          <w:lang w:val="en-US"/>
        </w:rPr>
        <w:t xml:space="preserve">(s) will be contracted through </w:t>
      </w:r>
      <w:r w:rsidRPr="00B11665">
        <w:rPr>
          <w:rFonts w:ascii="Times New Roman" w:hAnsi="Times New Roman" w:cs="Times New Roman"/>
          <w:b/>
          <w:bCs/>
          <w:lang w:val="en-US"/>
        </w:rPr>
        <w:t>NORCAP procurement procedures</w:t>
      </w:r>
      <w:r w:rsidRPr="00B11665">
        <w:rPr>
          <w:rFonts w:ascii="Times New Roman" w:hAnsi="Times New Roman" w:cs="Times New Roman"/>
          <w:lang w:val="en-US"/>
        </w:rPr>
        <w:t>.</w:t>
      </w:r>
    </w:p>
    <w:p w14:paraId="2AF7130A" w14:textId="0D51D77E" w:rsidR="00662C27" w:rsidRPr="00B11665" w:rsidRDefault="00662C27" w:rsidP="00B74F91">
      <w:pPr>
        <w:spacing w:after="0"/>
        <w:jc w:val="both"/>
        <w:rPr>
          <w:rFonts w:ascii="Times New Roman" w:hAnsi="Times New Roman" w:cs="Times New Roman"/>
          <w:lang w:val="en-US"/>
        </w:rPr>
      </w:pPr>
      <w:r w:rsidRPr="00B11665">
        <w:rPr>
          <w:rFonts w:ascii="Times New Roman" w:hAnsi="Times New Roman" w:cs="Times New Roman"/>
          <w:lang w:val="en-US"/>
        </w:rPr>
        <w:t xml:space="preserve">Expected </w:t>
      </w:r>
      <w:r w:rsidR="00902C8B" w:rsidRPr="00B11665">
        <w:rPr>
          <w:rFonts w:ascii="Times New Roman" w:hAnsi="Times New Roman" w:cs="Times New Roman"/>
          <w:lang w:val="en-US"/>
        </w:rPr>
        <w:t>deliverable</w:t>
      </w:r>
      <w:r w:rsidRPr="00B11665">
        <w:rPr>
          <w:rFonts w:ascii="Times New Roman" w:hAnsi="Times New Roman" w:cs="Times New Roman"/>
          <w:lang w:val="en-US"/>
        </w:rPr>
        <w:t xml:space="preserve">: </w:t>
      </w:r>
      <w:r w:rsidR="00902C8B" w:rsidRPr="00B11665">
        <w:rPr>
          <w:rFonts w:ascii="Times New Roman" w:hAnsi="Times New Roman" w:cs="Times New Roman"/>
          <w:lang w:val="en-US"/>
        </w:rPr>
        <w:t xml:space="preserve">Final report by </w:t>
      </w:r>
      <w:r w:rsidR="00BB1737">
        <w:rPr>
          <w:rFonts w:ascii="Times New Roman" w:hAnsi="Times New Roman" w:cs="Times New Roman"/>
          <w:lang w:val="en-US"/>
        </w:rPr>
        <w:t>15 August</w:t>
      </w:r>
      <w:r w:rsidR="00231377" w:rsidRPr="00B11665">
        <w:rPr>
          <w:rFonts w:ascii="Times New Roman" w:hAnsi="Times New Roman" w:cs="Times New Roman"/>
          <w:lang w:val="en-US"/>
        </w:rPr>
        <w:t xml:space="preserve"> </w:t>
      </w:r>
      <w:r w:rsidRPr="00B11665">
        <w:rPr>
          <w:rFonts w:ascii="Times New Roman" w:hAnsi="Times New Roman" w:cs="Times New Roman"/>
          <w:lang w:val="en-US"/>
        </w:rPr>
        <w:t>2026</w:t>
      </w:r>
    </w:p>
    <w:p w14:paraId="786217D2" w14:textId="797A3C64" w:rsidR="00662C27" w:rsidRPr="00B11665" w:rsidRDefault="00662C27" w:rsidP="00514ED6">
      <w:pPr>
        <w:spacing w:after="0"/>
        <w:jc w:val="both"/>
        <w:rPr>
          <w:rFonts w:ascii="Times New Roman" w:hAnsi="Times New Roman" w:cs="Times New Roman"/>
          <w:lang w:val="en-US"/>
        </w:rPr>
      </w:pPr>
      <w:r w:rsidRPr="00B11665">
        <w:rPr>
          <w:rFonts w:ascii="Times New Roman" w:hAnsi="Times New Roman" w:cs="Times New Roman"/>
          <w:b/>
          <w:bCs/>
          <w:lang w:val="en-US"/>
        </w:rPr>
        <w:t xml:space="preserve"> </w:t>
      </w:r>
    </w:p>
    <w:p w14:paraId="07166A3A" w14:textId="168013C1" w:rsidR="009A0B47" w:rsidRPr="00B11665" w:rsidRDefault="00BB1737" w:rsidP="00D71CF4">
      <w:pPr>
        <w:pStyle w:val="ListParagraph"/>
        <w:numPr>
          <w:ilvl w:val="0"/>
          <w:numId w:val="1"/>
        </w:numPr>
        <w:jc w:val="both"/>
        <w:rPr>
          <w:rFonts w:ascii="Times New Roman" w:hAnsi="Times New Roman" w:cs="Times New Roman"/>
          <w:b/>
          <w:bCs/>
          <w:lang w:val="en-US"/>
        </w:rPr>
      </w:pPr>
      <w:r>
        <w:rPr>
          <w:rFonts w:ascii="Times New Roman" w:hAnsi="Times New Roman" w:cs="Times New Roman"/>
          <w:b/>
          <w:bCs/>
          <w:lang w:val="en-US"/>
        </w:rPr>
        <w:t xml:space="preserve">Maximum </w:t>
      </w:r>
      <w:r w:rsidR="00EF7356">
        <w:rPr>
          <w:rFonts w:ascii="Times New Roman" w:hAnsi="Times New Roman" w:cs="Times New Roman"/>
          <w:b/>
          <w:bCs/>
          <w:lang w:val="en-US"/>
        </w:rPr>
        <w:t>overall b</w:t>
      </w:r>
      <w:r w:rsidR="00BE0D53" w:rsidRPr="00B11665">
        <w:rPr>
          <w:rFonts w:ascii="Times New Roman" w:hAnsi="Times New Roman" w:cs="Times New Roman"/>
          <w:b/>
          <w:bCs/>
          <w:lang w:val="en-US"/>
        </w:rPr>
        <w:t>udget</w:t>
      </w:r>
    </w:p>
    <w:p w14:paraId="4F333635" w14:textId="06F424A2" w:rsidR="009A0B47" w:rsidRPr="00B11665" w:rsidRDefault="00B152F8" w:rsidP="00650919">
      <w:pPr>
        <w:jc w:val="both"/>
        <w:rPr>
          <w:rFonts w:ascii="Times New Roman" w:hAnsi="Times New Roman" w:cs="Times New Roman"/>
          <w:lang w:val="en-US"/>
        </w:rPr>
      </w:pPr>
      <w:r w:rsidRPr="00B11665">
        <w:rPr>
          <w:rFonts w:ascii="Times New Roman" w:hAnsi="Times New Roman" w:cs="Times New Roman"/>
          <w:lang w:val="en-US"/>
        </w:rPr>
        <w:t>USD 90,000</w:t>
      </w:r>
    </w:p>
    <w:p w14:paraId="7B91E243" w14:textId="505761F4" w:rsidR="00514ED6" w:rsidRDefault="00514ED6">
      <w:pPr>
        <w:rPr>
          <w:rFonts w:ascii="Times New Roman" w:hAnsi="Times New Roman" w:cs="Times New Roman"/>
          <w:lang w:val="en-US"/>
        </w:rPr>
      </w:pPr>
    </w:p>
    <w:p w14:paraId="2E23FB40" w14:textId="50AF8276" w:rsidR="00D61795" w:rsidRPr="00D61795" w:rsidRDefault="00D61795" w:rsidP="00D61795">
      <w:pPr>
        <w:pStyle w:val="ListParagraph"/>
        <w:numPr>
          <w:ilvl w:val="0"/>
          <w:numId w:val="1"/>
        </w:numPr>
        <w:rPr>
          <w:rFonts w:ascii="Times New Roman" w:hAnsi="Times New Roman" w:cs="Times New Roman"/>
          <w:b/>
          <w:bCs/>
          <w:lang w:val="en-US"/>
        </w:rPr>
      </w:pPr>
      <w:r w:rsidRPr="00D61795">
        <w:rPr>
          <w:rFonts w:ascii="Times New Roman" w:hAnsi="Times New Roman" w:cs="Times New Roman"/>
          <w:b/>
          <w:bCs/>
          <w:lang w:val="en-US"/>
        </w:rPr>
        <w:t>Application Process</w:t>
      </w:r>
    </w:p>
    <w:p w14:paraId="356A9E11" w14:textId="3AFDB8F9" w:rsidR="00D61795" w:rsidRPr="00D61795" w:rsidRDefault="006A549D" w:rsidP="00D61795">
      <w:pPr>
        <w:rPr>
          <w:rFonts w:ascii="Times New Roman" w:hAnsi="Times New Roman" w:cs="Times New Roman"/>
          <w:lang w:val="en-GB"/>
        </w:rPr>
      </w:pPr>
      <w:r>
        <w:rPr>
          <w:rFonts w:ascii="Times New Roman" w:hAnsi="Times New Roman" w:cs="Times New Roman"/>
          <w:lang w:val="en-US"/>
        </w:rPr>
        <w:t>B</w:t>
      </w:r>
      <w:r w:rsidR="00701C1B">
        <w:rPr>
          <w:rFonts w:ascii="Times New Roman" w:hAnsi="Times New Roman" w:cs="Times New Roman"/>
          <w:lang w:val="en-US"/>
        </w:rPr>
        <w:t>id</w:t>
      </w:r>
      <w:r>
        <w:rPr>
          <w:rFonts w:ascii="Times New Roman" w:hAnsi="Times New Roman" w:cs="Times New Roman"/>
          <w:lang w:val="en-US"/>
        </w:rPr>
        <w:t>s</w:t>
      </w:r>
      <w:r w:rsidR="00D61795" w:rsidRPr="00D61795">
        <w:rPr>
          <w:rFonts w:ascii="Times New Roman" w:hAnsi="Times New Roman" w:cs="Times New Roman"/>
          <w:lang w:val="en-US"/>
        </w:rPr>
        <w:t xml:space="preserve"> are invited </w:t>
      </w:r>
      <w:r>
        <w:rPr>
          <w:rFonts w:ascii="Times New Roman" w:hAnsi="Times New Roman" w:cs="Times New Roman"/>
          <w:lang w:val="en-US"/>
        </w:rPr>
        <w:t>containing</w:t>
      </w:r>
      <w:r w:rsidR="00D61795" w:rsidRPr="00D61795">
        <w:rPr>
          <w:rFonts w:ascii="Times New Roman" w:hAnsi="Times New Roman" w:cs="Times New Roman"/>
          <w:lang w:val="en-US"/>
        </w:rPr>
        <w:br/>
        <w:t xml:space="preserve">- A short technical proposal (max. </w:t>
      </w:r>
      <w:r w:rsidR="00B15AAC">
        <w:rPr>
          <w:rFonts w:ascii="Times New Roman" w:hAnsi="Times New Roman" w:cs="Times New Roman"/>
          <w:lang w:val="en-US"/>
        </w:rPr>
        <w:t>5</w:t>
      </w:r>
      <w:r w:rsidR="00D61795" w:rsidRPr="00D61795">
        <w:rPr>
          <w:rFonts w:ascii="Times New Roman" w:hAnsi="Times New Roman" w:cs="Times New Roman"/>
          <w:lang w:val="en-US"/>
        </w:rPr>
        <w:t xml:space="preserve"> pages) outlining approach and methodology</w:t>
      </w:r>
      <w:r w:rsidR="00D61795" w:rsidRPr="00D61795">
        <w:rPr>
          <w:rFonts w:ascii="Times New Roman" w:hAnsi="Times New Roman" w:cs="Times New Roman"/>
          <w:lang w:val="en-US"/>
        </w:rPr>
        <w:br/>
        <w:t>- CV</w:t>
      </w:r>
      <w:r w:rsidR="00B15AAC">
        <w:rPr>
          <w:rFonts w:ascii="Times New Roman" w:hAnsi="Times New Roman" w:cs="Times New Roman"/>
          <w:lang w:val="en-US"/>
        </w:rPr>
        <w:t>s</w:t>
      </w:r>
      <w:r w:rsidR="00D61795" w:rsidRPr="00D61795">
        <w:rPr>
          <w:rFonts w:ascii="Times New Roman" w:hAnsi="Times New Roman" w:cs="Times New Roman"/>
          <w:lang w:val="en-US"/>
        </w:rPr>
        <w:t xml:space="preserve"> </w:t>
      </w:r>
      <w:r w:rsidR="001B3932">
        <w:rPr>
          <w:rFonts w:ascii="Times New Roman" w:hAnsi="Times New Roman" w:cs="Times New Roman"/>
          <w:lang w:val="en-US"/>
        </w:rPr>
        <w:t xml:space="preserve">of </w:t>
      </w:r>
      <w:r w:rsidR="001007FB">
        <w:rPr>
          <w:rFonts w:ascii="Times New Roman" w:hAnsi="Times New Roman" w:cs="Times New Roman"/>
          <w:lang w:val="en-US"/>
        </w:rPr>
        <w:t>lead consultant(s)</w:t>
      </w:r>
      <w:r w:rsidR="001B3932">
        <w:rPr>
          <w:rFonts w:ascii="Times New Roman" w:hAnsi="Times New Roman" w:cs="Times New Roman"/>
          <w:lang w:val="en-US"/>
        </w:rPr>
        <w:t xml:space="preserve"> </w:t>
      </w:r>
      <w:r w:rsidR="00D61795" w:rsidRPr="00D61795">
        <w:rPr>
          <w:rFonts w:ascii="Times New Roman" w:hAnsi="Times New Roman" w:cs="Times New Roman"/>
          <w:lang w:val="en-US"/>
        </w:rPr>
        <w:t>highlighting relevant experience</w:t>
      </w:r>
      <w:r w:rsidR="00B15AAC">
        <w:rPr>
          <w:rFonts w:ascii="Times New Roman" w:hAnsi="Times New Roman" w:cs="Times New Roman"/>
          <w:lang w:val="en-US"/>
        </w:rPr>
        <w:t xml:space="preserve"> </w:t>
      </w:r>
      <w:r w:rsidR="00D61795" w:rsidRPr="00D61795">
        <w:rPr>
          <w:rFonts w:ascii="Times New Roman" w:hAnsi="Times New Roman" w:cs="Times New Roman"/>
          <w:lang w:val="en-US"/>
        </w:rPr>
        <w:br/>
        <w:t xml:space="preserve">- </w:t>
      </w:r>
      <w:r w:rsidR="00EF7356">
        <w:rPr>
          <w:rFonts w:ascii="Times New Roman" w:hAnsi="Times New Roman" w:cs="Times New Roman"/>
          <w:lang w:val="en-US"/>
        </w:rPr>
        <w:t>B</w:t>
      </w:r>
      <w:r w:rsidR="00D61795" w:rsidRPr="00D61795">
        <w:rPr>
          <w:rFonts w:ascii="Times New Roman" w:hAnsi="Times New Roman" w:cs="Times New Roman"/>
          <w:lang w:val="en-US"/>
        </w:rPr>
        <w:t>udget estimate</w:t>
      </w:r>
      <w:r w:rsidR="00D61795" w:rsidRPr="00D61795">
        <w:rPr>
          <w:rFonts w:ascii="Times New Roman" w:hAnsi="Times New Roman" w:cs="Times New Roman"/>
          <w:lang w:val="en-US"/>
        </w:rPr>
        <w:br/>
        <w:t xml:space="preserve">- </w:t>
      </w:r>
      <w:r w:rsidR="006A0EB4">
        <w:rPr>
          <w:rFonts w:ascii="Times New Roman" w:hAnsi="Times New Roman" w:cs="Times New Roman"/>
          <w:lang w:val="en-US"/>
        </w:rPr>
        <w:t>Two s</w:t>
      </w:r>
      <w:r w:rsidR="00D61795" w:rsidRPr="00D61795">
        <w:rPr>
          <w:rFonts w:ascii="Times New Roman" w:hAnsi="Times New Roman" w:cs="Times New Roman"/>
          <w:lang w:val="en-US"/>
        </w:rPr>
        <w:t>amples of relevant prior work</w:t>
      </w:r>
      <w:r w:rsidR="00D61795" w:rsidRPr="00D61795">
        <w:rPr>
          <w:rFonts w:ascii="Times New Roman" w:hAnsi="Times New Roman" w:cs="Times New Roman"/>
          <w:lang w:val="en-US"/>
        </w:rPr>
        <w:br/>
      </w:r>
    </w:p>
    <w:p w14:paraId="41790EE2" w14:textId="0DDAE900" w:rsidR="00D61795" w:rsidRPr="00D61795" w:rsidRDefault="00D61795" w:rsidP="00D61795">
      <w:pPr>
        <w:rPr>
          <w:rFonts w:ascii="Times New Roman" w:hAnsi="Times New Roman" w:cs="Times New Roman"/>
          <w:b/>
          <w:bCs/>
          <w:lang w:val="en-GB"/>
        </w:rPr>
      </w:pPr>
      <w:r w:rsidRPr="00D61795">
        <w:rPr>
          <w:rFonts w:ascii="Times New Roman" w:hAnsi="Times New Roman" w:cs="Times New Roman"/>
          <w:lang w:val="en-GB"/>
        </w:rPr>
        <w:t xml:space="preserve">Please submit your proposal by </w:t>
      </w:r>
      <w:r w:rsidR="002F2195">
        <w:rPr>
          <w:rFonts w:ascii="Times New Roman" w:hAnsi="Times New Roman" w:cs="Times New Roman"/>
          <w:b/>
          <w:bCs/>
          <w:lang w:val="en-GB"/>
        </w:rPr>
        <w:t>8 February</w:t>
      </w:r>
      <w:r w:rsidRPr="00D61795">
        <w:rPr>
          <w:rFonts w:ascii="Times New Roman" w:hAnsi="Times New Roman" w:cs="Times New Roman"/>
          <w:b/>
          <w:bCs/>
          <w:lang w:val="en-GB"/>
        </w:rPr>
        <w:t xml:space="preserve"> 202</w:t>
      </w:r>
      <w:r w:rsidR="001340F4">
        <w:rPr>
          <w:rFonts w:ascii="Times New Roman" w:hAnsi="Times New Roman" w:cs="Times New Roman"/>
          <w:b/>
          <w:bCs/>
          <w:lang w:val="en-GB"/>
        </w:rPr>
        <w:t>6</w:t>
      </w:r>
      <w:r w:rsidRPr="00D61795">
        <w:rPr>
          <w:rFonts w:ascii="Times New Roman" w:hAnsi="Times New Roman" w:cs="Times New Roman"/>
          <w:b/>
          <w:bCs/>
          <w:lang w:val="en-US"/>
        </w:rPr>
        <w:t xml:space="preserve"> to norcap.bids@nrc.no</w:t>
      </w:r>
    </w:p>
    <w:p w14:paraId="5C3CDE93" w14:textId="77777777" w:rsidR="00D61795" w:rsidRPr="00D61795" w:rsidRDefault="00D61795" w:rsidP="00D61795">
      <w:pPr>
        <w:rPr>
          <w:rFonts w:ascii="Times New Roman" w:hAnsi="Times New Roman" w:cs="Times New Roman"/>
          <w:lang w:val="en-GB"/>
        </w:rPr>
      </w:pPr>
      <w:r w:rsidRPr="00D61795">
        <w:rPr>
          <w:rFonts w:ascii="Times New Roman" w:hAnsi="Times New Roman" w:cs="Times New Roman"/>
          <w:lang w:val="en-GB"/>
        </w:rPr>
        <w:t>Should you have any questions or require clarification, do not hesitate to get in touch.</w:t>
      </w:r>
    </w:p>
    <w:p w14:paraId="26338B84" w14:textId="77777777" w:rsidR="00D61795" w:rsidRPr="00D61795" w:rsidRDefault="00D61795" w:rsidP="00D61795">
      <w:pPr>
        <w:rPr>
          <w:rFonts w:ascii="Times New Roman" w:hAnsi="Times New Roman" w:cs="Times New Roman"/>
          <w:lang w:val="en-GB"/>
        </w:rPr>
      </w:pPr>
      <w:r w:rsidRPr="00D61795">
        <w:rPr>
          <w:rFonts w:ascii="Times New Roman" w:hAnsi="Times New Roman" w:cs="Times New Roman"/>
          <w:lang w:val="en-GB"/>
        </w:rPr>
        <w:t>We look forward to receiving your proposal and thank you for your interest.</w:t>
      </w:r>
    </w:p>
    <w:p w14:paraId="28BDE047" w14:textId="77777777" w:rsidR="001340F4" w:rsidRDefault="001340F4" w:rsidP="00D61795">
      <w:pPr>
        <w:rPr>
          <w:rFonts w:ascii="Times New Roman" w:hAnsi="Times New Roman" w:cs="Times New Roman"/>
          <w:lang w:val="en-GB"/>
        </w:rPr>
      </w:pPr>
    </w:p>
    <w:p w14:paraId="227BFFD3" w14:textId="222962BE" w:rsidR="00D61795" w:rsidRPr="00D61795" w:rsidRDefault="00D61795" w:rsidP="00D61795">
      <w:pPr>
        <w:rPr>
          <w:rFonts w:ascii="Times New Roman" w:hAnsi="Times New Roman" w:cs="Times New Roman"/>
          <w:lang w:val="en-GB"/>
        </w:rPr>
      </w:pPr>
      <w:r w:rsidRPr="00D61795">
        <w:rPr>
          <w:rFonts w:ascii="Times New Roman" w:hAnsi="Times New Roman" w:cs="Times New Roman"/>
          <w:lang w:val="en-GB"/>
        </w:rPr>
        <w:t>Regards,</w:t>
      </w:r>
    </w:p>
    <w:p w14:paraId="0A121653" w14:textId="77777777" w:rsidR="00D61795" w:rsidRPr="00D61795" w:rsidRDefault="00D61795" w:rsidP="00D61795">
      <w:pPr>
        <w:rPr>
          <w:rFonts w:ascii="Times New Roman" w:hAnsi="Times New Roman" w:cs="Times New Roman"/>
          <w:lang w:val="en-GB"/>
        </w:rPr>
      </w:pPr>
    </w:p>
    <w:p w14:paraId="72EF2B5E" w14:textId="77777777" w:rsidR="00D61795" w:rsidRPr="00D61795" w:rsidRDefault="00D61795" w:rsidP="00D61795">
      <w:pPr>
        <w:rPr>
          <w:rFonts w:ascii="Times New Roman" w:hAnsi="Times New Roman" w:cs="Times New Roman"/>
          <w:lang w:val="en-GB"/>
        </w:rPr>
      </w:pPr>
      <w:r w:rsidRPr="00D61795">
        <w:rPr>
          <w:rFonts w:ascii="Times New Roman" w:hAnsi="Times New Roman" w:cs="Times New Roman"/>
          <w:lang w:val="en-GB"/>
        </w:rPr>
        <w:t>Carina Hickling</w:t>
      </w:r>
    </w:p>
    <w:p w14:paraId="14A3670E" w14:textId="5C5F9E59" w:rsidR="00D61795" w:rsidRPr="00B11665" w:rsidRDefault="00D61795" w:rsidP="00D61795">
      <w:pPr>
        <w:rPr>
          <w:rFonts w:ascii="Times New Roman" w:hAnsi="Times New Roman" w:cs="Times New Roman"/>
          <w:lang w:val="en-US"/>
        </w:rPr>
      </w:pPr>
      <w:r w:rsidRPr="00D61795">
        <w:rPr>
          <w:rFonts w:ascii="Times New Roman" w:hAnsi="Times New Roman" w:cs="Times New Roman"/>
          <w:lang w:val="en-GB"/>
        </w:rPr>
        <w:t>Carina.Hickling@nrc.no</w:t>
      </w:r>
      <w:r w:rsidRPr="00D61795">
        <w:rPr>
          <w:rFonts w:ascii="Times New Roman" w:hAnsi="Times New Roman" w:cs="Times New Roman"/>
          <w:lang w:val="en-GB"/>
        </w:rPr>
        <w:br/>
      </w:r>
    </w:p>
    <w:sectPr w:rsidR="00D61795" w:rsidRPr="00B116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0D42" w14:textId="77777777" w:rsidR="00A94D06" w:rsidRDefault="00A94D06" w:rsidP="009C5F64">
      <w:pPr>
        <w:spacing w:after="0" w:line="240" w:lineRule="auto"/>
      </w:pPr>
      <w:r>
        <w:separator/>
      </w:r>
    </w:p>
  </w:endnote>
  <w:endnote w:type="continuationSeparator" w:id="0">
    <w:p w14:paraId="3070DA1D" w14:textId="77777777" w:rsidR="00A94D06" w:rsidRDefault="00A94D06" w:rsidP="009C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D4A3" w14:textId="77777777" w:rsidR="00A94D06" w:rsidRDefault="00A94D06" w:rsidP="009C5F64">
      <w:pPr>
        <w:spacing w:after="0" w:line="240" w:lineRule="auto"/>
      </w:pPr>
      <w:r>
        <w:separator/>
      </w:r>
    </w:p>
  </w:footnote>
  <w:footnote w:type="continuationSeparator" w:id="0">
    <w:p w14:paraId="76C95034" w14:textId="77777777" w:rsidR="00A94D06" w:rsidRDefault="00A94D06" w:rsidP="009C5F64">
      <w:pPr>
        <w:spacing w:after="0" w:line="240" w:lineRule="auto"/>
      </w:pPr>
      <w:r>
        <w:continuationSeparator/>
      </w:r>
    </w:p>
  </w:footnote>
  <w:footnote w:id="1">
    <w:p w14:paraId="392B1E9E" w14:textId="2985DC3F" w:rsidR="009C5F64" w:rsidRPr="00366201" w:rsidRDefault="009C5F64" w:rsidP="00AA294E">
      <w:pPr>
        <w:pStyle w:val="FootnoteText"/>
        <w:rPr>
          <w:rFonts w:asciiTheme="majorBidi" w:hAnsiTheme="majorBidi" w:cstheme="majorBidi"/>
          <w:sz w:val="18"/>
          <w:szCs w:val="18"/>
          <w:lang w:val="en-US"/>
        </w:rPr>
      </w:pPr>
      <w:r w:rsidRPr="00366201">
        <w:rPr>
          <w:rStyle w:val="FootnoteReference"/>
          <w:rFonts w:asciiTheme="majorBidi" w:hAnsiTheme="majorBidi" w:cstheme="majorBidi"/>
          <w:sz w:val="18"/>
          <w:szCs w:val="18"/>
        </w:rPr>
        <w:footnoteRef/>
      </w:r>
      <w:r w:rsidRPr="00366201">
        <w:rPr>
          <w:rFonts w:asciiTheme="majorBidi" w:hAnsiTheme="majorBidi" w:cstheme="majorBidi"/>
          <w:sz w:val="18"/>
          <w:szCs w:val="18"/>
          <w:lang w:val="en-US"/>
        </w:rPr>
        <w:t xml:space="preserve"> </w:t>
      </w:r>
      <w:r w:rsidR="0036324E" w:rsidRPr="00366201">
        <w:rPr>
          <w:rFonts w:asciiTheme="majorBidi" w:hAnsiTheme="majorBidi" w:cstheme="majorBidi"/>
          <w:sz w:val="18"/>
          <w:szCs w:val="18"/>
          <w:lang w:val="en-US"/>
        </w:rPr>
        <w:t>Review of policies and practices to prevent and respond to sexual exploitation and abuse in the United Nations system organizations - JIU/REP/2025/2 and JIU/REP/2025/2</w:t>
      </w:r>
    </w:p>
  </w:footnote>
  <w:footnote w:id="2">
    <w:p w14:paraId="6E8FBF04" w14:textId="08278A68" w:rsidR="0071600C" w:rsidRPr="00366201" w:rsidRDefault="0071600C" w:rsidP="0071600C">
      <w:pPr>
        <w:pStyle w:val="FootnoteText"/>
        <w:rPr>
          <w:rFonts w:asciiTheme="majorBidi" w:hAnsiTheme="majorBidi" w:cstheme="majorBidi"/>
          <w:sz w:val="18"/>
          <w:szCs w:val="18"/>
          <w:lang w:val="en-US"/>
        </w:rPr>
      </w:pPr>
      <w:r w:rsidRPr="00366201">
        <w:rPr>
          <w:rStyle w:val="FootnoteReference"/>
          <w:rFonts w:asciiTheme="majorBidi" w:hAnsiTheme="majorBidi" w:cstheme="majorBidi"/>
          <w:sz w:val="18"/>
          <w:szCs w:val="18"/>
        </w:rPr>
        <w:footnoteRef/>
      </w:r>
      <w:r w:rsidRPr="00366201">
        <w:rPr>
          <w:rFonts w:asciiTheme="majorBidi" w:hAnsiTheme="majorBidi" w:cstheme="majorBidi"/>
          <w:sz w:val="18"/>
          <w:szCs w:val="18"/>
          <w:lang w:val="en-US"/>
        </w:rPr>
        <w:t xml:space="preserve"> The review will differentiate between continuous and interrupted deployments and assess the impact of gaps on results and coordination. This ensures the review evaluates both contextual performance and the robustness of the PSEACap deployment model.</w:t>
      </w:r>
    </w:p>
  </w:footnote>
  <w:footnote w:id="3">
    <w:p w14:paraId="518886FB" w14:textId="656E25B5" w:rsidR="005D52FF" w:rsidRPr="00366201" w:rsidRDefault="005D52FF">
      <w:pPr>
        <w:pStyle w:val="FootnoteText"/>
        <w:rPr>
          <w:rFonts w:asciiTheme="majorBidi" w:hAnsiTheme="majorBidi" w:cstheme="majorBidi"/>
          <w:sz w:val="18"/>
          <w:szCs w:val="18"/>
          <w:lang w:val="en-US"/>
        </w:rPr>
      </w:pPr>
      <w:r w:rsidRPr="00366201">
        <w:rPr>
          <w:rStyle w:val="FootnoteReference"/>
          <w:rFonts w:asciiTheme="majorBidi" w:hAnsiTheme="majorBidi" w:cstheme="majorBidi"/>
          <w:sz w:val="18"/>
          <w:szCs w:val="18"/>
        </w:rPr>
        <w:footnoteRef/>
      </w:r>
      <w:r w:rsidR="002D4195" w:rsidRPr="00366201">
        <w:rPr>
          <w:rFonts w:asciiTheme="majorBidi" w:hAnsiTheme="majorBidi" w:cstheme="majorBidi"/>
          <w:sz w:val="18"/>
          <w:szCs w:val="18"/>
          <w:lang w:val="en-US"/>
        </w:rPr>
        <w:t xml:space="preserve"> Aligned with </w:t>
      </w:r>
      <w:r w:rsidR="00CA76EF" w:rsidRPr="00366201">
        <w:rPr>
          <w:rFonts w:asciiTheme="majorBidi" w:hAnsiTheme="majorBidi" w:cstheme="majorBidi"/>
          <w:sz w:val="18"/>
          <w:szCs w:val="18"/>
          <w:lang w:val="en-US"/>
        </w:rPr>
        <w:t xml:space="preserve">IASC-endorsed </w:t>
      </w:r>
      <w:r w:rsidR="001351BE" w:rsidRPr="00366201">
        <w:rPr>
          <w:rFonts w:asciiTheme="majorBidi" w:hAnsiTheme="majorBidi" w:cstheme="majorBidi"/>
          <w:sz w:val="18"/>
          <w:szCs w:val="18"/>
          <w:lang w:val="en-US"/>
        </w:rPr>
        <w:t xml:space="preserve">PSEACap </w:t>
      </w:r>
      <w:r w:rsidR="00CA76EF" w:rsidRPr="00366201">
        <w:rPr>
          <w:rFonts w:asciiTheme="majorBidi" w:hAnsiTheme="majorBidi" w:cstheme="majorBidi"/>
          <w:sz w:val="18"/>
          <w:szCs w:val="18"/>
          <w:lang w:val="en-US"/>
        </w:rPr>
        <w:t xml:space="preserve">mechanism </w:t>
      </w:r>
      <w:r w:rsidR="001351BE" w:rsidRPr="00366201">
        <w:rPr>
          <w:rFonts w:asciiTheme="majorBidi" w:hAnsiTheme="majorBidi" w:cstheme="majorBidi"/>
          <w:sz w:val="18"/>
          <w:szCs w:val="18"/>
          <w:lang w:val="en-US"/>
        </w:rPr>
        <w:t>characteristics</w:t>
      </w:r>
    </w:p>
  </w:footnote>
  <w:footnote w:id="4">
    <w:p w14:paraId="4111F63C" w14:textId="1A1A6611" w:rsidR="0050798B" w:rsidRPr="00366201" w:rsidRDefault="0050798B" w:rsidP="000D280D">
      <w:pPr>
        <w:pStyle w:val="FootnoteText"/>
        <w:rPr>
          <w:rFonts w:asciiTheme="majorBidi" w:hAnsiTheme="majorBidi" w:cstheme="majorBidi"/>
          <w:sz w:val="18"/>
          <w:szCs w:val="18"/>
          <w:lang w:val="en-US"/>
        </w:rPr>
      </w:pPr>
      <w:r w:rsidRPr="00366201">
        <w:rPr>
          <w:rStyle w:val="FootnoteReference"/>
          <w:rFonts w:asciiTheme="majorBidi" w:hAnsiTheme="majorBidi" w:cstheme="majorBidi"/>
          <w:sz w:val="18"/>
          <w:szCs w:val="18"/>
        </w:rPr>
        <w:footnoteRef/>
      </w:r>
      <w:r w:rsidRPr="00366201">
        <w:rPr>
          <w:rFonts w:asciiTheme="majorBidi" w:hAnsiTheme="majorBidi" w:cstheme="majorBidi"/>
          <w:sz w:val="18"/>
          <w:szCs w:val="18"/>
          <w:lang w:val="en-US"/>
        </w:rPr>
        <w:t xml:space="preserve"> </w:t>
      </w:r>
      <w:r w:rsidR="000D280D" w:rsidRPr="00366201">
        <w:rPr>
          <w:rFonts w:asciiTheme="majorBidi" w:hAnsiTheme="majorBidi" w:cstheme="majorBidi"/>
          <w:sz w:val="18"/>
          <w:szCs w:val="18"/>
          <w:lang w:val="en-US"/>
        </w:rPr>
        <w:t>At the proposal of the IASC PSEAH Champion in 2022, IASC</w:t>
      </w:r>
      <w:r w:rsidRPr="00366201">
        <w:rPr>
          <w:rFonts w:asciiTheme="majorBidi" w:hAnsiTheme="majorBidi" w:cstheme="majorBidi"/>
          <w:sz w:val="18"/>
          <w:szCs w:val="18"/>
          <w:lang w:val="en-US"/>
        </w:rPr>
        <w:t xml:space="preserve"> </w:t>
      </w:r>
      <w:r w:rsidR="000D280D" w:rsidRPr="00366201">
        <w:rPr>
          <w:rFonts w:asciiTheme="majorBidi" w:hAnsiTheme="majorBidi" w:cstheme="majorBidi"/>
          <w:sz w:val="18"/>
          <w:szCs w:val="18"/>
          <w:lang w:val="en-US"/>
        </w:rPr>
        <w:t xml:space="preserve">Deputies examined </w:t>
      </w:r>
      <w:r w:rsidR="000B2289" w:rsidRPr="00366201">
        <w:rPr>
          <w:rFonts w:asciiTheme="majorBidi" w:hAnsiTheme="majorBidi" w:cstheme="majorBidi"/>
          <w:sz w:val="18"/>
          <w:szCs w:val="18"/>
          <w:lang w:val="en-US"/>
        </w:rPr>
        <w:t>4</w:t>
      </w:r>
      <w:r w:rsidR="000D280D" w:rsidRPr="00366201">
        <w:rPr>
          <w:rFonts w:asciiTheme="majorBidi" w:hAnsiTheme="majorBidi" w:cstheme="majorBidi"/>
          <w:sz w:val="18"/>
          <w:szCs w:val="18"/>
          <w:lang w:val="en-US"/>
        </w:rPr>
        <w:t xml:space="preserve"> options</w:t>
      </w:r>
      <w:r w:rsidR="005F4E3D" w:rsidRPr="00366201">
        <w:rPr>
          <w:rFonts w:asciiTheme="majorBidi" w:hAnsiTheme="majorBidi" w:cstheme="majorBidi"/>
          <w:sz w:val="18"/>
          <w:szCs w:val="18"/>
          <w:lang w:val="en-US"/>
        </w:rPr>
        <w:t xml:space="preserve">, </w:t>
      </w:r>
      <w:r w:rsidR="000B2289" w:rsidRPr="00366201">
        <w:rPr>
          <w:rFonts w:asciiTheme="majorBidi" w:hAnsiTheme="majorBidi" w:cstheme="majorBidi"/>
          <w:b/>
          <w:bCs/>
          <w:sz w:val="18"/>
          <w:szCs w:val="18"/>
          <w:lang w:val="en-US"/>
        </w:rPr>
        <w:t>Option A</w:t>
      </w:r>
      <w:r w:rsidR="000B2289" w:rsidRPr="00366201">
        <w:rPr>
          <w:rFonts w:asciiTheme="majorBidi" w:hAnsiTheme="majorBidi" w:cstheme="majorBidi"/>
          <w:sz w:val="18"/>
          <w:szCs w:val="18"/>
          <w:lang w:val="en-US"/>
        </w:rPr>
        <w:t xml:space="preserve">, PSEACap, </w:t>
      </w:r>
      <w:r w:rsidR="000D280D" w:rsidRPr="00366201">
        <w:rPr>
          <w:rFonts w:asciiTheme="majorBidi" w:hAnsiTheme="majorBidi" w:cstheme="majorBidi"/>
          <w:b/>
          <w:bCs/>
          <w:sz w:val="18"/>
          <w:szCs w:val="18"/>
          <w:lang w:val="en-US"/>
        </w:rPr>
        <w:t xml:space="preserve">Option B </w:t>
      </w:r>
      <w:r w:rsidR="000D280D" w:rsidRPr="00366201">
        <w:rPr>
          <w:rFonts w:asciiTheme="majorBidi" w:hAnsiTheme="majorBidi" w:cstheme="majorBidi"/>
          <w:sz w:val="18"/>
          <w:szCs w:val="18"/>
          <w:lang w:val="en-US"/>
        </w:rPr>
        <w:t>‘OCHA managed PSEA fund’ -</w:t>
      </w:r>
      <w:r w:rsidR="00A63643" w:rsidRPr="00366201">
        <w:rPr>
          <w:rFonts w:asciiTheme="majorBidi" w:hAnsiTheme="majorBidi" w:cstheme="majorBidi"/>
          <w:b/>
          <w:bCs/>
          <w:sz w:val="18"/>
          <w:szCs w:val="18"/>
          <w:lang w:val="en-US"/>
        </w:rPr>
        <w:t>Option C</w:t>
      </w:r>
      <w:r w:rsidR="00A63643" w:rsidRPr="00366201">
        <w:rPr>
          <w:rFonts w:asciiTheme="majorBidi" w:hAnsiTheme="majorBidi" w:cstheme="majorBidi"/>
          <w:sz w:val="18"/>
          <w:szCs w:val="18"/>
          <w:lang w:val="en-US"/>
        </w:rPr>
        <w:t xml:space="preserve">, a model based on UNOPS, </w:t>
      </w:r>
      <w:r w:rsidR="00A63643" w:rsidRPr="00366201">
        <w:rPr>
          <w:rFonts w:asciiTheme="majorBidi" w:hAnsiTheme="majorBidi" w:cstheme="majorBidi"/>
          <w:b/>
          <w:bCs/>
          <w:sz w:val="18"/>
          <w:szCs w:val="18"/>
          <w:lang w:val="en-US"/>
        </w:rPr>
        <w:t>Option D</w:t>
      </w:r>
      <w:r w:rsidR="00A63643" w:rsidRPr="00366201">
        <w:rPr>
          <w:rFonts w:asciiTheme="majorBidi" w:hAnsiTheme="majorBidi" w:cstheme="majorBidi"/>
          <w:sz w:val="18"/>
          <w:szCs w:val="18"/>
          <w:lang w:val="en-US"/>
        </w:rPr>
        <w:t xml:space="preserve">, </w:t>
      </w:r>
      <w:r w:rsidR="00784F9C" w:rsidRPr="00366201">
        <w:rPr>
          <w:rFonts w:asciiTheme="majorBidi" w:hAnsiTheme="majorBidi" w:cstheme="majorBidi"/>
          <w:sz w:val="18"/>
          <w:szCs w:val="18"/>
          <w:lang w:val="en-US"/>
        </w:rPr>
        <w:t>UNFPA as contract holder</w:t>
      </w:r>
      <w:r w:rsidR="00284EBB" w:rsidRPr="00366201">
        <w:rPr>
          <w:rFonts w:asciiTheme="majorBidi" w:hAnsiTheme="majorBidi" w:cstheme="majorBidi"/>
          <w:sz w:val="18"/>
          <w:szCs w:val="18"/>
          <w:lang w:val="en-US"/>
        </w:rPr>
        <w:t xml:space="preserve"> and host of PSEA Coordinators</w:t>
      </w:r>
      <w:r w:rsidR="000D280D" w:rsidRPr="00366201">
        <w:rPr>
          <w:rFonts w:asciiTheme="majorBidi" w:hAnsiTheme="majorBidi" w:cstheme="majorBidi"/>
          <w:b/>
          <w:bCs/>
          <w:sz w:val="18"/>
          <w:szCs w:val="18"/>
          <w:lang w:val="en-US"/>
        </w:rPr>
        <w:t>.</w:t>
      </w:r>
    </w:p>
  </w:footnote>
  <w:footnote w:id="5">
    <w:p w14:paraId="35C0FD83" w14:textId="77777777" w:rsidR="00784F9C" w:rsidRPr="00366201" w:rsidRDefault="00784F9C" w:rsidP="00784F9C">
      <w:pPr>
        <w:pStyle w:val="FootnoteText"/>
        <w:rPr>
          <w:rFonts w:asciiTheme="majorBidi" w:hAnsiTheme="majorBidi" w:cstheme="majorBidi"/>
          <w:sz w:val="18"/>
          <w:szCs w:val="18"/>
          <w:lang w:val="en-US"/>
        </w:rPr>
      </w:pPr>
      <w:r w:rsidRPr="00366201">
        <w:rPr>
          <w:rStyle w:val="FootnoteReference"/>
          <w:rFonts w:asciiTheme="majorBidi" w:hAnsiTheme="majorBidi" w:cstheme="majorBidi"/>
          <w:sz w:val="18"/>
          <w:szCs w:val="18"/>
        </w:rPr>
        <w:footnoteRef/>
      </w:r>
      <w:r w:rsidRPr="00366201">
        <w:rPr>
          <w:rFonts w:asciiTheme="majorBidi" w:hAnsiTheme="majorBidi" w:cstheme="majorBidi"/>
          <w:sz w:val="18"/>
          <w:szCs w:val="18"/>
          <w:lang w:val="en-US"/>
        </w:rPr>
        <w:t xml:space="preserve"> An initial consolidated data package will be assembled and shared with the consultant at the start of the review. This will include core project documents, deployment data, financial information, TAG minutes, donor reports, SEA-RO rankings, and any other existing materials necessary to support a comprehensive document review and reduce the upfront data-gathering burden.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40E5"/>
    <w:multiLevelType w:val="hybridMultilevel"/>
    <w:tmpl w:val="9D5C5D1C"/>
    <w:lvl w:ilvl="0" w:tplc="53A8C63E">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16B0B"/>
    <w:multiLevelType w:val="hybridMultilevel"/>
    <w:tmpl w:val="87460270"/>
    <w:lvl w:ilvl="0" w:tplc="53A8C63E">
      <w:numFmt w:val="bullet"/>
      <w:lvlText w:val="•"/>
      <w:lvlJc w:val="left"/>
      <w:pPr>
        <w:ind w:left="360" w:hanging="360"/>
      </w:pPr>
      <w:rPr>
        <w:rFonts w:ascii="Times New Roman" w:eastAsiaTheme="minorEastAsia"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6F2889"/>
    <w:multiLevelType w:val="multilevel"/>
    <w:tmpl w:val="82F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02933"/>
    <w:multiLevelType w:val="multilevel"/>
    <w:tmpl w:val="7F1A74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3E371B3"/>
    <w:multiLevelType w:val="multilevel"/>
    <w:tmpl w:val="42B45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A31585B"/>
    <w:multiLevelType w:val="multilevel"/>
    <w:tmpl w:val="C44AD2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8205967"/>
    <w:multiLevelType w:val="multilevel"/>
    <w:tmpl w:val="23E0D1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37053EE"/>
    <w:multiLevelType w:val="hybridMultilevel"/>
    <w:tmpl w:val="5D6EA0BE"/>
    <w:lvl w:ilvl="0" w:tplc="53A8C63E">
      <w:numFmt w:val="bullet"/>
      <w:lvlText w:val="•"/>
      <w:lvlJc w:val="left"/>
      <w:pPr>
        <w:ind w:left="360" w:hanging="360"/>
      </w:pPr>
      <w:rPr>
        <w:rFonts w:ascii="Times New Roman" w:eastAsiaTheme="minorEastAsia"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C4733A"/>
    <w:multiLevelType w:val="multilevel"/>
    <w:tmpl w:val="6B68F3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EC94336"/>
    <w:multiLevelType w:val="hybridMultilevel"/>
    <w:tmpl w:val="40D4603A"/>
    <w:lvl w:ilvl="0" w:tplc="53A8C63E">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4065C"/>
    <w:multiLevelType w:val="hybridMultilevel"/>
    <w:tmpl w:val="6B54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B22FF"/>
    <w:multiLevelType w:val="hybridMultilevel"/>
    <w:tmpl w:val="88F8FC2A"/>
    <w:lvl w:ilvl="0" w:tplc="53A8C63E">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F7F32"/>
    <w:multiLevelType w:val="multilevel"/>
    <w:tmpl w:val="0B16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73F5B"/>
    <w:multiLevelType w:val="hybridMultilevel"/>
    <w:tmpl w:val="BAF60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8C10C7"/>
    <w:multiLevelType w:val="hybridMultilevel"/>
    <w:tmpl w:val="4AFAE50A"/>
    <w:lvl w:ilvl="0" w:tplc="53A8C63E">
      <w:numFmt w:val="bullet"/>
      <w:lvlText w:val="•"/>
      <w:lvlJc w:val="left"/>
      <w:pPr>
        <w:ind w:left="360" w:hanging="360"/>
      </w:pPr>
      <w:rPr>
        <w:rFonts w:ascii="Times New Roman" w:eastAsiaTheme="minorEastAsia"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937F17"/>
    <w:multiLevelType w:val="multilevel"/>
    <w:tmpl w:val="DCBA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E22EF"/>
    <w:multiLevelType w:val="hybridMultilevel"/>
    <w:tmpl w:val="A52E8760"/>
    <w:lvl w:ilvl="0" w:tplc="53A8C63E">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422D2"/>
    <w:multiLevelType w:val="hybridMultilevel"/>
    <w:tmpl w:val="327E51EC"/>
    <w:lvl w:ilvl="0" w:tplc="53A8C63E">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73BF5"/>
    <w:multiLevelType w:val="hybridMultilevel"/>
    <w:tmpl w:val="D450AEA0"/>
    <w:lvl w:ilvl="0" w:tplc="53A8C63E">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52B7E"/>
    <w:multiLevelType w:val="multilevel"/>
    <w:tmpl w:val="6D3299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78562605">
    <w:abstractNumId w:val="4"/>
  </w:num>
  <w:num w:numId="2" w16cid:durableId="1013149697">
    <w:abstractNumId w:val="6"/>
  </w:num>
  <w:num w:numId="3" w16cid:durableId="730034137">
    <w:abstractNumId w:val="19"/>
  </w:num>
  <w:num w:numId="4" w16cid:durableId="1862743780">
    <w:abstractNumId w:val="5"/>
  </w:num>
  <w:num w:numId="5" w16cid:durableId="1030300559">
    <w:abstractNumId w:val="8"/>
  </w:num>
  <w:num w:numId="6" w16cid:durableId="994727570">
    <w:abstractNumId w:val="13"/>
  </w:num>
  <w:num w:numId="7" w16cid:durableId="306981512">
    <w:abstractNumId w:val="15"/>
  </w:num>
  <w:num w:numId="8" w16cid:durableId="812021689">
    <w:abstractNumId w:val="3"/>
  </w:num>
  <w:num w:numId="9" w16cid:durableId="180437019">
    <w:abstractNumId w:val="12"/>
  </w:num>
  <w:num w:numId="10" w16cid:durableId="111633447">
    <w:abstractNumId w:val="2"/>
  </w:num>
  <w:num w:numId="11" w16cid:durableId="1044866169">
    <w:abstractNumId w:val="10"/>
  </w:num>
  <w:num w:numId="12" w16cid:durableId="484250285">
    <w:abstractNumId w:val="7"/>
  </w:num>
  <w:num w:numId="13" w16cid:durableId="1052191672">
    <w:abstractNumId w:val="18"/>
  </w:num>
  <w:num w:numId="14" w16cid:durableId="2117282867">
    <w:abstractNumId w:val="9"/>
  </w:num>
  <w:num w:numId="15" w16cid:durableId="1932085405">
    <w:abstractNumId w:val="16"/>
  </w:num>
  <w:num w:numId="16" w16cid:durableId="1551576170">
    <w:abstractNumId w:val="0"/>
  </w:num>
  <w:num w:numId="17" w16cid:durableId="2051680757">
    <w:abstractNumId w:val="14"/>
  </w:num>
  <w:num w:numId="18" w16cid:durableId="1979457960">
    <w:abstractNumId w:val="17"/>
  </w:num>
  <w:num w:numId="19" w16cid:durableId="1418745513">
    <w:abstractNumId w:val="11"/>
  </w:num>
  <w:num w:numId="20" w16cid:durableId="71743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0F"/>
    <w:rsid w:val="00002463"/>
    <w:rsid w:val="000074A4"/>
    <w:rsid w:val="00011122"/>
    <w:rsid w:val="00012B53"/>
    <w:rsid w:val="000134AB"/>
    <w:rsid w:val="00022934"/>
    <w:rsid w:val="00024057"/>
    <w:rsid w:val="00025B86"/>
    <w:rsid w:val="00027587"/>
    <w:rsid w:val="000307BC"/>
    <w:rsid w:val="0003345E"/>
    <w:rsid w:val="00042A9F"/>
    <w:rsid w:val="00047608"/>
    <w:rsid w:val="00051889"/>
    <w:rsid w:val="0006342D"/>
    <w:rsid w:val="00064BA5"/>
    <w:rsid w:val="0007032A"/>
    <w:rsid w:val="00070464"/>
    <w:rsid w:val="0007298E"/>
    <w:rsid w:val="00082A30"/>
    <w:rsid w:val="00083169"/>
    <w:rsid w:val="00083E4F"/>
    <w:rsid w:val="000A2B22"/>
    <w:rsid w:val="000B2289"/>
    <w:rsid w:val="000B2B0D"/>
    <w:rsid w:val="000B3685"/>
    <w:rsid w:val="000B3904"/>
    <w:rsid w:val="000C28C6"/>
    <w:rsid w:val="000D280D"/>
    <w:rsid w:val="000D2A11"/>
    <w:rsid w:val="000E1790"/>
    <w:rsid w:val="0010025A"/>
    <w:rsid w:val="001007FB"/>
    <w:rsid w:val="00113C3E"/>
    <w:rsid w:val="00126AE9"/>
    <w:rsid w:val="001340F4"/>
    <w:rsid w:val="001351BE"/>
    <w:rsid w:val="0014625F"/>
    <w:rsid w:val="0014707F"/>
    <w:rsid w:val="001517A7"/>
    <w:rsid w:val="0015400C"/>
    <w:rsid w:val="00163A7B"/>
    <w:rsid w:val="00173693"/>
    <w:rsid w:val="00177041"/>
    <w:rsid w:val="00177DF2"/>
    <w:rsid w:val="00181A6A"/>
    <w:rsid w:val="00186663"/>
    <w:rsid w:val="00190142"/>
    <w:rsid w:val="001948AB"/>
    <w:rsid w:val="001A0B99"/>
    <w:rsid w:val="001A4C96"/>
    <w:rsid w:val="001B3932"/>
    <w:rsid w:val="001C28FC"/>
    <w:rsid w:val="001C59D3"/>
    <w:rsid w:val="001C5C45"/>
    <w:rsid w:val="001D2F42"/>
    <w:rsid w:val="001D38EA"/>
    <w:rsid w:val="001F05E4"/>
    <w:rsid w:val="001F5AD2"/>
    <w:rsid w:val="00201DA1"/>
    <w:rsid w:val="00204CF6"/>
    <w:rsid w:val="00212585"/>
    <w:rsid w:val="00223A98"/>
    <w:rsid w:val="00231377"/>
    <w:rsid w:val="00232A77"/>
    <w:rsid w:val="00234C7A"/>
    <w:rsid w:val="00246A7B"/>
    <w:rsid w:val="00247EFA"/>
    <w:rsid w:val="00253C51"/>
    <w:rsid w:val="00254FC5"/>
    <w:rsid w:val="00255951"/>
    <w:rsid w:val="002600BF"/>
    <w:rsid w:val="00265C18"/>
    <w:rsid w:val="002669B7"/>
    <w:rsid w:val="00267248"/>
    <w:rsid w:val="00271C37"/>
    <w:rsid w:val="00272BB2"/>
    <w:rsid w:val="0027676F"/>
    <w:rsid w:val="00281058"/>
    <w:rsid w:val="00283F32"/>
    <w:rsid w:val="00284EA5"/>
    <w:rsid w:val="00284EBB"/>
    <w:rsid w:val="00285646"/>
    <w:rsid w:val="00295026"/>
    <w:rsid w:val="0029727E"/>
    <w:rsid w:val="002A0A37"/>
    <w:rsid w:val="002B1442"/>
    <w:rsid w:val="002D1029"/>
    <w:rsid w:val="002D4195"/>
    <w:rsid w:val="002D631D"/>
    <w:rsid w:val="002D6491"/>
    <w:rsid w:val="002E6A0F"/>
    <w:rsid w:val="002F1EFE"/>
    <w:rsid w:val="002F2195"/>
    <w:rsid w:val="002F5654"/>
    <w:rsid w:val="002F5826"/>
    <w:rsid w:val="002F5C13"/>
    <w:rsid w:val="00302FA3"/>
    <w:rsid w:val="00312596"/>
    <w:rsid w:val="00320A88"/>
    <w:rsid w:val="00323FE3"/>
    <w:rsid w:val="003309D8"/>
    <w:rsid w:val="00345C88"/>
    <w:rsid w:val="0036324E"/>
    <w:rsid w:val="00363ABB"/>
    <w:rsid w:val="00366201"/>
    <w:rsid w:val="00366D34"/>
    <w:rsid w:val="00380D92"/>
    <w:rsid w:val="00394F95"/>
    <w:rsid w:val="00396F53"/>
    <w:rsid w:val="003A16A6"/>
    <w:rsid w:val="003A3E33"/>
    <w:rsid w:val="003A51F0"/>
    <w:rsid w:val="003B4E4F"/>
    <w:rsid w:val="003B7457"/>
    <w:rsid w:val="003C1BF3"/>
    <w:rsid w:val="003C23FF"/>
    <w:rsid w:val="003C4399"/>
    <w:rsid w:val="003D28E1"/>
    <w:rsid w:val="003D7681"/>
    <w:rsid w:val="003E3D55"/>
    <w:rsid w:val="004069A9"/>
    <w:rsid w:val="004115BE"/>
    <w:rsid w:val="0041277A"/>
    <w:rsid w:val="004158C6"/>
    <w:rsid w:val="00415CCC"/>
    <w:rsid w:val="00420BD2"/>
    <w:rsid w:val="00423C67"/>
    <w:rsid w:val="0043367B"/>
    <w:rsid w:val="00445C33"/>
    <w:rsid w:val="00447912"/>
    <w:rsid w:val="004775B2"/>
    <w:rsid w:val="0048374D"/>
    <w:rsid w:val="0048768D"/>
    <w:rsid w:val="004A138D"/>
    <w:rsid w:val="004B752E"/>
    <w:rsid w:val="004D10BF"/>
    <w:rsid w:val="004D1E1B"/>
    <w:rsid w:val="004D23B4"/>
    <w:rsid w:val="004E39BF"/>
    <w:rsid w:val="004F6002"/>
    <w:rsid w:val="00500F4A"/>
    <w:rsid w:val="00501135"/>
    <w:rsid w:val="00507363"/>
    <w:rsid w:val="0050798B"/>
    <w:rsid w:val="00511BAA"/>
    <w:rsid w:val="005140D6"/>
    <w:rsid w:val="005149E3"/>
    <w:rsid w:val="00514ED6"/>
    <w:rsid w:val="00522A90"/>
    <w:rsid w:val="00525999"/>
    <w:rsid w:val="00525F7C"/>
    <w:rsid w:val="00530E0A"/>
    <w:rsid w:val="0053576C"/>
    <w:rsid w:val="00541C80"/>
    <w:rsid w:val="0054353F"/>
    <w:rsid w:val="00552ACB"/>
    <w:rsid w:val="00556273"/>
    <w:rsid w:val="0058664E"/>
    <w:rsid w:val="005902E5"/>
    <w:rsid w:val="0059128A"/>
    <w:rsid w:val="00594AA0"/>
    <w:rsid w:val="005A3A37"/>
    <w:rsid w:val="005A4020"/>
    <w:rsid w:val="005B4146"/>
    <w:rsid w:val="005D05D8"/>
    <w:rsid w:val="005D0DC1"/>
    <w:rsid w:val="005D262A"/>
    <w:rsid w:val="005D32E1"/>
    <w:rsid w:val="005D52FF"/>
    <w:rsid w:val="005E2FD6"/>
    <w:rsid w:val="005F04AC"/>
    <w:rsid w:val="005F1838"/>
    <w:rsid w:val="005F4E3D"/>
    <w:rsid w:val="005F53FB"/>
    <w:rsid w:val="00615196"/>
    <w:rsid w:val="00621242"/>
    <w:rsid w:val="00622040"/>
    <w:rsid w:val="00650919"/>
    <w:rsid w:val="00653B0D"/>
    <w:rsid w:val="00662C27"/>
    <w:rsid w:val="006663D3"/>
    <w:rsid w:val="00670898"/>
    <w:rsid w:val="00670C3B"/>
    <w:rsid w:val="006712D5"/>
    <w:rsid w:val="00671C79"/>
    <w:rsid w:val="006762C0"/>
    <w:rsid w:val="00692A2D"/>
    <w:rsid w:val="00694624"/>
    <w:rsid w:val="006A0EB4"/>
    <w:rsid w:val="006A549D"/>
    <w:rsid w:val="006B1F07"/>
    <w:rsid w:val="006B573F"/>
    <w:rsid w:val="006D0964"/>
    <w:rsid w:val="006D2331"/>
    <w:rsid w:val="006D4056"/>
    <w:rsid w:val="006D565F"/>
    <w:rsid w:val="006E6389"/>
    <w:rsid w:val="006E6BEA"/>
    <w:rsid w:val="006E75DA"/>
    <w:rsid w:val="006E7D45"/>
    <w:rsid w:val="006F377E"/>
    <w:rsid w:val="00701C1B"/>
    <w:rsid w:val="00706615"/>
    <w:rsid w:val="00707E07"/>
    <w:rsid w:val="00710299"/>
    <w:rsid w:val="007126A2"/>
    <w:rsid w:val="0071600C"/>
    <w:rsid w:val="00725D80"/>
    <w:rsid w:val="0072755D"/>
    <w:rsid w:val="00735949"/>
    <w:rsid w:val="0074286C"/>
    <w:rsid w:val="00750EC6"/>
    <w:rsid w:val="0075690A"/>
    <w:rsid w:val="00761919"/>
    <w:rsid w:val="007731FD"/>
    <w:rsid w:val="0077677C"/>
    <w:rsid w:val="00776AEC"/>
    <w:rsid w:val="007803F2"/>
    <w:rsid w:val="00784A74"/>
    <w:rsid w:val="00784F9C"/>
    <w:rsid w:val="0078628F"/>
    <w:rsid w:val="00796F1A"/>
    <w:rsid w:val="007A56E4"/>
    <w:rsid w:val="007B7AA4"/>
    <w:rsid w:val="007C399F"/>
    <w:rsid w:val="007D3A0C"/>
    <w:rsid w:val="007D4006"/>
    <w:rsid w:val="007D60B3"/>
    <w:rsid w:val="007E297E"/>
    <w:rsid w:val="007E397C"/>
    <w:rsid w:val="007F59D2"/>
    <w:rsid w:val="00805320"/>
    <w:rsid w:val="008058D8"/>
    <w:rsid w:val="00807BF9"/>
    <w:rsid w:val="00816ED0"/>
    <w:rsid w:val="0084372A"/>
    <w:rsid w:val="00845719"/>
    <w:rsid w:val="00846F47"/>
    <w:rsid w:val="0085650C"/>
    <w:rsid w:val="0086068B"/>
    <w:rsid w:val="00863D48"/>
    <w:rsid w:val="00874094"/>
    <w:rsid w:val="00874F95"/>
    <w:rsid w:val="00893AE4"/>
    <w:rsid w:val="008956FF"/>
    <w:rsid w:val="008A425C"/>
    <w:rsid w:val="008A4963"/>
    <w:rsid w:val="008B0247"/>
    <w:rsid w:val="008C1EE2"/>
    <w:rsid w:val="008C3C67"/>
    <w:rsid w:val="008C7241"/>
    <w:rsid w:val="008C7E72"/>
    <w:rsid w:val="008D638B"/>
    <w:rsid w:val="008F24B5"/>
    <w:rsid w:val="008F275C"/>
    <w:rsid w:val="00902B85"/>
    <w:rsid w:val="00902C8B"/>
    <w:rsid w:val="00903EBC"/>
    <w:rsid w:val="009102E7"/>
    <w:rsid w:val="00930DD6"/>
    <w:rsid w:val="00941EC0"/>
    <w:rsid w:val="0094399F"/>
    <w:rsid w:val="00943FE0"/>
    <w:rsid w:val="00951FA4"/>
    <w:rsid w:val="009574A3"/>
    <w:rsid w:val="00966F7D"/>
    <w:rsid w:val="009734A1"/>
    <w:rsid w:val="009762B3"/>
    <w:rsid w:val="00987990"/>
    <w:rsid w:val="0099039C"/>
    <w:rsid w:val="009A018F"/>
    <w:rsid w:val="009A0AFD"/>
    <w:rsid w:val="009A0B47"/>
    <w:rsid w:val="009C1D8F"/>
    <w:rsid w:val="009C5F64"/>
    <w:rsid w:val="009D2E50"/>
    <w:rsid w:val="009D3E8F"/>
    <w:rsid w:val="009D3F14"/>
    <w:rsid w:val="009D6FAA"/>
    <w:rsid w:val="009D7E57"/>
    <w:rsid w:val="009E343C"/>
    <w:rsid w:val="009E49E3"/>
    <w:rsid w:val="009E66A6"/>
    <w:rsid w:val="00A06D3E"/>
    <w:rsid w:val="00A117B0"/>
    <w:rsid w:val="00A216DF"/>
    <w:rsid w:val="00A309B4"/>
    <w:rsid w:val="00A32F53"/>
    <w:rsid w:val="00A40BA7"/>
    <w:rsid w:val="00A446E9"/>
    <w:rsid w:val="00A55821"/>
    <w:rsid w:val="00A615EF"/>
    <w:rsid w:val="00A63014"/>
    <w:rsid w:val="00A63241"/>
    <w:rsid w:val="00A63643"/>
    <w:rsid w:val="00A64D77"/>
    <w:rsid w:val="00A65165"/>
    <w:rsid w:val="00A663F3"/>
    <w:rsid w:val="00A74FB2"/>
    <w:rsid w:val="00A803CD"/>
    <w:rsid w:val="00A805F3"/>
    <w:rsid w:val="00A8265D"/>
    <w:rsid w:val="00A82B89"/>
    <w:rsid w:val="00A9279C"/>
    <w:rsid w:val="00A94D06"/>
    <w:rsid w:val="00AA294E"/>
    <w:rsid w:val="00AA2B80"/>
    <w:rsid w:val="00AB5294"/>
    <w:rsid w:val="00AB6DC5"/>
    <w:rsid w:val="00AD6C00"/>
    <w:rsid w:val="00AE11EE"/>
    <w:rsid w:val="00AE60EE"/>
    <w:rsid w:val="00AF1406"/>
    <w:rsid w:val="00AF4017"/>
    <w:rsid w:val="00AF4892"/>
    <w:rsid w:val="00AF5540"/>
    <w:rsid w:val="00B064BC"/>
    <w:rsid w:val="00B067B1"/>
    <w:rsid w:val="00B06C89"/>
    <w:rsid w:val="00B11665"/>
    <w:rsid w:val="00B152F8"/>
    <w:rsid w:val="00B15AAC"/>
    <w:rsid w:val="00B1702B"/>
    <w:rsid w:val="00B324AA"/>
    <w:rsid w:val="00B421EC"/>
    <w:rsid w:val="00B56EEE"/>
    <w:rsid w:val="00B61DEE"/>
    <w:rsid w:val="00B726B9"/>
    <w:rsid w:val="00B73D0E"/>
    <w:rsid w:val="00B74F91"/>
    <w:rsid w:val="00B83F71"/>
    <w:rsid w:val="00B874B2"/>
    <w:rsid w:val="00B91956"/>
    <w:rsid w:val="00B92F63"/>
    <w:rsid w:val="00B94B11"/>
    <w:rsid w:val="00B96EA0"/>
    <w:rsid w:val="00B976F4"/>
    <w:rsid w:val="00BA127A"/>
    <w:rsid w:val="00BA539C"/>
    <w:rsid w:val="00BA7160"/>
    <w:rsid w:val="00BB1737"/>
    <w:rsid w:val="00BC3D8A"/>
    <w:rsid w:val="00BD5BFA"/>
    <w:rsid w:val="00BD5C29"/>
    <w:rsid w:val="00BE0D53"/>
    <w:rsid w:val="00BF53C9"/>
    <w:rsid w:val="00C02D84"/>
    <w:rsid w:val="00C03E35"/>
    <w:rsid w:val="00C13613"/>
    <w:rsid w:val="00C17413"/>
    <w:rsid w:val="00C2428F"/>
    <w:rsid w:val="00C34E31"/>
    <w:rsid w:val="00C43A79"/>
    <w:rsid w:val="00C47F07"/>
    <w:rsid w:val="00C60240"/>
    <w:rsid w:val="00C64CA6"/>
    <w:rsid w:val="00C66DC1"/>
    <w:rsid w:val="00C739D4"/>
    <w:rsid w:val="00C743D0"/>
    <w:rsid w:val="00C83854"/>
    <w:rsid w:val="00C84F37"/>
    <w:rsid w:val="00C90C56"/>
    <w:rsid w:val="00C96309"/>
    <w:rsid w:val="00CA271A"/>
    <w:rsid w:val="00CA2EAE"/>
    <w:rsid w:val="00CA65DA"/>
    <w:rsid w:val="00CA76EF"/>
    <w:rsid w:val="00CA7F16"/>
    <w:rsid w:val="00CB07CD"/>
    <w:rsid w:val="00CC197B"/>
    <w:rsid w:val="00CD2A84"/>
    <w:rsid w:val="00CD3D13"/>
    <w:rsid w:val="00CE26A5"/>
    <w:rsid w:val="00D01663"/>
    <w:rsid w:val="00D14C90"/>
    <w:rsid w:val="00D204BB"/>
    <w:rsid w:val="00D25B23"/>
    <w:rsid w:val="00D273A6"/>
    <w:rsid w:val="00D30FE3"/>
    <w:rsid w:val="00D33159"/>
    <w:rsid w:val="00D34446"/>
    <w:rsid w:val="00D34636"/>
    <w:rsid w:val="00D40228"/>
    <w:rsid w:val="00D45C07"/>
    <w:rsid w:val="00D55E7E"/>
    <w:rsid w:val="00D61795"/>
    <w:rsid w:val="00D64816"/>
    <w:rsid w:val="00D717C9"/>
    <w:rsid w:val="00D71CF4"/>
    <w:rsid w:val="00D734DE"/>
    <w:rsid w:val="00D73558"/>
    <w:rsid w:val="00D751EB"/>
    <w:rsid w:val="00D75266"/>
    <w:rsid w:val="00D91068"/>
    <w:rsid w:val="00D94ABB"/>
    <w:rsid w:val="00D96BD2"/>
    <w:rsid w:val="00DC58FB"/>
    <w:rsid w:val="00DC7B7D"/>
    <w:rsid w:val="00DD590B"/>
    <w:rsid w:val="00DD6033"/>
    <w:rsid w:val="00DD6872"/>
    <w:rsid w:val="00DE10DB"/>
    <w:rsid w:val="00DE6193"/>
    <w:rsid w:val="00DF4811"/>
    <w:rsid w:val="00DF65F8"/>
    <w:rsid w:val="00E05423"/>
    <w:rsid w:val="00E07997"/>
    <w:rsid w:val="00E12AF8"/>
    <w:rsid w:val="00E13186"/>
    <w:rsid w:val="00E22396"/>
    <w:rsid w:val="00E26655"/>
    <w:rsid w:val="00E31E28"/>
    <w:rsid w:val="00E31EB1"/>
    <w:rsid w:val="00E37016"/>
    <w:rsid w:val="00E43589"/>
    <w:rsid w:val="00E43C47"/>
    <w:rsid w:val="00E56AB3"/>
    <w:rsid w:val="00E57DB1"/>
    <w:rsid w:val="00E63B0B"/>
    <w:rsid w:val="00E64D32"/>
    <w:rsid w:val="00E73EA4"/>
    <w:rsid w:val="00E77B68"/>
    <w:rsid w:val="00E80DB1"/>
    <w:rsid w:val="00E849BC"/>
    <w:rsid w:val="00E85E14"/>
    <w:rsid w:val="00E9275E"/>
    <w:rsid w:val="00E938E5"/>
    <w:rsid w:val="00E94D2F"/>
    <w:rsid w:val="00E96847"/>
    <w:rsid w:val="00EA428D"/>
    <w:rsid w:val="00EB54FF"/>
    <w:rsid w:val="00EC22BF"/>
    <w:rsid w:val="00EC6AC0"/>
    <w:rsid w:val="00EC7F17"/>
    <w:rsid w:val="00ED142F"/>
    <w:rsid w:val="00EE2A0C"/>
    <w:rsid w:val="00EF1E03"/>
    <w:rsid w:val="00EF2755"/>
    <w:rsid w:val="00EF2D23"/>
    <w:rsid w:val="00EF60AE"/>
    <w:rsid w:val="00EF7356"/>
    <w:rsid w:val="00F0470F"/>
    <w:rsid w:val="00F056AB"/>
    <w:rsid w:val="00F16348"/>
    <w:rsid w:val="00F3157C"/>
    <w:rsid w:val="00F37E98"/>
    <w:rsid w:val="00F53315"/>
    <w:rsid w:val="00F54324"/>
    <w:rsid w:val="00F64F31"/>
    <w:rsid w:val="00F73558"/>
    <w:rsid w:val="00F77406"/>
    <w:rsid w:val="00F77FA7"/>
    <w:rsid w:val="00F9012D"/>
    <w:rsid w:val="00F91359"/>
    <w:rsid w:val="00F95078"/>
    <w:rsid w:val="00F95A03"/>
    <w:rsid w:val="00F977F6"/>
    <w:rsid w:val="00FA3957"/>
    <w:rsid w:val="00FA4ED0"/>
    <w:rsid w:val="00FA5836"/>
    <w:rsid w:val="00FB3E02"/>
    <w:rsid w:val="00FD0347"/>
    <w:rsid w:val="00FE0BD3"/>
    <w:rsid w:val="00FE5FBD"/>
    <w:rsid w:val="021447B5"/>
    <w:rsid w:val="021B0094"/>
    <w:rsid w:val="029D3E6E"/>
    <w:rsid w:val="0352F086"/>
    <w:rsid w:val="04255E51"/>
    <w:rsid w:val="04F25FD1"/>
    <w:rsid w:val="052B80CC"/>
    <w:rsid w:val="05C7D5A6"/>
    <w:rsid w:val="06599FD2"/>
    <w:rsid w:val="06A05F86"/>
    <w:rsid w:val="06AAD865"/>
    <w:rsid w:val="08233853"/>
    <w:rsid w:val="0897BD86"/>
    <w:rsid w:val="089E6189"/>
    <w:rsid w:val="0956EA6C"/>
    <w:rsid w:val="099C5E1D"/>
    <w:rsid w:val="09E422C1"/>
    <w:rsid w:val="0A711B5F"/>
    <w:rsid w:val="0C6912A4"/>
    <w:rsid w:val="0C6AB3CB"/>
    <w:rsid w:val="0C75F90F"/>
    <w:rsid w:val="0CC30D99"/>
    <w:rsid w:val="0CD997DB"/>
    <w:rsid w:val="0D8C7F65"/>
    <w:rsid w:val="0DAE75C7"/>
    <w:rsid w:val="0E570DCB"/>
    <w:rsid w:val="0FBE8E07"/>
    <w:rsid w:val="101A51CC"/>
    <w:rsid w:val="109C1DE4"/>
    <w:rsid w:val="11E9D982"/>
    <w:rsid w:val="12645498"/>
    <w:rsid w:val="126F8D44"/>
    <w:rsid w:val="1341F34C"/>
    <w:rsid w:val="13B69A59"/>
    <w:rsid w:val="1547DCB8"/>
    <w:rsid w:val="162DE98A"/>
    <w:rsid w:val="1805FE17"/>
    <w:rsid w:val="18AFD707"/>
    <w:rsid w:val="1947408C"/>
    <w:rsid w:val="197DF0C5"/>
    <w:rsid w:val="19979CA8"/>
    <w:rsid w:val="19A31849"/>
    <w:rsid w:val="19C619B2"/>
    <w:rsid w:val="1C34A48F"/>
    <w:rsid w:val="1CBB5B59"/>
    <w:rsid w:val="1D182845"/>
    <w:rsid w:val="1D1B5ADE"/>
    <w:rsid w:val="1D67CFDB"/>
    <w:rsid w:val="1DC8ABF3"/>
    <w:rsid w:val="1E192E90"/>
    <w:rsid w:val="1E22F260"/>
    <w:rsid w:val="1E25F9A5"/>
    <w:rsid w:val="1E8CC174"/>
    <w:rsid w:val="20191783"/>
    <w:rsid w:val="20D1C63D"/>
    <w:rsid w:val="216C15FB"/>
    <w:rsid w:val="21B2E153"/>
    <w:rsid w:val="234789C9"/>
    <w:rsid w:val="239CB2A0"/>
    <w:rsid w:val="24D2F07D"/>
    <w:rsid w:val="24F1A116"/>
    <w:rsid w:val="2557BA7F"/>
    <w:rsid w:val="25DED7AE"/>
    <w:rsid w:val="2808BD8E"/>
    <w:rsid w:val="2867F310"/>
    <w:rsid w:val="28D25C1A"/>
    <w:rsid w:val="29021202"/>
    <w:rsid w:val="2A1764B8"/>
    <w:rsid w:val="2AB7C92A"/>
    <w:rsid w:val="2B0303EF"/>
    <w:rsid w:val="2BE9B0E7"/>
    <w:rsid w:val="2BF6276D"/>
    <w:rsid w:val="2C334137"/>
    <w:rsid w:val="2CCC66DE"/>
    <w:rsid w:val="2DB3E0D9"/>
    <w:rsid w:val="2E40DBE1"/>
    <w:rsid w:val="2E8245E5"/>
    <w:rsid w:val="2FA277D9"/>
    <w:rsid w:val="2FCCCE50"/>
    <w:rsid w:val="2FD06FEB"/>
    <w:rsid w:val="3083A51F"/>
    <w:rsid w:val="319AB25B"/>
    <w:rsid w:val="31CA3D44"/>
    <w:rsid w:val="31DBA35F"/>
    <w:rsid w:val="329B8AEE"/>
    <w:rsid w:val="32E5ABB6"/>
    <w:rsid w:val="35DA23B4"/>
    <w:rsid w:val="3667333B"/>
    <w:rsid w:val="37123B19"/>
    <w:rsid w:val="3800A548"/>
    <w:rsid w:val="384AA3B7"/>
    <w:rsid w:val="393CACAF"/>
    <w:rsid w:val="3956C9F9"/>
    <w:rsid w:val="3965F413"/>
    <w:rsid w:val="3987C454"/>
    <w:rsid w:val="3A6AF5B6"/>
    <w:rsid w:val="3AB09C77"/>
    <w:rsid w:val="3AC3CD1A"/>
    <w:rsid w:val="3ACF26F4"/>
    <w:rsid w:val="3BBC4C14"/>
    <w:rsid w:val="3BC92E5F"/>
    <w:rsid w:val="3C06DC34"/>
    <w:rsid w:val="3CF70FC1"/>
    <w:rsid w:val="3DC771DA"/>
    <w:rsid w:val="3E004BA7"/>
    <w:rsid w:val="3E6A8655"/>
    <w:rsid w:val="3E8DCB71"/>
    <w:rsid w:val="3F2589E3"/>
    <w:rsid w:val="40524379"/>
    <w:rsid w:val="40BBAEFC"/>
    <w:rsid w:val="410F3466"/>
    <w:rsid w:val="4136097C"/>
    <w:rsid w:val="4141D25C"/>
    <w:rsid w:val="4318F58C"/>
    <w:rsid w:val="43885F0D"/>
    <w:rsid w:val="44678940"/>
    <w:rsid w:val="450DB47C"/>
    <w:rsid w:val="452E2D0A"/>
    <w:rsid w:val="47184B52"/>
    <w:rsid w:val="47C949EF"/>
    <w:rsid w:val="4825259D"/>
    <w:rsid w:val="4898879F"/>
    <w:rsid w:val="4B6C378A"/>
    <w:rsid w:val="4C0188E1"/>
    <w:rsid w:val="4C7470EC"/>
    <w:rsid w:val="4CBAB4FE"/>
    <w:rsid w:val="4D97809A"/>
    <w:rsid w:val="4D9E668F"/>
    <w:rsid w:val="4EA014A2"/>
    <w:rsid w:val="50FDA48F"/>
    <w:rsid w:val="517D7E6C"/>
    <w:rsid w:val="521426A8"/>
    <w:rsid w:val="54621B2F"/>
    <w:rsid w:val="54B15AE9"/>
    <w:rsid w:val="56479F14"/>
    <w:rsid w:val="575EF534"/>
    <w:rsid w:val="57CD3BCF"/>
    <w:rsid w:val="57E3BA21"/>
    <w:rsid w:val="588607B2"/>
    <w:rsid w:val="5951DB4D"/>
    <w:rsid w:val="5A6E9CDD"/>
    <w:rsid w:val="5BE53904"/>
    <w:rsid w:val="5BFD4AEE"/>
    <w:rsid w:val="5C41F098"/>
    <w:rsid w:val="5CF89C15"/>
    <w:rsid w:val="5D574157"/>
    <w:rsid w:val="5D591432"/>
    <w:rsid w:val="5D838305"/>
    <w:rsid w:val="5E898BE8"/>
    <w:rsid w:val="5EFB8859"/>
    <w:rsid w:val="5F80D34B"/>
    <w:rsid w:val="6018A358"/>
    <w:rsid w:val="60A644F2"/>
    <w:rsid w:val="6148D577"/>
    <w:rsid w:val="627F4391"/>
    <w:rsid w:val="62E5CBC0"/>
    <w:rsid w:val="62F9CBBB"/>
    <w:rsid w:val="632FBBA5"/>
    <w:rsid w:val="63B2D34B"/>
    <w:rsid w:val="63E43809"/>
    <w:rsid w:val="644C3727"/>
    <w:rsid w:val="644CA77E"/>
    <w:rsid w:val="6471B5A1"/>
    <w:rsid w:val="6475B096"/>
    <w:rsid w:val="64A62763"/>
    <w:rsid w:val="64CDE6B8"/>
    <w:rsid w:val="65C0203B"/>
    <w:rsid w:val="66141D63"/>
    <w:rsid w:val="662DCE45"/>
    <w:rsid w:val="679F0841"/>
    <w:rsid w:val="6815EFCE"/>
    <w:rsid w:val="681FF72A"/>
    <w:rsid w:val="6848B1C1"/>
    <w:rsid w:val="69747205"/>
    <w:rsid w:val="6A43FB3D"/>
    <w:rsid w:val="6C0C18D9"/>
    <w:rsid w:val="6D790F5A"/>
    <w:rsid w:val="6DA0BB1D"/>
    <w:rsid w:val="6DB5D75A"/>
    <w:rsid w:val="6E42F990"/>
    <w:rsid w:val="6FA0AAD8"/>
    <w:rsid w:val="724F3CDB"/>
    <w:rsid w:val="732ABCAD"/>
    <w:rsid w:val="74B59943"/>
    <w:rsid w:val="7547B9A8"/>
    <w:rsid w:val="759C02E3"/>
    <w:rsid w:val="763653F6"/>
    <w:rsid w:val="775A3A32"/>
    <w:rsid w:val="787FB6E8"/>
    <w:rsid w:val="7AAD2574"/>
    <w:rsid w:val="7BE4239A"/>
    <w:rsid w:val="7C0BE1E5"/>
    <w:rsid w:val="7C409C05"/>
    <w:rsid w:val="7C57C4EB"/>
    <w:rsid w:val="7CB31A2A"/>
    <w:rsid w:val="7D218B36"/>
    <w:rsid w:val="7DCE8AC4"/>
    <w:rsid w:val="7E0B656B"/>
    <w:rsid w:val="7ECF7A1C"/>
    <w:rsid w:val="7F0A0757"/>
    <w:rsid w:val="7F5A90CE"/>
    <w:rsid w:val="7FD654E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29374"/>
  <w15:chartTrackingRefBased/>
  <w15:docId w15:val="{65238E95-9815-4802-9776-CA1DF0AF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6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6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A0F"/>
    <w:rPr>
      <w:rFonts w:eastAsiaTheme="majorEastAsia" w:cstheme="majorBidi"/>
      <w:color w:val="272727" w:themeColor="text1" w:themeTint="D8"/>
    </w:rPr>
  </w:style>
  <w:style w:type="paragraph" w:styleId="Title">
    <w:name w:val="Title"/>
    <w:basedOn w:val="Normal"/>
    <w:next w:val="Normal"/>
    <w:link w:val="TitleChar"/>
    <w:uiPriority w:val="10"/>
    <w:qFormat/>
    <w:rsid w:val="002E6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A0F"/>
    <w:pPr>
      <w:spacing w:before="160"/>
      <w:jc w:val="center"/>
    </w:pPr>
    <w:rPr>
      <w:i/>
      <w:iCs/>
      <w:color w:val="404040" w:themeColor="text1" w:themeTint="BF"/>
    </w:rPr>
  </w:style>
  <w:style w:type="character" w:customStyle="1" w:styleId="QuoteChar">
    <w:name w:val="Quote Char"/>
    <w:basedOn w:val="DefaultParagraphFont"/>
    <w:link w:val="Quote"/>
    <w:uiPriority w:val="29"/>
    <w:rsid w:val="002E6A0F"/>
    <w:rPr>
      <w:i/>
      <w:iCs/>
      <w:color w:val="404040" w:themeColor="text1" w:themeTint="BF"/>
    </w:rPr>
  </w:style>
  <w:style w:type="paragraph" w:styleId="ListParagraph">
    <w:name w:val="List Paragraph"/>
    <w:basedOn w:val="Normal"/>
    <w:uiPriority w:val="34"/>
    <w:qFormat/>
    <w:rsid w:val="002E6A0F"/>
    <w:pPr>
      <w:ind w:left="720"/>
      <w:contextualSpacing/>
    </w:pPr>
  </w:style>
  <w:style w:type="character" w:styleId="IntenseEmphasis">
    <w:name w:val="Intense Emphasis"/>
    <w:basedOn w:val="DefaultParagraphFont"/>
    <w:uiPriority w:val="21"/>
    <w:qFormat/>
    <w:rsid w:val="002E6A0F"/>
    <w:rPr>
      <w:i/>
      <w:iCs/>
      <w:color w:val="0F4761" w:themeColor="accent1" w:themeShade="BF"/>
    </w:rPr>
  </w:style>
  <w:style w:type="paragraph" w:styleId="IntenseQuote">
    <w:name w:val="Intense Quote"/>
    <w:basedOn w:val="Normal"/>
    <w:next w:val="Normal"/>
    <w:link w:val="IntenseQuoteChar"/>
    <w:uiPriority w:val="30"/>
    <w:qFormat/>
    <w:rsid w:val="002E6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A0F"/>
    <w:rPr>
      <w:i/>
      <w:iCs/>
      <w:color w:val="0F4761" w:themeColor="accent1" w:themeShade="BF"/>
    </w:rPr>
  </w:style>
  <w:style w:type="character" w:styleId="IntenseReference">
    <w:name w:val="Intense Reference"/>
    <w:basedOn w:val="DefaultParagraphFont"/>
    <w:uiPriority w:val="32"/>
    <w:qFormat/>
    <w:rsid w:val="002E6A0F"/>
    <w:rPr>
      <w:b/>
      <w:bCs/>
      <w:smallCaps/>
      <w:color w:val="0F4761" w:themeColor="accent1" w:themeShade="BF"/>
      <w:spacing w:val="5"/>
    </w:rPr>
  </w:style>
  <w:style w:type="character" w:styleId="Strong">
    <w:name w:val="Strong"/>
    <w:basedOn w:val="DefaultParagraphFont"/>
    <w:uiPriority w:val="22"/>
    <w:qFormat/>
    <w:rsid w:val="00D40228"/>
    <w:rPr>
      <w:b/>
      <w:bCs/>
    </w:rPr>
  </w:style>
  <w:style w:type="table" w:styleId="TableGrid">
    <w:name w:val="Table Grid"/>
    <w:basedOn w:val="TableNormal"/>
    <w:uiPriority w:val="39"/>
    <w:rsid w:val="00D40228"/>
    <w:pPr>
      <w:spacing w:after="0" w:line="240" w:lineRule="auto"/>
    </w:pPr>
    <w:tblPr/>
  </w:style>
  <w:style w:type="paragraph" w:styleId="FootnoteText">
    <w:name w:val="footnote text"/>
    <w:basedOn w:val="Normal"/>
    <w:link w:val="FootnoteTextChar"/>
    <w:uiPriority w:val="99"/>
    <w:semiHidden/>
    <w:unhideWhenUsed/>
    <w:rsid w:val="009C5F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5F64"/>
    <w:rPr>
      <w:sz w:val="20"/>
      <w:szCs w:val="20"/>
    </w:rPr>
  </w:style>
  <w:style w:type="character" w:styleId="FootnoteReference">
    <w:name w:val="footnote reference"/>
    <w:basedOn w:val="DefaultParagraphFont"/>
    <w:uiPriority w:val="99"/>
    <w:semiHidden/>
    <w:unhideWhenUsed/>
    <w:rsid w:val="009C5F64"/>
    <w:rPr>
      <w:vertAlign w:val="superscript"/>
    </w:rPr>
  </w:style>
  <w:style w:type="character" w:styleId="Hyperlink">
    <w:name w:val="Hyperlink"/>
    <w:basedOn w:val="DefaultParagraphFont"/>
    <w:uiPriority w:val="99"/>
    <w:unhideWhenUsed/>
    <w:rsid w:val="006712D5"/>
    <w:rPr>
      <w:color w:val="467886" w:themeColor="hyperlink"/>
      <w:u w:val="single"/>
    </w:rPr>
  </w:style>
  <w:style w:type="character" w:styleId="UnresolvedMention">
    <w:name w:val="Unresolved Mention"/>
    <w:basedOn w:val="DefaultParagraphFont"/>
    <w:uiPriority w:val="99"/>
    <w:semiHidden/>
    <w:unhideWhenUsed/>
    <w:rsid w:val="006712D5"/>
    <w:rPr>
      <w:color w:val="605E5C"/>
      <w:shd w:val="clear" w:color="auto" w:fill="E1DFDD"/>
    </w:rPr>
  </w:style>
  <w:style w:type="paragraph" w:styleId="Header">
    <w:name w:val="header"/>
    <w:basedOn w:val="Normal"/>
    <w:link w:val="HeaderChar"/>
    <w:uiPriority w:val="99"/>
    <w:unhideWhenUsed/>
    <w:rsid w:val="002D1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029"/>
  </w:style>
  <w:style w:type="paragraph" w:styleId="Footer">
    <w:name w:val="footer"/>
    <w:basedOn w:val="Normal"/>
    <w:link w:val="FooterChar"/>
    <w:uiPriority w:val="99"/>
    <w:unhideWhenUsed/>
    <w:rsid w:val="002D1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02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9BC0228B0D8E49832FF7A4FDEAAEF0" ma:contentTypeVersion="15" ma:contentTypeDescription="Create a new document." ma:contentTypeScope="" ma:versionID="30daa386386550f027ffbdd7a85791e2">
  <xsd:schema xmlns:xsd="http://www.w3.org/2001/XMLSchema" xmlns:xs="http://www.w3.org/2001/XMLSchema" xmlns:p="http://schemas.microsoft.com/office/2006/metadata/properties" xmlns:ns2="01c37f74-01e1-495f-bdbe-6ba9d7ef0aa8" xmlns:ns3="eb0ca6f2-1af8-4097-8ab3-5af83e25f7b2" targetNamespace="http://schemas.microsoft.com/office/2006/metadata/properties" ma:root="true" ma:fieldsID="85f7b292eeef7b6aa3fc13deafae7d11" ns2:_="" ns3:_="">
    <xsd:import namespace="01c37f74-01e1-495f-bdbe-6ba9d7ef0aa8"/>
    <xsd:import namespace="eb0ca6f2-1af8-4097-8ab3-5af83e25f7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37f74-01e1-495f-bdbe-6ba9d7ef0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ca6f2-1af8-4097-8ab3-5af83e25f7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d5a5e1f-63a2-4c48-b50a-40350d73ba23}" ma:internalName="TaxCatchAll" ma:showField="CatchAllData" ma:web="eb0ca6f2-1af8-4097-8ab3-5af83e25f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c37f74-01e1-495f-bdbe-6ba9d7ef0aa8">
      <Terms xmlns="http://schemas.microsoft.com/office/infopath/2007/PartnerControls"/>
    </lcf76f155ced4ddcb4097134ff3c332f>
    <TaxCatchAll xmlns="eb0ca6f2-1af8-4097-8ab3-5af83e25f7b2" xsi:nil="true"/>
  </documentManagement>
</p:properties>
</file>

<file path=customXml/itemProps1.xml><?xml version="1.0" encoding="utf-8"?>
<ds:datastoreItem xmlns:ds="http://schemas.openxmlformats.org/officeDocument/2006/customXml" ds:itemID="{CA0FBCB8-A7AB-481D-BC86-EA9AF68637A2}">
  <ds:schemaRefs>
    <ds:schemaRef ds:uri="http://schemas.microsoft.com/sharepoint/v3/contenttype/forms"/>
  </ds:schemaRefs>
</ds:datastoreItem>
</file>

<file path=customXml/itemProps2.xml><?xml version="1.0" encoding="utf-8"?>
<ds:datastoreItem xmlns:ds="http://schemas.openxmlformats.org/officeDocument/2006/customXml" ds:itemID="{E1ED490C-830F-4F5C-88F9-2820EDBC2640}">
  <ds:schemaRefs>
    <ds:schemaRef ds:uri="http://schemas.openxmlformats.org/officeDocument/2006/bibliography"/>
  </ds:schemaRefs>
</ds:datastoreItem>
</file>

<file path=customXml/itemProps3.xml><?xml version="1.0" encoding="utf-8"?>
<ds:datastoreItem xmlns:ds="http://schemas.openxmlformats.org/officeDocument/2006/customXml" ds:itemID="{4C1A40B7-D38B-4913-A506-AA5EFC94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37f74-01e1-495f-bdbe-6ba9d7ef0aa8"/>
    <ds:schemaRef ds:uri="eb0ca6f2-1af8-4097-8ab3-5af83e25f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2A073-DDCC-4C51-8A0B-4D0B9AD171BD}">
  <ds:schemaRefs>
    <ds:schemaRef ds:uri="http://schemas.microsoft.com/office/2006/metadata/properties"/>
    <ds:schemaRef ds:uri="http://schemas.microsoft.com/office/infopath/2007/PartnerControls"/>
    <ds:schemaRef ds:uri="01c37f74-01e1-495f-bdbe-6ba9d7ef0aa8"/>
    <ds:schemaRef ds:uri="eb0ca6f2-1af8-4097-8ab3-5af83e25f7b2"/>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22</TotalTime>
  <Pages>6</Pages>
  <Words>1854</Words>
  <Characters>10573</Characters>
  <Application>Microsoft Office Word</Application>
  <DocSecurity>0</DocSecurity>
  <Lines>88</Lines>
  <Paragraphs>24</Paragraphs>
  <ScaleCrop>false</ScaleCrop>
  <Company>UNOG</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Helletzgruber</dc:creator>
  <cp:keywords/>
  <dc:description/>
  <cp:lastModifiedBy>Carina Hickling</cp:lastModifiedBy>
  <cp:revision>13</cp:revision>
  <dcterms:created xsi:type="dcterms:W3CDTF">2026-01-27T12:12:00Z</dcterms:created>
  <dcterms:modified xsi:type="dcterms:W3CDTF">2026-01-27T12:26:00Z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0x0101008C9BC0228B0D8E49832FF7A4FDEAAEF0</vt:lpwstr>
  </property>
</Properties>
</file>