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1C585" w14:textId="76DA97CC" w:rsidR="009B3CAE" w:rsidRDefault="009B3CAE" w:rsidP="009B3CAE">
      <w:pPr>
        <w:pStyle w:val="Title"/>
      </w:pPr>
      <w:r>
        <w:t>Terms of Reference</w:t>
      </w:r>
    </w:p>
    <w:p w14:paraId="4BF28C16" w14:textId="77777777" w:rsidR="009B3CAE" w:rsidRDefault="009B3CAE" w:rsidP="009B3CAE">
      <w:pPr>
        <w:pBdr>
          <w:top w:val="single" w:sz="4" w:space="1" w:color="156082" w:themeColor="accent1"/>
        </w:pBdr>
      </w:pPr>
    </w:p>
    <w:p w14:paraId="01A6F45B" w14:textId="0F6BD310" w:rsidR="009B3CAE" w:rsidRDefault="009E78CA" w:rsidP="009E78CA">
      <w:pPr>
        <w:spacing w:after="240"/>
      </w:pPr>
      <w:r>
        <w:rPr>
          <w:b/>
          <w:bCs/>
          <w:sz w:val="32"/>
          <w:szCs w:val="32"/>
        </w:rPr>
        <w:t>Positive Deviance Analysis and Practical Guidance for Risk Communication and Community Engagement</w:t>
      </w:r>
    </w:p>
    <w:p w14:paraId="537CC8BD" w14:textId="484E1883" w:rsidR="009E78CA" w:rsidRPr="009B3CAE" w:rsidRDefault="009E78CA" w:rsidP="009E78CA">
      <w:pPr>
        <w:pStyle w:val="Heading2"/>
      </w:pPr>
      <w:r>
        <w:t>Background</w:t>
      </w:r>
    </w:p>
    <w:p w14:paraId="3666ED5C" w14:textId="77777777" w:rsidR="008A105C" w:rsidRPr="008A105C" w:rsidRDefault="008A105C" w:rsidP="00E50F81">
      <w:r w:rsidRPr="008A105C">
        <w:t>NORCAP works to improve aid to better protect and empower people affected by crisis and climate change. Through the provision of expertise and solutions to humanitarian, development, and peacebuilding partners, NORCAP supports more accountable, responsive, and effective programming. Community Engagement and Accountability (CEA) is a strategic priority within NORCAP's 2022-2026 Strategic Plan and is supported through a dedicated CEA Thematic Team established in 2021.</w:t>
      </w:r>
    </w:p>
    <w:p w14:paraId="54B0526F" w14:textId="77777777" w:rsidR="00E50F81" w:rsidRPr="00E50F81" w:rsidRDefault="00E50F81" w:rsidP="004C561A">
      <w:r w:rsidRPr="00E50F81">
        <w:t>Positive Deviance (PD) is an established approach that identifies uncommon but successful behaviours or strategies practiced by individuals or groups who achieve better outcomes than their peers despite operating under similar constraints and having access to the same resources. Within humanitarian action, public health, and climate-related programming, PD offers an opportunity to identify and strengthen community-led solutions that already exist and are proving effective in challenging environments.</w:t>
      </w:r>
    </w:p>
    <w:p w14:paraId="5CE75BE5" w14:textId="77777777" w:rsidR="00D529F9" w:rsidRPr="00D529F9" w:rsidRDefault="00D529F9" w:rsidP="004C561A">
      <w:r w:rsidRPr="00D529F9">
        <w:t>Over the past two years, NORCAP has invested in developing Positive Deviance as a specialized area of CEA practice. This work has included:</w:t>
      </w:r>
    </w:p>
    <w:p w14:paraId="32BD41E6" w14:textId="77777777" w:rsidR="00D529F9" w:rsidRPr="00D529F9" w:rsidRDefault="00D529F9" w:rsidP="004C561A">
      <w:pPr>
        <w:pStyle w:val="ListParagraph"/>
        <w:numPr>
          <w:ilvl w:val="0"/>
          <w:numId w:val="4"/>
        </w:numPr>
      </w:pPr>
      <w:r w:rsidRPr="00D529F9">
        <w:t>Development of a Positive Deviance discussion paper.</w:t>
      </w:r>
    </w:p>
    <w:p w14:paraId="2195E900" w14:textId="77777777" w:rsidR="00D529F9" w:rsidRPr="00D529F9" w:rsidRDefault="00D529F9" w:rsidP="004C561A">
      <w:pPr>
        <w:pStyle w:val="ListParagraph"/>
        <w:numPr>
          <w:ilvl w:val="0"/>
          <w:numId w:val="4"/>
        </w:numPr>
      </w:pPr>
      <w:r w:rsidRPr="00D529F9">
        <w:t>A regional learning retreat held in Nairobi.</w:t>
      </w:r>
    </w:p>
    <w:p w14:paraId="0F1873AE" w14:textId="77777777" w:rsidR="00D529F9" w:rsidRPr="00D529F9" w:rsidRDefault="00D529F9" w:rsidP="004C561A">
      <w:pPr>
        <w:pStyle w:val="ListParagraph"/>
        <w:numPr>
          <w:ilvl w:val="0"/>
          <w:numId w:val="4"/>
        </w:numPr>
      </w:pPr>
      <w:r w:rsidRPr="00D529F9">
        <w:t>Engagement with key global stakeholders, including UNICEF, IFRC, WHO, and Norad.</w:t>
      </w:r>
    </w:p>
    <w:p w14:paraId="381A830C" w14:textId="77777777" w:rsidR="00D529F9" w:rsidRPr="00D529F9" w:rsidRDefault="00D529F9" w:rsidP="004C561A">
      <w:pPr>
        <w:pStyle w:val="ListParagraph"/>
        <w:numPr>
          <w:ilvl w:val="0"/>
          <w:numId w:val="4"/>
        </w:numPr>
      </w:pPr>
      <w:r w:rsidRPr="00D529F9">
        <w:t>An initial consultancy exploring Positive Deviance and Anticipatory Action within RCCE programming</w:t>
      </w:r>
    </w:p>
    <w:p w14:paraId="2EC5C995" w14:textId="77777777" w:rsidR="004C561A" w:rsidRDefault="004C561A" w:rsidP="0088744A">
      <w:r>
        <w:t>Following these investments, NORCAP seeks to consolidate existing evidence and learning into practical guidance that can support field operations, country offices, and humanitarian practitioners in applying Positive Deviance approaches in RCCE, Accountability to Affected Populations (AAP), and climate-related programming.</w:t>
      </w:r>
    </w:p>
    <w:p w14:paraId="74D31E5C" w14:textId="77777777" w:rsidR="004C561A" w:rsidRDefault="004C561A" w:rsidP="005D5AF7">
      <w:r>
        <w:t xml:space="preserve">This </w:t>
      </w:r>
      <w:r w:rsidRPr="00711E22">
        <w:t xml:space="preserve">consultancy </w:t>
      </w:r>
      <w:r>
        <w:t xml:space="preserve">represents the next phase of NORCAP's Positive Deviance work. Rather than piloting or conducting primary field research, the assignment will focus on analysing existing evidence, identifying documented examples of Positive Deviance </w:t>
      </w:r>
      <w:r>
        <w:lastRenderedPageBreak/>
        <w:t>behaviours, and translating these insights into practical and accessible guidance products</w:t>
      </w:r>
    </w:p>
    <w:p w14:paraId="79983551" w14:textId="2F860DEE" w:rsidR="003A0B49" w:rsidRDefault="005D5AF7" w:rsidP="005D5AF7">
      <w:pPr>
        <w:pStyle w:val="Heading3"/>
      </w:pPr>
      <w:r>
        <w:t>Objective</w:t>
      </w:r>
    </w:p>
    <w:p w14:paraId="308C7851" w14:textId="77777777" w:rsidR="00636E05" w:rsidRPr="00636E05" w:rsidRDefault="00636E05" w:rsidP="007E7698">
      <w:r w:rsidRPr="00636E05">
        <w:t>The overall objective of this consultancy is to strengthen the practical application of Positive Deviance within Risk Communication and Community Engagement (RCCE), Accountability to Affected Populations (AAP), and climate-focused programming by:</w:t>
      </w:r>
    </w:p>
    <w:p w14:paraId="17F08C9D" w14:textId="77777777" w:rsidR="00636E05" w:rsidRPr="00636E05" w:rsidRDefault="00636E05" w:rsidP="007E7698">
      <w:pPr>
        <w:pStyle w:val="ListParagraph"/>
        <w:numPr>
          <w:ilvl w:val="0"/>
          <w:numId w:val="6"/>
        </w:numPr>
      </w:pPr>
      <w:r w:rsidRPr="00636E05">
        <w:t>Consolidating and analysing existing evidence of Positive Deviance approaches and behaviours.</w:t>
      </w:r>
    </w:p>
    <w:p w14:paraId="024F2251" w14:textId="77777777" w:rsidR="00636E05" w:rsidRPr="00636E05" w:rsidRDefault="00636E05" w:rsidP="007E7698">
      <w:pPr>
        <w:pStyle w:val="ListParagraph"/>
        <w:numPr>
          <w:ilvl w:val="0"/>
          <w:numId w:val="6"/>
        </w:numPr>
      </w:pPr>
      <w:r w:rsidRPr="00636E05">
        <w:t>Identifying documented examples of successful community-led solutions within humanitarian and climate-related contexts.</w:t>
      </w:r>
    </w:p>
    <w:p w14:paraId="30E42CE5" w14:textId="77777777" w:rsidR="00636E05" w:rsidRPr="00636E05" w:rsidRDefault="00636E05" w:rsidP="007E7698">
      <w:pPr>
        <w:pStyle w:val="ListParagraph"/>
        <w:numPr>
          <w:ilvl w:val="0"/>
          <w:numId w:val="6"/>
        </w:numPr>
      </w:pPr>
      <w:r w:rsidRPr="00636E05">
        <w:t>Translating evidence and learning into practical guidance for humanitarian practitioners and decision-makers.</w:t>
      </w:r>
    </w:p>
    <w:p w14:paraId="3C9B1683" w14:textId="258D0F06" w:rsidR="00636E05" w:rsidRPr="00636E05" w:rsidRDefault="00636E05" w:rsidP="007E7698">
      <w:pPr>
        <w:pStyle w:val="ListParagraph"/>
        <w:numPr>
          <w:ilvl w:val="0"/>
          <w:numId w:val="6"/>
        </w:numPr>
      </w:pPr>
      <w:r w:rsidRPr="00636E05">
        <w:t>Contributing to NORCAP's wider knowledge and leadership on community-driven approaches for resilience and preparedness</w:t>
      </w:r>
      <w:r>
        <w:t>.</w:t>
      </w:r>
    </w:p>
    <w:p w14:paraId="05D6BF63" w14:textId="2A3F9AFB" w:rsidR="00332C25" w:rsidRDefault="0076132C" w:rsidP="0076132C">
      <w:pPr>
        <w:pStyle w:val="Heading2"/>
      </w:pPr>
      <w:r>
        <w:t>Purpose and Intended Use</w:t>
      </w:r>
    </w:p>
    <w:p w14:paraId="3482A7C2" w14:textId="77777777" w:rsidR="00031D96" w:rsidRPr="00031D96" w:rsidRDefault="00031D96" w:rsidP="00031D96">
      <w:r w:rsidRPr="00031D96">
        <w:t>The consultancy will generate evidence, learning products, and practical guidance that will support:</w:t>
      </w:r>
    </w:p>
    <w:p w14:paraId="136A92AC" w14:textId="3C4BEF81" w:rsidR="00031D96" w:rsidRPr="00031D96" w:rsidRDefault="00031D96" w:rsidP="00031D96">
      <w:pPr>
        <w:pStyle w:val="ListParagraph"/>
        <w:numPr>
          <w:ilvl w:val="0"/>
          <w:numId w:val="8"/>
        </w:numPr>
      </w:pPr>
      <w:r w:rsidRPr="00031D96">
        <w:t xml:space="preserve">NORCAP's </w:t>
      </w:r>
      <w:r w:rsidR="007E1FA4" w:rsidRPr="00031D96">
        <w:t xml:space="preserve">strategic and </w:t>
      </w:r>
      <w:r w:rsidRPr="00031D96">
        <w:t>CEA programming priorities.</w:t>
      </w:r>
    </w:p>
    <w:p w14:paraId="7A89981D" w14:textId="77777777" w:rsidR="00031D96" w:rsidRPr="00031D96" w:rsidRDefault="00031D96" w:rsidP="00031D96">
      <w:pPr>
        <w:pStyle w:val="ListParagraph"/>
        <w:numPr>
          <w:ilvl w:val="0"/>
          <w:numId w:val="8"/>
        </w:numPr>
      </w:pPr>
      <w:r w:rsidRPr="00031D96">
        <w:t>UNICEF and other RCCE partners interested in Positive Deviance approaches.</w:t>
      </w:r>
    </w:p>
    <w:p w14:paraId="0B9D8341" w14:textId="77777777" w:rsidR="00031D96" w:rsidRPr="00031D96" w:rsidRDefault="00031D96" w:rsidP="00031D96">
      <w:pPr>
        <w:pStyle w:val="ListParagraph"/>
        <w:numPr>
          <w:ilvl w:val="0"/>
          <w:numId w:val="8"/>
        </w:numPr>
      </w:pPr>
      <w:r w:rsidRPr="00031D96">
        <w:t>Country offices seeking practical methods to identify and strengthen existing community solutions.</w:t>
      </w:r>
    </w:p>
    <w:p w14:paraId="34C10BB0" w14:textId="77777777" w:rsidR="00031D96" w:rsidRPr="00031D96" w:rsidRDefault="00031D96" w:rsidP="00031D96">
      <w:pPr>
        <w:pStyle w:val="ListParagraph"/>
        <w:numPr>
          <w:ilvl w:val="0"/>
          <w:numId w:val="8"/>
        </w:numPr>
      </w:pPr>
      <w:r w:rsidRPr="00031D96">
        <w:t>Regional and global learning initiatives related to community engagement, accountability, preparedness, and resilience.</w:t>
      </w:r>
    </w:p>
    <w:p w14:paraId="6CEA25D1" w14:textId="77777777" w:rsidR="00031D96" w:rsidRPr="00031D96" w:rsidRDefault="00031D96" w:rsidP="00031D96">
      <w:pPr>
        <w:pStyle w:val="ListParagraph"/>
        <w:numPr>
          <w:ilvl w:val="0"/>
          <w:numId w:val="8"/>
        </w:numPr>
      </w:pPr>
      <w:r w:rsidRPr="00031D96">
        <w:t>Future discussions on piloting and scaling Positive Deviance approaches in humanitarian and development settings</w:t>
      </w:r>
    </w:p>
    <w:p w14:paraId="428D4577" w14:textId="77777777" w:rsidR="00031D96" w:rsidRPr="00031D96" w:rsidRDefault="00031D96" w:rsidP="00031D96">
      <w:pPr>
        <w:rPr>
          <w:lang w:eastAsia="en-GB"/>
        </w:rPr>
      </w:pPr>
      <w:r w:rsidRPr="00031D96">
        <w:rPr>
          <w:lang w:eastAsia="en-GB"/>
        </w:rPr>
        <w:t>The outputs are intended to be operationally useful, practitioner-focused, and suitable for adaptation across different humanitarian and climate contexts.</w:t>
      </w:r>
    </w:p>
    <w:p w14:paraId="29648CB9" w14:textId="06966860" w:rsidR="00332C25" w:rsidRDefault="0001524C" w:rsidP="0001524C">
      <w:pPr>
        <w:pStyle w:val="Heading2"/>
      </w:pPr>
      <w:r>
        <w:t>Scope of Work</w:t>
      </w:r>
    </w:p>
    <w:p w14:paraId="20F29C32" w14:textId="22D44159" w:rsidR="005B249F" w:rsidRPr="005B249F" w:rsidRDefault="005B249F" w:rsidP="00325526">
      <w:r w:rsidRPr="005B249F">
        <w:t xml:space="preserve">The </w:t>
      </w:r>
      <w:r w:rsidRPr="00711E22">
        <w:t xml:space="preserve">consultant </w:t>
      </w:r>
      <w:r w:rsidRPr="005B249F">
        <w:t xml:space="preserve">will </w:t>
      </w:r>
      <w:r w:rsidR="00375A6F" w:rsidRPr="00480D38">
        <w:t xml:space="preserve">consolidate </w:t>
      </w:r>
      <w:r w:rsidRPr="005B249F">
        <w:t xml:space="preserve">existing evidence and documented </w:t>
      </w:r>
      <w:r w:rsidR="00480D38">
        <w:t xml:space="preserve">PD </w:t>
      </w:r>
      <w:r w:rsidRPr="005B249F">
        <w:t>practice</w:t>
      </w:r>
      <w:r w:rsidR="00480D38">
        <w:t>s in AAP and RCCE</w:t>
      </w:r>
      <w:r w:rsidRPr="005B249F">
        <w:t>.</w:t>
      </w:r>
      <w:r w:rsidR="009B4BF5">
        <w:t xml:space="preserve"> </w:t>
      </w:r>
      <w:r w:rsidR="001E3B14">
        <w:t>Country readiness assessments and piloting are explicitly out of scope.</w:t>
      </w:r>
    </w:p>
    <w:p w14:paraId="165EE2F6" w14:textId="707F1CF5" w:rsidR="005B249F" w:rsidRPr="005B249F" w:rsidRDefault="005B249F" w:rsidP="00325526">
      <w:r w:rsidRPr="005B249F">
        <w:t xml:space="preserve">The </w:t>
      </w:r>
      <w:r w:rsidR="00930302" w:rsidRPr="005B249F">
        <w:t>project</w:t>
      </w:r>
      <w:r w:rsidRPr="005B249F">
        <w:t xml:space="preserve"> consists of three interconnected </w:t>
      </w:r>
      <w:r w:rsidRPr="00711E22">
        <w:t>workstreams</w:t>
      </w:r>
      <w:r w:rsidR="00711E22">
        <w:t>:</w:t>
      </w:r>
    </w:p>
    <w:p w14:paraId="785F4F19" w14:textId="00E488DE" w:rsidR="0001524C" w:rsidRDefault="00BF2B3D" w:rsidP="00BF2B3D">
      <w:pPr>
        <w:pStyle w:val="Heading3"/>
      </w:pPr>
      <w:r w:rsidRPr="00BF2B3D">
        <w:t>1.</w:t>
      </w:r>
      <w:r>
        <w:t xml:space="preserve"> </w:t>
      </w:r>
      <w:r w:rsidR="005B249F">
        <w:t>Practical Positive Deviance Guidance Note</w:t>
      </w:r>
    </w:p>
    <w:p w14:paraId="7D291E67" w14:textId="05AF27A8" w:rsidR="00BF2B3D" w:rsidRPr="00BF2B3D" w:rsidRDefault="00BF2B3D" w:rsidP="00BF2B3D">
      <w:r w:rsidRPr="00BF2B3D">
        <w:t xml:space="preserve">The </w:t>
      </w:r>
      <w:r w:rsidRPr="005661E0">
        <w:t xml:space="preserve">consultant </w:t>
      </w:r>
      <w:r w:rsidRPr="00BF2B3D">
        <w:t xml:space="preserve">will develop a concise and operational guidance note that enables country offices and field practitioners to understand and apply Positive Deviance </w:t>
      </w:r>
      <w:r w:rsidRPr="00BF2B3D">
        <w:lastRenderedPageBreak/>
        <w:t>principles with limited prior training.</w:t>
      </w:r>
      <w:r w:rsidR="00286F92">
        <w:t xml:space="preserve"> </w:t>
      </w:r>
      <w:r w:rsidR="005C12FA">
        <w:t xml:space="preserve">The consultant will </w:t>
      </w:r>
      <w:r w:rsidR="00F675B6">
        <w:t xml:space="preserve">coordinate the development of this product with NORCAP’s CEA Thematic Manager and </w:t>
      </w:r>
      <w:r w:rsidR="00A67FE7">
        <w:t>UNICEF’s CEA PD focal point.</w:t>
      </w:r>
    </w:p>
    <w:p w14:paraId="2D805E9D" w14:textId="234787F5" w:rsidR="00BF2B3D" w:rsidRPr="00BF2B3D" w:rsidRDefault="006B2F64" w:rsidP="00BF2B3D">
      <w:r>
        <w:t>Method</w:t>
      </w:r>
      <w:r w:rsidR="00BF2B3D" w:rsidRPr="00BF2B3D">
        <w:t>:</w:t>
      </w:r>
    </w:p>
    <w:p w14:paraId="2A765263" w14:textId="77777777" w:rsidR="007601BD" w:rsidRPr="00BF2B3D" w:rsidRDefault="007601BD" w:rsidP="007601BD">
      <w:pPr>
        <w:pStyle w:val="ListParagraph"/>
        <w:numPr>
          <w:ilvl w:val="0"/>
          <w:numId w:val="12"/>
        </w:numPr>
      </w:pPr>
      <w:r w:rsidRPr="00BF2B3D">
        <w:t>Draw on the NORCAP Positive Deviance discussion paper and outputs from the Nairobi learning retreat.</w:t>
      </w:r>
    </w:p>
    <w:p w14:paraId="30BA76FE" w14:textId="77777777" w:rsidR="00BF2B3D" w:rsidRPr="00BF2B3D" w:rsidRDefault="00BF2B3D" w:rsidP="00BF2B3D">
      <w:pPr>
        <w:pStyle w:val="ListParagraph"/>
        <w:numPr>
          <w:ilvl w:val="0"/>
          <w:numId w:val="12"/>
        </w:numPr>
      </w:pPr>
      <w:r w:rsidRPr="00BF2B3D">
        <w:t>Translate existing Positive Deviance theory into accessible operational language.</w:t>
      </w:r>
    </w:p>
    <w:p w14:paraId="7CAC21ED" w14:textId="77777777" w:rsidR="00BF2B3D" w:rsidRPr="00BF2B3D" w:rsidRDefault="00BF2B3D" w:rsidP="00BF2B3D">
      <w:pPr>
        <w:pStyle w:val="ListParagraph"/>
        <w:numPr>
          <w:ilvl w:val="0"/>
          <w:numId w:val="12"/>
        </w:numPr>
      </w:pPr>
      <w:r w:rsidRPr="00BF2B3D">
        <w:t>Explain when and where Positive Deviance approaches are most suitable.</w:t>
      </w:r>
    </w:p>
    <w:p w14:paraId="729E7310" w14:textId="77777777" w:rsidR="00BF2B3D" w:rsidRPr="00BF2B3D" w:rsidRDefault="00BF2B3D" w:rsidP="00BF2B3D">
      <w:pPr>
        <w:pStyle w:val="ListParagraph"/>
        <w:numPr>
          <w:ilvl w:val="0"/>
          <w:numId w:val="12"/>
        </w:numPr>
      </w:pPr>
      <w:r w:rsidRPr="00BF2B3D">
        <w:t>Outline practical steps for identifying Positive Deviance behaviours.</w:t>
      </w:r>
    </w:p>
    <w:p w14:paraId="43B1114B" w14:textId="77777777" w:rsidR="00BF2B3D" w:rsidRPr="00BF2B3D" w:rsidRDefault="00BF2B3D" w:rsidP="00BF2B3D">
      <w:pPr>
        <w:pStyle w:val="ListParagraph"/>
        <w:numPr>
          <w:ilvl w:val="0"/>
          <w:numId w:val="12"/>
        </w:numPr>
      </w:pPr>
      <w:r w:rsidRPr="00BF2B3D">
        <w:t>Include key considerations for RCCE, AAP, outbreak response, and climate programming.</w:t>
      </w:r>
    </w:p>
    <w:p w14:paraId="29DDD459" w14:textId="77777777" w:rsidR="00825E93" w:rsidRDefault="00BF2B3D" w:rsidP="00825E93">
      <w:pPr>
        <w:pStyle w:val="ListParagraph"/>
        <w:numPr>
          <w:ilvl w:val="0"/>
          <w:numId w:val="12"/>
        </w:numPr>
      </w:pPr>
      <w:r w:rsidRPr="00BF2B3D">
        <w:t>Be suitable for adaptation across different geographical and humanitarian contexts.</w:t>
      </w:r>
      <w:r w:rsidR="00825E93" w:rsidRPr="00825E93">
        <w:t xml:space="preserve"> </w:t>
      </w:r>
    </w:p>
    <w:p w14:paraId="73A6A0B3" w14:textId="7AAF15A2" w:rsidR="00825E93" w:rsidRDefault="00825E93" w:rsidP="00825E93">
      <w:pPr>
        <w:pStyle w:val="ListParagraph"/>
        <w:numPr>
          <w:ilvl w:val="0"/>
          <w:numId w:val="12"/>
        </w:numPr>
      </w:pPr>
      <w:r w:rsidRPr="00BF2B3D">
        <w:t>Include tools, checklists, diagnostic questions, and practical prompts that can support operational implementation.</w:t>
      </w:r>
    </w:p>
    <w:p w14:paraId="6EC578FE" w14:textId="3C203E9A" w:rsidR="005B249F" w:rsidRPr="008F7D66" w:rsidRDefault="00A370F8" w:rsidP="008F7D66">
      <w:pPr>
        <w:pStyle w:val="Heading3"/>
      </w:pPr>
      <w:r w:rsidRPr="008F7D66">
        <w:t>2</w:t>
      </w:r>
      <w:r w:rsidR="00053F42">
        <w:t>.</w:t>
      </w:r>
      <w:r w:rsidRPr="008F7D66">
        <w:t xml:space="preserve"> </w:t>
      </w:r>
      <w:r w:rsidR="008F7D66">
        <w:t xml:space="preserve">Analysis of Existing AAP and RCCE </w:t>
      </w:r>
      <w:r w:rsidR="001D4CD0">
        <w:t>Learning</w:t>
      </w:r>
    </w:p>
    <w:p w14:paraId="6F0B317F" w14:textId="02C14240" w:rsidR="00563314" w:rsidRPr="00563314" w:rsidRDefault="00563314" w:rsidP="00563314">
      <w:r w:rsidRPr="00563314">
        <w:t xml:space="preserve">The consultant will conduct a structured review and analysis of available documentation and </w:t>
      </w:r>
      <w:r w:rsidR="00A61F7F" w:rsidRPr="00563314">
        <w:t>evidence</w:t>
      </w:r>
      <w:r w:rsidR="0076142E">
        <w:t>.</w:t>
      </w:r>
    </w:p>
    <w:p w14:paraId="1B76BFC3" w14:textId="77777777" w:rsidR="00563314" w:rsidRPr="00563314" w:rsidRDefault="00563314" w:rsidP="00563314">
      <w:r w:rsidRPr="00563314">
        <w:t>Sources may include:</w:t>
      </w:r>
    </w:p>
    <w:p w14:paraId="35A76199" w14:textId="13F1B3D2" w:rsidR="00563314" w:rsidRPr="00563314" w:rsidRDefault="00563314" w:rsidP="00563314">
      <w:pPr>
        <w:pStyle w:val="ListParagraph"/>
        <w:numPr>
          <w:ilvl w:val="0"/>
          <w:numId w:val="14"/>
        </w:numPr>
      </w:pPr>
      <w:r w:rsidRPr="00563314">
        <w:t>NORCAP deployment</w:t>
      </w:r>
      <w:r w:rsidR="00047CEE">
        <w:t xml:space="preserve"> / expert assignment</w:t>
      </w:r>
      <w:r w:rsidRPr="00563314">
        <w:t xml:space="preserve"> reports.</w:t>
      </w:r>
    </w:p>
    <w:p w14:paraId="7158088A" w14:textId="77777777" w:rsidR="00563314" w:rsidRPr="00563314" w:rsidRDefault="00563314" w:rsidP="00563314">
      <w:pPr>
        <w:pStyle w:val="ListParagraph"/>
        <w:numPr>
          <w:ilvl w:val="0"/>
          <w:numId w:val="14"/>
        </w:numPr>
      </w:pPr>
      <w:r w:rsidRPr="00563314">
        <w:t>Evaluation reports.</w:t>
      </w:r>
    </w:p>
    <w:p w14:paraId="594C8DCB" w14:textId="77777777" w:rsidR="00563314" w:rsidRPr="00563314" w:rsidRDefault="00563314" w:rsidP="00563314">
      <w:pPr>
        <w:pStyle w:val="ListParagraph"/>
        <w:numPr>
          <w:ilvl w:val="0"/>
          <w:numId w:val="14"/>
        </w:numPr>
      </w:pPr>
      <w:r w:rsidRPr="00563314">
        <w:t>Academic literature.</w:t>
      </w:r>
    </w:p>
    <w:p w14:paraId="68E881BB" w14:textId="77777777" w:rsidR="00563314" w:rsidRPr="00563314" w:rsidRDefault="00563314" w:rsidP="00563314">
      <w:pPr>
        <w:pStyle w:val="ListParagraph"/>
        <w:numPr>
          <w:ilvl w:val="0"/>
          <w:numId w:val="14"/>
        </w:numPr>
      </w:pPr>
      <w:r w:rsidRPr="00563314">
        <w:t>RCCE and AAP documentation.</w:t>
      </w:r>
    </w:p>
    <w:p w14:paraId="3AC5CCBC" w14:textId="24012CDE" w:rsidR="00563314" w:rsidRPr="00563314" w:rsidRDefault="00563314" w:rsidP="00563314">
      <w:pPr>
        <w:pStyle w:val="ListParagraph"/>
        <w:numPr>
          <w:ilvl w:val="0"/>
          <w:numId w:val="14"/>
        </w:numPr>
      </w:pPr>
      <w:r w:rsidRPr="00563314">
        <w:t>Outbreak</w:t>
      </w:r>
      <w:r w:rsidR="00C55EBD">
        <w:t xml:space="preserve"> </w:t>
      </w:r>
      <w:r w:rsidRPr="00563314">
        <w:t>response documentation.</w:t>
      </w:r>
    </w:p>
    <w:p w14:paraId="514C0E0E" w14:textId="77777777" w:rsidR="00563314" w:rsidRPr="00563314" w:rsidRDefault="00563314" w:rsidP="00563314">
      <w:pPr>
        <w:pStyle w:val="ListParagraph"/>
        <w:numPr>
          <w:ilvl w:val="0"/>
          <w:numId w:val="14"/>
        </w:numPr>
      </w:pPr>
      <w:r w:rsidRPr="00563314">
        <w:t>Climate resilience and anticipatory action programmes.</w:t>
      </w:r>
    </w:p>
    <w:p w14:paraId="6DC40D0B" w14:textId="77777777" w:rsidR="00563314" w:rsidRPr="00563314" w:rsidRDefault="00563314" w:rsidP="00563314">
      <w:pPr>
        <w:pStyle w:val="ListParagraph"/>
        <w:numPr>
          <w:ilvl w:val="0"/>
          <w:numId w:val="14"/>
        </w:numPr>
      </w:pPr>
      <w:r w:rsidRPr="00563314">
        <w:t>Relevant partner publications and knowledge products</w:t>
      </w:r>
    </w:p>
    <w:p w14:paraId="33642D3A" w14:textId="77777777" w:rsidR="0071080E" w:rsidRPr="0071080E" w:rsidRDefault="0071080E" w:rsidP="0071080E">
      <w:r w:rsidRPr="0071080E">
        <w:t>The analysis should:</w:t>
      </w:r>
    </w:p>
    <w:p w14:paraId="2527D5C0" w14:textId="77777777" w:rsidR="0071080E" w:rsidRPr="0071080E" w:rsidRDefault="0071080E" w:rsidP="0071080E">
      <w:pPr>
        <w:pStyle w:val="ListParagraph"/>
        <w:numPr>
          <w:ilvl w:val="0"/>
          <w:numId w:val="17"/>
        </w:numPr>
      </w:pPr>
      <w:r w:rsidRPr="0071080E">
        <w:t>Identify documented Positive Deviance behaviours and practices.</w:t>
      </w:r>
    </w:p>
    <w:p w14:paraId="043FEBC3" w14:textId="77777777" w:rsidR="0071080E" w:rsidRPr="0071080E" w:rsidRDefault="0071080E" w:rsidP="0071080E">
      <w:pPr>
        <w:pStyle w:val="ListParagraph"/>
        <w:numPr>
          <w:ilvl w:val="0"/>
          <w:numId w:val="17"/>
        </w:numPr>
      </w:pPr>
      <w:r w:rsidRPr="0071080E">
        <w:t>Assess the strength and quality of available evidence.</w:t>
      </w:r>
    </w:p>
    <w:p w14:paraId="2344567B" w14:textId="77777777" w:rsidR="0071080E" w:rsidRPr="0071080E" w:rsidRDefault="0071080E" w:rsidP="0071080E">
      <w:pPr>
        <w:pStyle w:val="ListParagraph"/>
        <w:numPr>
          <w:ilvl w:val="0"/>
          <w:numId w:val="17"/>
        </w:numPr>
      </w:pPr>
      <w:r w:rsidRPr="0071080E">
        <w:t>Highlight recurring patterns, lessons, and enabling factors.</w:t>
      </w:r>
    </w:p>
    <w:p w14:paraId="0FB680D5" w14:textId="77777777" w:rsidR="0071080E" w:rsidRPr="0071080E" w:rsidRDefault="0071080E" w:rsidP="0071080E">
      <w:pPr>
        <w:pStyle w:val="ListParagraph"/>
        <w:numPr>
          <w:ilvl w:val="0"/>
          <w:numId w:val="17"/>
        </w:numPr>
      </w:pPr>
      <w:r w:rsidRPr="0071080E">
        <w:t>Identify gaps in evidence requiring future investigation.</w:t>
      </w:r>
    </w:p>
    <w:p w14:paraId="67791E2E" w14:textId="77777777" w:rsidR="0071080E" w:rsidRPr="0071080E" w:rsidRDefault="0071080E" w:rsidP="0071080E">
      <w:pPr>
        <w:pStyle w:val="ListParagraph"/>
        <w:numPr>
          <w:ilvl w:val="0"/>
          <w:numId w:val="17"/>
        </w:numPr>
      </w:pPr>
      <w:r w:rsidRPr="0071080E">
        <w:t>Document limitations within the current knowledge base.</w:t>
      </w:r>
    </w:p>
    <w:p w14:paraId="2C87AA65" w14:textId="1BB3E7C0" w:rsidR="0071080E" w:rsidRPr="0071080E" w:rsidRDefault="0071080E" w:rsidP="00C55EBD">
      <w:r w:rsidRPr="0071080E">
        <w:t>Attention should be given to examples from:</w:t>
      </w:r>
    </w:p>
    <w:p w14:paraId="6BA0BCCE" w14:textId="77777777" w:rsidR="0071080E" w:rsidRPr="0071080E" w:rsidRDefault="0071080E" w:rsidP="00C55EBD">
      <w:pPr>
        <w:pStyle w:val="ListParagraph"/>
        <w:numPr>
          <w:ilvl w:val="0"/>
          <w:numId w:val="18"/>
        </w:numPr>
      </w:pPr>
      <w:r w:rsidRPr="0071080E">
        <w:t>Ebola responses.</w:t>
      </w:r>
    </w:p>
    <w:p w14:paraId="10781C0E" w14:textId="77777777" w:rsidR="0071080E" w:rsidRPr="0071080E" w:rsidRDefault="0071080E" w:rsidP="00C55EBD">
      <w:pPr>
        <w:pStyle w:val="ListParagraph"/>
        <w:numPr>
          <w:ilvl w:val="0"/>
          <w:numId w:val="18"/>
        </w:numPr>
      </w:pPr>
      <w:r w:rsidRPr="0071080E">
        <w:t>Cholera responses.</w:t>
      </w:r>
    </w:p>
    <w:p w14:paraId="6AD90A3E" w14:textId="77777777" w:rsidR="0071080E" w:rsidRPr="0071080E" w:rsidRDefault="0071080E" w:rsidP="00C55EBD">
      <w:pPr>
        <w:pStyle w:val="ListParagraph"/>
        <w:numPr>
          <w:ilvl w:val="0"/>
          <w:numId w:val="18"/>
        </w:numPr>
      </w:pPr>
      <w:r w:rsidRPr="0071080E">
        <w:lastRenderedPageBreak/>
        <w:t>Other disease outbreak settings.</w:t>
      </w:r>
    </w:p>
    <w:p w14:paraId="236ADF77" w14:textId="77777777" w:rsidR="0071080E" w:rsidRPr="0071080E" w:rsidRDefault="0071080E" w:rsidP="00C55EBD">
      <w:pPr>
        <w:pStyle w:val="ListParagraph"/>
        <w:numPr>
          <w:ilvl w:val="0"/>
          <w:numId w:val="18"/>
        </w:numPr>
      </w:pPr>
      <w:r w:rsidRPr="0071080E">
        <w:t>Climate adaptation and resilience programmes.</w:t>
      </w:r>
    </w:p>
    <w:p w14:paraId="560BA448" w14:textId="77777777" w:rsidR="0071080E" w:rsidRPr="0071080E" w:rsidRDefault="0071080E" w:rsidP="00C55EBD">
      <w:pPr>
        <w:pStyle w:val="ListParagraph"/>
        <w:numPr>
          <w:ilvl w:val="0"/>
          <w:numId w:val="18"/>
        </w:numPr>
      </w:pPr>
      <w:r w:rsidRPr="0071080E">
        <w:t>African humanitarian contexts</w:t>
      </w:r>
    </w:p>
    <w:p w14:paraId="299BC196" w14:textId="6A157E4D" w:rsidR="005B249F" w:rsidRDefault="0076142E" w:rsidP="0076142E">
      <w:pPr>
        <w:pStyle w:val="Heading3"/>
      </w:pPr>
      <w:r>
        <w:t>3. Development of Case Studies</w:t>
      </w:r>
    </w:p>
    <w:p w14:paraId="76E11912" w14:textId="5AA82BD5" w:rsidR="005F05EE" w:rsidRPr="005F05EE" w:rsidRDefault="005F05EE" w:rsidP="003D7698">
      <w:r w:rsidRPr="005F05EE">
        <w:t>Using findings from the evidence review</w:t>
      </w:r>
      <w:r w:rsidR="00330650">
        <w:t xml:space="preserve"> in </w:t>
      </w:r>
      <w:r w:rsidR="005A7BD4">
        <w:t>workstream 2</w:t>
      </w:r>
      <w:r w:rsidRPr="005F05EE">
        <w:t>, the consultant will develop a small number of practical case studies demonstrating Positive Deviance approaches in action</w:t>
      </w:r>
      <w:r>
        <w:t>.</w:t>
      </w:r>
      <w:r w:rsidR="00973C2C">
        <w:t xml:space="preserve"> The consultant will </w:t>
      </w:r>
      <w:r w:rsidR="0095106F">
        <w:t xml:space="preserve">coordinate with NORCAP’s CEA Thematic Manager to </w:t>
      </w:r>
      <w:r w:rsidR="00160B0A">
        <w:t xml:space="preserve">identify the number of cases studies to </w:t>
      </w:r>
      <w:r w:rsidR="00622D6D">
        <w:t>be produced.</w:t>
      </w:r>
      <w:r w:rsidR="00160B0A">
        <w:t xml:space="preserve"> </w:t>
      </w:r>
    </w:p>
    <w:p w14:paraId="53AB7FAB" w14:textId="77777777" w:rsidR="003D7698" w:rsidRPr="003D7698" w:rsidRDefault="003D7698" w:rsidP="003D7698">
      <w:r w:rsidRPr="003D7698">
        <w:t>Case studies should:</w:t>
      </w:r>
    </w:p>
    <w:p w14:paraId="754DB0E3" w14:textId="77777777" w:rsidR="003D7698" w:rsidRPr="003D7698" w:rsidRDefault="003D7698" w:rsidP="003D7698">
      <w:pPr>
        <w:pStyle w:val="ListParagraph"/>
        <w:numPr>
          <w:ilvl w:val="0"/>
          <w:numId w:val="20"/>
        </w:numPr>
      </w:pPr>
      <w:r w:rsidRPr="003D7698">
        <w:t>Be directly supported by evidence identified during the review.</w:t>
      </w:r>
    </w:p>
    <w:p w14:paraId="4087F8A3" w14:textId="5F150382" w:rsidR="003D7698" w:rsidRPr="003D7698" w:rsidRDefault="003D7698" w:rsidP="003D7698">
      <w:pPr>
        <w:pStyle w:val="ListParagraph"/>
        <w:numPr>
          <w:ilvl w:val="0"/>
          <w:numId w:val="20"/>
        </w:numPr>
      </w:pPr>
      <w:r w:rsidRPr="003D7698">
        <w:t>Clearly describe the context, challenge</w:t>
      </w:r>
      <w:r w:rsidR="00F22E41">
        <w:t>s</w:t>
      </w:r>
      <w:r w:rsidRPr="003D7698">
        <w:t>, behaviour, and outcome</w:t>
      </w:r>
      <w:r w:rsidR="00F22E41">
        <w:t>s</w:t>
      </w:r>
      <w:r w:rsidRPr="003D7698">
        <w:t>.</w:t>
      </w:r>
    </w:p>
    <w:p w14:paraId="3B5A6EF0" w14:textId="77777777" w:rsidR="003D7698" w:rsidRPr="003D7698" w:rsidRDefault="003D7698" w:rsidP="003D7698">
      <w:pPr>
        <w:pStyle w:val="ListParagraph"/>
        <w:numPr>
          <w:ilvl w:val="0"/>
          <w:numId w:val="20"/>
        </w:numPr>
      </w:pPr>
      <w:r w:rsidRPr="003D7698">
        <w:t>Explain relevance for RCCE, AAP, preparedness, and resilience programming.</w:t>
      </w:r>
    </w:p>
    <w:p w14:paraId="175ED258" w14:textId="04514AAE" w:rsidR="003D7698" w:rsidRPr="003D7698" w:rsidRDefault="003D7698" w:rsidP="003D7698">
      <w:pPr>
        <w:pStyle w:val="ListParagraph"/>
        <w:numPr>
          <w:ilvl w:val="0"/>
          <w:numId w:val="20"/>
        </w:numPr>
      </w:pPr>
      <w:r w:rsidRPr="003D7698">
        <w:t xml:space="preserve">Be suitable for inclusion within </w:t>
      </w:r>
      <w:r w:rsidR="00031668">
        <w:t xml:space="preserve">the Guidance Note </w:t>
      </w:r>
      <w:r w:rsidR="00A34900">
        <w:t xml:space="preserve">developed </w:t>
      </w:r>
      <w:r w:rsidR="00031668">
        <w:t xml:space="preserve">in workstream 1 </w:t>
      </w:r>
      <w:r w:rsidRPr="003D7698">
        <w:t xml:space="preserve">and </w:t>
      </w:r>
      <w:r w:rsidR="00F912F7">
        <w:t xml:space="preserve">for dissemination in </w:t>
      </w:r>
      <w:r w:rsidRPr="003D7698">
        <w:t>future knowledge management activities.</w:t>
      </w:r>
    </w:p>
    <w:p w14:paraId="66355B5A" w14:textId="6E7CF61A" w:rsidR="00862507" w:rsidRDefault="00862507" w:rsidP="00862507">
      <w:r>
        <w:t>Where the analysis does not produce enough evidence for a full case study, a short illustrative example or summary is an acceptable substitute; clearly labelled as such.</w:t>
      </w:r>
    </w:p>
    <w:p w14:paraId="3A6AB1D3" w14:textId="345E6D80" w:rsidR="0001524C" w:rsidRDefault="00217147" w:rsidP="00AB50E9">
      <w:pPr>
        <w:pStyle w:val="Heading2"/>
      </w:pPr>
      <w:r>
        <w:t>Methodology</w:t>
      </w:r>
    </w:p>
    <w:p w14:paraId="017EE283" w14:textId="00D1371C" w:rsidR="00E838F3" w:rsidRPr="00E838F3" w:rsidRDefault="00E838F3" w:rsidP="00E838F3">
      <w:r w:rsidRPr="00E838F3">
        <w:t xml:space="preserve">The consultancy is expected to be primarily </w:t>
      </w:r>
      <w:r>
        <w:t>home-</w:t>
      </w:r>
      <w:r w:rsidRPr="00E838F3">
        <w:t xml:space="preserve">based and analytical </w:t>
      </w:r>
      <w:r w:rsidRPr="006F1E01">
        <w:t xml:space="preserve">in nature. </w:t>
      </w:r>
      <w:r w:rsidR="002C212D" w:rsidRPr="006F1E01">
        <w:t xml:space="preserve">Any travel </w:t>
      </w:r>
      <w:r w:rsidR="009A5D3E" w:rsidRPr="006F1E01">
        <w:t xml:space="preserve">will be included in the </w:t>
      </w:r>
      <w:r w:rsidR="00045C48" w:rsidRPr="006F1E01">
        <w:t xml:space="preserve">within the </w:t>
      </w:r>
      <w:r w:rsidR="00FF549B">
        <w:t xml:space="preserve">consultant’s </w:t>
      </w:r>
      <w:r w:rsidR="00045C48" w:rsidRPr="006F1E01">
        <w:t xml:space="preserve">agreed </w:t>
      </w:r>
      <w:r w:rsidR="00241F4E" w:rsidRPr="006F1E01">
        <w:t>scope of work</w:t>
      </w:r>
      <w:r w:rsidR="00045C48" w:rsidRPr="006F1E01">
        <w:t xml:space="preserve"> and will not be</w:t>
      </w:r>
      <w:r w:rsidR="008D6660" w:rsidRPr="006F1E01">
        <w:t xml:space="preserve"> added as additional costs</w:t>
      </w:r>
      <w:r w:rsidR="006F1E01" w:rsidRPr="006F1E01">
        <w:t xml:space="preserve"> to the </w:t>
      </w:r>
      <w:r w:rsidR="006F1E01">
        <w:t>contract.</w:t>
      </w:r>
    </w:p>
    <w:p w14:paraId="7BC45B0E" w14:textId="77777777" w:rsidR="00E838F3" w:rsidRPr="00E838F3" w:rsidRDefault="00E838F3" w:rsidP="00E838F3">
      <w:r w:rsidRPr="00E838F3">
        <w:t>The consultant will be responsible for:</w:t>
      </w:r>
    </w:p>
    <w:p w14:paraId="36E63361" w14:textId="77777777" w:rsidR="00E838F3" w:rsidRPr="00E838F3" w:rsidRDefault="00E838F3" w:rsidP="00E838F3">
      <w:pPr>
        <w:rPr>
          <w:b/>
          <w:bCs/>
        </w:rPr>
      </w:pPr>
      <w:r w:rsidRPr="00E838F3">
        <w:rPr>
          <w:b/>
          <w:bCs/>
        </w:rPr>
        <w:t>Initial Consultation and Scoping</w:t>
      </w:r>
    </w:p>
    <w:p w14:paraId="384DE907" w14:textId="77777777" w:rsidR="00E838F3" w:rsidRPr="00E838F3" w:rsidRDefault="00E838F3" w:rsidP="00E838F3">
      <w:pPr>
        <w:pStyle w:val="ListParagraph"/>
        <w:numPr>
          <w:ilvl w:val="0"/>
          <w:numId w:val="25"/>
        </w:numPr>
      </w:pPr>
      <w:r w:rsidRPr="00E838F3">
        <w:t>Consultation with NORCAP's CEA Thematic Manager.</w:t>
      </w:r>
    </w:p>
    <w:p w14:paraId="1FF194C0" w14:textId="77777777" w:rsidR="00E838F3" w:rsidRPr="00E838F3" w:rsidRDefault="00E838F3" w:rsidP="00E838F3">
      <w:pPr>
        <w:pStyle w:val="ListParagraph"/>
        <w:numPr>
          <w:ilvl w:val="0"/>
          <w:numId w:val="25"/>
        </w:numPr>
      </w:pPr>
      <w:r w:rsidRPr="00E838F3">
        <w:t>Consultation with UNICEF Positive Deviance focal points.</w:t>
      </w:r>
    </w:p>
    <w:p w14:paraId="11E4501C" w14:textId="77777777" w:rsidR="00E838F3" w:rsidRPr="00E838F3" w:rsidRDefault="00E838F3" w:rsidP="00E838F3">
      <w:pPr>
        <w:pStyle w:val="ListParagraph"/>
        <w:numPr>
          <w:ilvl w:val="0"/>
          <w:numId w:val="25"/>
        </w:numPr>
      </w:pPr>
      <w:r w:rsidRPr="00E838F3">
        <w:t>Agreement on key resources, data sources, and deliverables.</w:t>
      </w:r>
    </w:p>
    <w:p w14:paraId="7EE20B26" w14:textId="77777777" w:rsidR="00E838F3" w:rsidRPr="00E838F3" w:rsidRDefault="00E838F3" w:rsidP="00E838F3">
      <w:pPr>
        <w:pStyle w:val="ListParagraph"/>
        <w:numPr>
          <w:ilvl w:val="0"/>
          <w:numId w:val="25"/>
        </w:numPr>
      </w:pPr>
      <w:r w:rsidRPr="00E838F3">
        <w:t>Validation of the proposed workplan and methodology.</w:t>
      </w:r>
    </w:p>
    <w:p w14:paraId="40D2ADDC" w14:textId="77777777" w:rsidR="00E838F3" w:rsidRPr="00E838F3" w:rsidRDefault="00E838F3" w:rsidP="00E838F3">
      <w:pPr>
        <w:rPr>
          <w:b/>
          <w:bCs/>
        </w:rPr>
      </w:pPr>
      <w:r w:rsidRPr="00E838F3">
        <w:rPr>
          <w:b/>
          <w:bCs/>
        </w:rPr>
        <w:t>Document Review and Analysis</w:t>
      </w:r>
    </w:p>
    <w:p w14:paraId="6D64B0E7" w14:textId="77777777" w:rsidR="00E838F3" w:rsidRPr="00E838F3" w:rsidRDefault="00E838F3" w:rsidP="00E838F3">
      <w:pPr>
        <w:pStyle w:val="ListParagraph"/>
        <w:numPr>
          <w:ilvl w:val="0"/>
          <w:numId w:val="26"/>
        </w:numPr>
      </w:pPr>
      <w:r w:rsidRPr="00E838F3">
        <w:t>Review of all relevant documentation provided by NORCAP.</w:t>
      </w:r>
    </w:p>
    <w:p w14:paraId="4AE381E8" w14:textId="77777777" w:rsidR="00E838F3" w:rsidRPr="00E838F3" w:rsidRDefault="00E838F3" w:rsidP="00E838F3">
      <w:pPr>
        <w:pStyle w:val="ListParagraph"/>
        <w:numPr>
          <w:ilvl w:val="0"/>
          <w:numId w:val="26"/>
        </w:numPr>
      </w:pPr>
      <w:r w:rsidRPr="00E838F3">
        <w:t>Review of academic and operational literature.</w:t>
      </w:r>
    </w:p>
    <w:p w14:paraId="14FB8204" w14:textId="77777777" w:rsidR="00E838F3" w:rsidRPr="00E838F3" w:rsidRDefault="00E838F3" w:rsidP="00E838F3">
      <w:pPr>
        <w:pStyle w:val="ListParagraph"/>
        <w:numPr>
          <w:ilvl w:val="0"/>
          <w:numId w:val="26"/>
        </w:numPr>
      </w:pPr>
      <w:r w:rsidRPr="00E838F3">
        <w:t>Thematic synthesis and analysis of findings.</w:t>
      </w:r>
    </w:p>
    <w:p w14:paraId="0FB79A0A" w14:textId="77777777" w:rsidR="00E838F3" w:rsidRPr="00E838F3" w:rsidRDefault="00E838F3" w:rsidP="00E838F3">
      <w:pPr>
        <w:pStyle w:val="ListParagraph"/>
        <w:numPr>
          <w:ilvl w:val="0"/>
          <w:numId w:val="26"/>
        </w:numPr>
      </w:pPr>
      <w:r w:rsidRPr="00E838F3">
        <w:t>Identification of Positive Deviance behaviours and enabling factors.</w:t>
      </w:r>
    </w:p>
    <w:p w14:paraId="119D2928" w14:textId="77777777" w:rsidR="00E838F3" w:rsidRPr="00E838F3" w:rsidRDefault="00E838F3" w:rsidP="00E838F3">
      <w:pPr>
        <w:rPr>
          <w:b/>
          <w:bCs/>
        </w:rPr>
      </w:pPr>
      <w:r w:rsidRPr="00E838F3">
        <w:rPr>
          <w:b/>
          <w:bCs/>
        </w:rPr>
        <w:t>Stakeholder Consultations</w:t>
      </w:r>
    </w:p>
    <w:p w14:paraId="5540ADDC" w14:textId="77777777" w:rsidR="00E838F3" w:rsidRPr="00E838F3" w:rsidRDefault="00E838F3" w:rsidP="00E838F3">
      <w:r w:rsidRPr="00E838F3">
        <w:lastRenderedPageBreak/>
        <w:t>The consultant may conduct a limited number of interviews or consultations with key stakeholders to validate evidence, clarify findings, and strengthen learning products.</w:t>
      </w:r>
    </w:p>
    <w:p w14:paraId="2D5AB1F5" w14:textId="77777777" w:rsidR="00E838F3" w:rsidRPr="00E838F3" w:rsidRDefault="00E838F3" w:rsidP="00E838F3">
      <w:pPr>
        <w:rPr>
          <w:b/>
          <w:bCs/>
        </w:rPr>
      </w:pPr>
      <w:r w:rsidRPr="00E838F3">
        <w:rPr>
          <w:b/>
          <w:bCs/>
        </w:rPr>
        <w:t>Development and Validation of Deliverables</w:t>
      </w:r>
    </w:p>
    <w:p w14:paraId="0B69C01A" w14:textId="77777777" w:rsidR="00E838F3" w:rsidRPr="00E838F3" w:rsidRDefault="00E838F3" w:rsidP="00E838F3">
      <w:pPr>
        <w:pStyle w:val="ListParagraph"/>
        <w:numPr>
          <w:ilvl w:val="0"/>
          <w:numId w:val="27"/>
        </w:numPr>
      </w:pPr>
      <w:r w:rsidRPr="00E838F3">
        <w:t>Drafting of analysis outputs.</w:t>
      </w:r>
    </w:p>
    <w:p w14:paraId="72FB4C7B" w14:textId="77777777" w:rsidR="00E838F3" w:rsidRPr="00E838F3" w:rsidRDefault="00E838F3" w:rsidP="00E838F3">
      <w:pPr>
        <w:pStyle w:val="ListParagraph"/>
        <w:numPr>
          <w:ilvl w:val="0"/>
          <w:numId w:val="27"/>
        </w:numPr>
      </w:pPr>
      <w:r w:rsidRPr="00E838F3">
        <w:t>Drafting of guidance products.</w:t>
      </w:r>
    </w:p>
    <w:p w14:paraId="2DB1FCE0" w14:textId="77777777" w:rsidR="00E838F3" w:rsidRPr="00E838F3" w:rsidRDefault="00E838F3" w:rsidP="00E838F3">
      <w:pPr>
        <w:pStyle w:val="ListParagraph"/>
        <w:numPr>
          <w:ilvl w:val="0"/>
          <w:numId w:val="27"/>
        </w:numPr>
      </w:pPr>
      <w:r w:rsidRPr="00E838F3">
        <w:t>Presentation of preliminary findings.</w:t>
      </w:r>
    </w:p>
    <w:p w14:paraId="203EF053" w14:textId="77777777" w:rsidR="00E838F3" w:rsidRPr="00E838F3" w:rsidRDefault="00E838F3" w:rsidP="00E838F3">
      <w:pPr>
        <w:pStyle w:val="ListParagraph"/>
        <w:numPr>
          <w:ilvl w:val="0"/>
          <w:numId w:val="27"/>
        </w:numPr>
      </w:pPr>
      <w:r w:rsidRPr="00E838F3">
        <w:t>Incorporation of feedback from NORCAP and relevant partners.</w:t>
      </w:r>
    </w:p>
    <w:p w14:paraId="2996568D" w14:textId="77777777" w:rsidR="00E838F3" w:rsidRPr="00E838F3" w:rsidRDefault="00E838F3" w:rsidP="00E838F3">
      <w:pPr>
        <w:pStyle w:val="ListParagraph"/>
        <w:numPr>
          <w:ilvl w:val="0"/>
          <w:numId w:val="27"/>
        </w:numPr>
      </w:pPr>
      <w:r w:rsidRPr="00E838F3">
        <w:t>Finalisation of all deliverables.</w:t>
      </w:r>
    </w:p>
    <w:p w14:paraId="3881A104" w14:textId="61B62ED5" w:rsidR="0001524C" w:rsidRDefault="00AB50E9" w:rsidP="00AD7E4D">
      <w:pPr>
        <w:pStyle w:val="Heading2"/>
      </w:pPr>
      <w:r>
        <w:t>Expected Outputs</w:t>
      </w:r>
    </w:p>
    <w:p w14:paraId="14AE592C" w14:textId="77777777" w:rsidR="00D03AF4" w:rsidRPr="00D03AF4" w:rsidRDefault="00D03AF4" w:rsidP="00D03AF4">
      <w:pPr>
        <w:rPr>
          <w:b/>
          <w:bCs/>
        </w:rPr>
      </w:pPr>
      <w:r w:rsidRPr="00D03AF4">
        <w:rPr>
          <w:b/>
          <w:bCs/>
        </w:rPr>
        <w:t>Output 1: Inception Note</w:t>
      </w:r>
    </w:p>
    <w:p w14:paraId="7F9FB4C3" w14:textId="77777777" w:rsidR="00D03AF4" w:rsidRPr="00D03AF4" w:rsidRDefault="00D03AF4" w:rsidP="00D03AF4">
      <w:r w:rsidRPr="00D03AF4">
        <w:t xml:space="preserve">A brief inception </w:t>
      </w:r>
      <w:proofErr w:type="gramStart"/>
      <w:r w:rsidRPr="00D03AF4">
        <w:t>note</w:t>
      </w:r>
      <w:proofErr w:type="gramEnd"/>
      <w:r w:rsidRPr="00D03AF4">
        <w:t xml:space="preserve"> outlining:</w:t>
      </w:r>
    </w:p>
    <w:p w14:paraId="2CE69D7E" w14:textId="77777777" w:rsidR="00D03AF4" w:rsidRPr="00D03AF4" w:rsidRDefault="00D03AF4" w:rsidP="00D03AF4">
      <w:pPr>
        <w:pStyle w:val="ListParagraph"/>
        <w:numPr>
          <w:ilvl w:val="0"/>
          <w:numId w:val="34"/>
        </w:numPr>
      </w:pPr>
      <w:r w:rsidRPr="00D03AF4">
        <w:t>Approach and methodology.</w:t>
      </w:r>
    </w:p>
    <w:p w14:paraId="2634BFF8" w14:textId="77777777" w:rsidR="00D03AF4" w:rsidRPr="00D03AF4" w:rsidRDefault="00D03AF4" w:rsidP="00D03AF4">
      <w:pPr>
        <w:pStyle w:val="ListParagraph"/>
        <w:numPr>
          <w:ilvl w:val="0"/>
          <w:numId w:val="34"/>
        </w:numPr>
      </w:pPr>
      <w:r w:rsidRPr="00D03AF4">
        <w:t>Workplan and timeline.</w:t>
      </w:r>
    </w:p>
    <w:p w14:paraId="50B554B9" w14:textId="77777777" w:rsidR="00D03AF4" w:rsidRPr="00D03AF4" w:rsidRDefault="00D03AF4" w:rsidP="00D03AF4">
      <w:pPr>
        <w:pStyle w:val="ListParagraph"/>
        <w:numPr>
          <w:ilvl w:val="0"/>
          <w:numId w:val="34"/>
        </w:numPr>
      </w:pPr>
      <w:r w:rsidRPr="00D03AF4">
        <w:t>Proposed analytical framework.</w:t>
      </w:r>
    </w:p>
    <w:p w14:paraId="57802FEC" w14:textId="77777777" w:rsidR="00D03AF4" w:rsidRDefault="00D03AF4" w:rsidP="00D03AF4">
      <w:pPr>
        <w:pStyle w:val="ListParagraph"/>
        <w:numPr>
          <w:ilvl w:val="0"/>
          <w:numId w:val="34"/>
        </w:numPr>
      </w:pPr>
      <w:r w:rsidRPr="00D03AF4">
        <w:t>Initial review of available sources.</w:t>
      </w:r>
    </w:p>
    <w:p w14:paraId="639823CC" w14:textId="4032E405" w:rsidR="00295D70" w:rsidRPr="00D03AF4" w:rsidRDefault="00295D70" w:rsidP="00295D70">
      <w:r>
        <w:t xml:space="preserve">This </w:t>
      </w:r>
      <w:r w:rsidR="000D7086">
        <w:t xml:space="preserve">inception note will be reviewed and agreed upon by NORCAP’s CEA Thematic Manager </w:t>
      </w:r>
      <w:r w:rsidR="007754FC">
        <w:t xml:space="preserve">before the consultant </w:t>
      </w:r>
      <w:r w:rsidR="00897081">
        <w:t>produces the remaining outputs.</w:t>
      </w:r>
    </w:p>
    <w:p w14:paraId="33EF0587" w14:textId="40D09278" w:rsidR="00D03AF4" w:rsidRPr="00D03AF4" w:rsidRDefault="00D03AF4" w:rsidP="00D03AF4">
      <w:pPr>
        <w:rPr>
          <w:b/>
          <w:bCs/>
        </w:rPr>
      </w:pPr>
      <w:r w:rsidRPr="00D03AF4">
        <w:rPr>
          <w:b/>
          <w:bCs/>
        </w:rPr>
        <w:t xml:space="preserve">Output </w:t>
      </w:r>
      <w:r w:rsidR="00825E93">
        <w:rPr>
          <w:b/>
          <w:bCs/>
        </w:rPr>
        <w:t>2</w:t>
      </w:r>
      <w:r w:rsidRPr="00D03AF4">
        <w:rPr>
          <w:b/>
          <w:bCs/>
        </w:rPr>
        <w:t>: Positive Deviance Guidance Note</w:t>
      </w:r>
    </w:p>
    <w:p w14:paraId="73B3D432" w14:textId="77777777" w:rsidR="00D03AF4" w:rsidRPr="00D03AF4" w:rsidRDefault="00D03AF4" w:rsidP="00D03AF4">
      <w:r w:rsidRPr="00D03AF4">
        <w:t xml:space="preserve">A practical field-oriented guidance </w:t>
      </w:r>
      <w:proofErr w:type="gramStart"/>
      <w:r w:rsidRPr="00D03AF4">
        <w:t>note</w:t>
      </w:r>
      <w:proofErr w:type="gramEnd"/>
      <w:r w:rsidRPr="00D03AF4">
        <w:t xml:space="preserve"> covering:</w:t>
      </w:r>
    </w:p>
    <w:p w14:paraId="54E07F4B" w14:textId="77777777" w:rsidR="00D03AF4" w:rsidRPr="00D03AF4" w:rsidRDefault="00D03AF4" w:rsidP="00D03AF4">
      <w:pPr>
        <w:pStyle w:val="ListParagraph"/>
        <w:numPr>
          <w:ilvl w:val="0"/>
          <w:numId w:val="35"/>
        </w:numPr>
      </w:pPr>
      <w:r w:rsidRPr="00D03AF4">
        <w:t>Core concepts.</w:t>
      </w:r>
    </w:p>
    <w:p w14:paraId="43804746" w14:textId="77777777" w:rsidR="00D03AF4" w:rsidRPr="00D03AF4" w:rsidRDefault="00D03AF4" w:rsidP="00D03AF4">
      <w:pPr>
        <w:pStyle w:val="ListParagraph"/>
        <w:numPr>
          <w:ilvl w:val="0"/>
          <w:numId w:val="35"/>
        </w:numPr>
      </w:pPr>
      <w:r w:rsidRPr="00D03AF4">
        <w:t>Operational guidance.</w:t>
      </w:r>
    </w:p>
    <w:p w14:paraId="2B3B18E7" w14:textId="77777777" w:rsidR="00D03AF4" w:rsidRPr="00D03AF4" w:rsidRDefault="00D03AF4" w:rsidP="00D03AF4">
      <w:pPr>
        <w:pStyle w:val="ListParagraph"/>
        <w:numPr>
          <w:ilvl w:val="0"/>
          <w:numId w:val="35"/>
        </w:numPr>
      </w:pPr>
      <w:r w:rsidRPr="00D03AF4">
        <w:t>Practical tools and checklists.</w:t>
      </w:r>
    </w:p>
    <w:p w14:paraId="153732E8" w14:textId="77777777" w:rsidR="00D03AF4" w:rsidRDefault="00D03AF4" w:rsidP="00D03AF4">
      <w:pPr>
        <w:pStyle w:val="ListParagraph"/>
        <w:numPr>
          <w:ilvl w:val="0"/>
          <w:numId w:val="35"/>
        </w:numPr>
      </w:pPr>
      <w:r w:rsidRPr="00D03AF4">
        <w:t>Suggested implementation approaches.</w:t>
      </w:r>
    </w:p>
    <w:p w14:paraId="753545E1" w14:textId="65463C47" w:rsidR="001F32CE" w:rsidRPr="00D03AF4" w:rsidRDefault="001F32CE" w:rsidP="001F32CE">
      <w:r>
        <w:t xml:space="preserve">Scope of work </w:t>
      </w:r>
      <w:r w:rsidR="00F62D29">
        <w:t>for this guidance note is</w:t>
      </w:r>
      <w:r>
        <w:t xml:space="preserve"> described in workstream 1.</w:t>
      </w:r>
    </w:p>
    <w:p w14:paraId="6BBB4E18" w14:textId="53569B35" w:rsidR="00D03AF4" w:rsidRPr="00D03AF4" w:rsidRDefault="00D03AF4" w:rsidP="00D03AF4">
      <w:pPr>
        <w:rPr>
          <w:b/>
          <w:bCs/>
        </w:rPr>
      </w:pPr>
      <w:r w:rsidRPr="00D03AF4">
        <w:rPr>
          <w:b/>
          <w:bCs/>
        </w:rPr>
        <w:t xml:space="preserve">Output </w:t>
      </w:r>
      <w:r w:rsidR="00825E93">
        <w:rPr>
          <w:b/>
          <w:bCs/>
        </w:rPr>
        <w:t>3</w:t>
      </w:r>
      <w:r w:rsidRPr="00D03AF4">
        <w:rPr>
          <w:b/>
          <w:bCs/>
        </w:rPr>
        <w:t>: Evidence Analysis Report</w:t>
      </w:r>
    </w:p>
    <w:p w14:paraId="0BAFD500" w14:textId="77777777" w:rsidR="00D03AF4" w:rsidRPr="00D03AF4" w:rsidRDefault="00D03AF4" w:rsidP="00D03AF4">
      <w:r w:rsidRPr="00D03AF4">
        <w:t>A concise analytical report including:</w:t>
      </w:r>
    </w:p>
    <w:p w14:paraId="738B123A" w14:textId="77777777" w:rsidR="00D03AF4" w:rsidRPr="00D03AF4" w:rsidRDefault="00D03AF4" w:rsidP="00D03AF4">
      <w:pPr>
        <w:pStyle w:val="ListParagraph"/>
        <w:numPr>
          <w:ilvl w:val="0"/>
          <w:numId w:val="36"/>
        </w:numPr>
      </w:pPr>
      <w:r w:rsidRPr="00D03AF4">
        <w:t>Methodology.</w:t>
      </w:r>
    </w:p>
    <w:p w14:paraId="394721DF" w14:textId="77777777" w:rsidR="00D03AF4" w:rsidRPr="00D03AF4" w:rsidRDefault="00D03AF4" w:rsidP="00D03AF4">
      <w:pPr>
        <w:pStyle w:val="ListParagraph"/>
        <w:numPr>
          <w:ilvl w:val="0"/>
          <w:numId w:val="36"/>
        </w:numPr>
      </w:pPr>
      <w:r w:rsidRPr="00D03AF4">
        <w:t>Key findings.</w:t>
      </w:r>
    </w:p>
    <w:p w14:paraId="78EB49F1" w14:textId="77777777" w:rsidR="00D03AF4" w:rsidRPr="00D03AF4" w:rsidRDefault="00D03AF4" w:rsidP="00D03AF4">
      <w:pPr>
        <w:pStyle w:val="ListParagraph"/>
        <w:numPr>
          <w:ilvl w:val="0"/>
          <w:numId w:val="36"/>
        </w:numPr>
      </w:pPr>
      <w:r w:rsidRPr="00D03AF4">
        <w:t>Evidence review.</w:t>
      </w:r>
    </w:p>
    <w:p w14:paraId="75808BE6" w14:textId="77777777" w:rsidR="00D03AF4" w:rsidRPr="00D03AF4" w:rsidRDefault="00D03AF4" w:rsidP="00D03AF4">
      <w:pPr>
        <w:pStyle w:val="ListParagraph"/>
        <w:numPr>
          <w:ilvl w:val="0"/>
          <w:numId w:val="36"/>
        </w:numPr>
      </w:pPr>
      <w:r w:rsidRPr="00D03AF4">
        <w:t>Identified Positive Deviance behaviours.</w:t>
      </w:r>
    </w:p>
    <w:p w14:paraId="5F83DF61" w14:textId="77777777" w:rsidR="00D03AF4" w:rsidRPr="00D03AF4" w:rsidRDefault="00D03AF4" w:rsidP="00D03AF4">
      <w:pPr>
        <w:pStyle w:val="ListParagraph"/>
        <w:numPr>
          <w:ilvl w:val="0"/>
          <w:numId w:val="36"/>
        </w:numPr>
      </w:pPr>
      <w:r w:rsidRPr="00D03AF4">
        <w:t>Gaps and limitations.</w:t>
      </w:r>
    </w:p>
    <w:p w14:paraId="611D6A92" w14:textId="77777777" w:rsidR="00D03AF4" w:rsidRDefault="00D03AF4" w:rsidP="00D03AF4">
      <w:pPr>
        <w:pStyle w:val="ListParagraph"/>
        <w:numPr>
          <w:ilvl w:val="0"/>
          <w:numId w:val="36"/>
        </w:numPr>
      </w:pPr>
      <w:r w:rsidRPr="00D03AF4">
        <w:t>Recommendations for future work.</w:t>
      </w:r>
    </w:p>
    <w:p w14:paraId="165867BA" w14:textId="6894EE88" w:rsidR="00F62D29" w:rsidRPr="00D03AF4" w:rsidRDefault="00F62D29" w:rsidP="00F62D29">
      <w:r>
        <w:lastRenderedPageBreak/>
        <w:t>Scope of work for this analysis report is described in workstream 2.</w:t>
      </w:r>
    </w:p>
    <w:p w14:paraId="398C002D" w14:textId="0C9097FF" w:rsidR="00D03AF4" w:rsidRPr="00D03AF4" w:rsidRDefault="00D03AF4" w:rsidP="00D03AF4">
      <w:pPr>
        <w:rPr>
          <w:b/>
          <w:bCs/>
        </w:rPr>
      </w:pPr>
      <w:r w:rsidRPr="00D03AF4">
        <w:rPr>
          <w:b/>
          <w:bCs/>
        </w:rPr>
        <w:t xml:space="preserve">Output </w:t>
      </w:r>
      <w:r w:rsidR="00825E93">
        <w:rPr>
          <w:b/>
          <w:bCs/>
        </w:rPr>
        <w:t>4</w:t>
      </w:r>
      <w:r w:rsidRPr="00D03AF4">
        <w:rPr>
          <w:b/>
          <w:bCs/>
        </w:rPr>
        <w:t>: Case Studies</w:t>
      </w:r>
    </w:p>
    <w:p w14:paraId="10FCF214" w14:textId="2080D05E" w:rsidR="00F62D29" w:rsidRPr="00D03AF4" w:rsidRDefault="00D03AF4" w:rsidP="00F62D29">
      <w:r w:rsidRPr="00D03AF4">
        <w:t>A series of documented case studies or evidence-based examples suitable for learning and dissemination purposes.</w:t>
      </w:r>
      <w:r w:rsidR="00F62D29">
        <w:t xml:space="preserve"> Scope of work for these case studies is described in workstream 3.</w:t>
      </w:r>
    </w:p>
    <w:p w14:paraId="620D995F" w14:textId="00A5E919" w:rsidR="00D03AF4" w:rsidRPr="00D03AF4" w:rsidRDefault="00D03AF4" w:rsidP="00D03AF4">
      <w:pPr>
        <w:rPr>
          <w:b/>
          <w:bCs/>
        </w:rPr>
      </w:pPr>
      <w:r w:rsidRPr="00D03AF4">
        <w:rPr>
          <w:b/>
          <w:bCs/>
        </w:rPr>
        <w:t xml:space="preserve">Output </w:t>
      </w:r>
      <w:r w:rsidR="00825E93">
        <w:rPr>
          <w:b/>
          <w:bCs/>
        </w:rPr>
        <w:t>5</w:t>
      </w:r>
      <w:r w:rsidRPr="00D03AF4">
        <w:rPr>
          <w:b/>
          <w:bCs/>
        </w:rPr>
        <w:t xml:space="preserve">: </w:t>
      </w:r>
      <w:r w:rsidR="00825E93">
        <w:rPr>
          <w:b/>
          <w:bCs/>
        </w:rPr>
        <w:t xml:space="preserve">Senior </w:t>
      </w:r>
      <w:r w:rsidRPr="00D03AF4">
        <w:rPr>
          <w:b/>
          <w:bCs/>
        </w:rPr>
        <w:t>Leadership Briefing Package</w:t>
      </w:r>
    </w:p>
    <w:p w14:paraId="3EC1B026" w14:textId="25DAF0CC" w:rsidR="00D03AF4" w:rsidRPr="00D03AF4" w:rsidRDefault="00D03AF4" w:rsidP="00D03AF4">
      <w:r w:rsidRPr="00D03AF4">
        <w:t>A presentation</w:t>
      </w:r>
      <w:r w:rsidR="00825E93">
        <w:t xml:space="preserve">, in PowerPoint format, </w:t>
      </w:r>
      <w:r w:rsidRPr="00D03AF4">
        <w:t>summarising:</w:t>
      </w:r>
    </w:p>
    <w:p w14:paraId="278F6518" w14:textId="77777777" w:rsidR="00D03AF4" w:rsidRPr="00D03AF4" w:rsidRDefault="00D03AF4" w:rsidP="00645F1F">
      <w:pPr>
        <w:pStyle w:val="ListParagraph"/>
        <w:numPr>
          <w:ilvl w:val="0"/>
          <w:numId w:val="37"/>
        </w:numPr>
      </w:pPr>
      <w:r w:rsidRPr="00D03AF4">
        <w:t>Key findings.</w:t>
      </w:r>
    </w:p>
    <w:p w14:paraId="4326018A" w14:textId="77777777" w:rsidR="00D03AF4" w:rsidRPr="00D03AF4" w:rsidRDefault="00D03AF4" w:rsidP="00645F1F">
      <w:pPr>
        <w:pStyle w:val="ListParagraph"/>
        <w:numPr>
          <w:ilvl w:val="0"/>
          <w:numId w:val="37"/>
        </w:numPr>
      </w:pPr>
      <w:r w:rsidRPr="00D03AF4">
        <w:t>Strategic implications.</w:t>
      </w:r>
    </w:p>
    <w:p w14:paraId="2415F156" w14:textId="5B548A57" w:rsidR="00D03AF4" w:rsidRDefault="00D03AF4" w:rsidP="00645F1F">
      <w:pPr>
        <w:pStyle w:val="ListParagraph"/>
        <w:numPr>
          <w:ilvl w:val="0"/>
          <w:numId w:val="37"/>
        </w:numPr>
      </w:pPr>
      <w:r w:rsidRPr="00D03AF4">
        <w:t>Recommendations for senior leadership and partners</w:t>
      </w:r>
      <w:r w:rsidR="00825E93">
        <w:t>.</w:t>
      </w:r>
    </w:p>
    <w:p w14:paraId="610F315C" w14:textId="1CF3AFEE" w:rsidR="00825E93" w:rsidRPr="00D03AF4" w:rsidRDefault="00CD78E4" w:rsidP="00645F1F">
      <w:pPr>
        <w:pStyle w:val="ListParagraph"/>
        <w:numPr>
          <w:ilvl w:val="0"/>
          <w:numId w:val="37"/>
        </w:numPr>
      </w:pPr>
      <w:r>
        <w:t>Talking points.</w:t>
      </w:r>
    </w:p>
    <w:p w14:paraId="1E04C6AE" w14:textId="6E985C91" w:rsidR="0001524C" w:rsidRDefault="006F4B3E" w:rsidP="006F4B3E">
      <w:pPr>
        <w:pStyle w:val="Heading3"/>
      </w:pPr>
      <w:r>
        <w:t>Timeline</w:t>
      </w:r>
    </w:p>
    <w:p w14:paraId="36D331D4" w14:textId="06D0B510" w:rsidR="00280194" w:rsidRPr="00280194" w:rsidRDefault="00280194" w:rsidP="00280194">
      <w:r w:rsidRPr="00280194">
        <w:t xml:space="preserve">The consultancy is expected to require approximately </w:t>
      </w:r>
      <w:r w:rsidRPr="00280194">
        <w:rPr>
          <w:b/>
          <w:bCs/>
        </w:rPr>
        <w:t>35 working days</w:t>
      </w:r>
      <w:r w:rsidRPr="00280194">
        <w:t xml:space="preserve"> between </w:t>
      </w:r>
      <w:r w:rsidR="00F02AB1">
        <w:t>October</w:t>
      </w:r>
      <w:r w:rsidRPr="00280194">
        <w:t xml:space="preserve"> and December 2026</w:t>
      </w:r>
      <w:r w:rsidR="00F02AB1">
        <w:t xml:space="preserve">. The </w:t>
      </w:r>
      <w:r w:rsidR="00490774">
        <w:t>schedule will be agreed upon with the consultant. T</w:t>
      </w:r>
      <w:r w:rsidR="007D02EC">
        <w:t xml:space="preserve">he milestones listed below are for the consultant’s planning purposes, but all </w:t>
      </w:r>
      <w:r w:rsidR="003A206F">
        <w:t>outputs from this work will be completed and submitted to NORCAP before 31 December 2026. NORCAP reserves the right to make changes to the s</w:t>
      </w:r>
      <w:r w:rsidR="00A9040C">
        <w:t>chedule.</w:t>
      </w:r>
    </w:p>
    <w:p w14:paraId="338E2A8A" w14:textId="3AFFF269" w:rsidR="00280194" w:rsidRPr="00280194" w:rsidRDefault="00A9040C" w:rsidP="00280194">
      <w:r>
        <w:t xml:space="preserve">Initial </w:t>
      </w:r>
      <w:r w:rsidR="00280194">
        <w:t>M</w:t>
      </w:r>
      <w:r w:rsidR="00280194" w:rsidRPr="00280194">
        <w:t>ilestones:</w:t>
      </w:r>
    </w:p>
    <w:tbl>
      <w:tblPr>
        <w:tblStyle w:val="GridTable4-Accent1"/>
        <w:tblW w:w="0" w:type="auto"/>
        <w:jc w:val="center"/>
        <w:tblLook w:val="04A0" w:firstRow="1" w:lastRow="0" w:firstColumn="1" w:lastColumn="0" w:noHBand="0" w:noVBand="1"/>
      </w:tblPr>
      <w:tblGrid>
        <w:gridCol w:w="4133"/>
        <w:gridCol w:w="2173"/>
      </w:tblGrid>
      <w:tr w:rsidR="00280194" w:rsidRPr="00280194" w14:paraId="63BBE27C" w14:textId="77777777" w:rsidTr="000B21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C49FCD" w14:textId="77777777" w:rsidR="00280194" w:rsidRPr="000B2127" w:rsidRDefault="00280194" w:rsidP="000B2127">
            <w:pPr>
              <w:pStyle w:val="NoSpacing"/>
              <w:rPr>
                <w:sz w:val="28"/>
                <w:szCs w:val="28"/>
              </w:rPr>
            </w:pPr>
            <w:r w:rsidRPr="000B2127">
              <w:rPr>
                <w:sz w:val="28"/>
                <w:szCs w:val="28"/>
              </w:rPr>
              <w:t>Milestone</w:t>
            </w:r>
          </w:p>
        </w:tc>
        <w:tc>
          <w:tcPr>
            <w:tcW w:w="0" w:type="auto"/>
            <w:hideMark/>
          </w:tcPr>
          <w:p w14:paraId="6D334A72" w14:textId="77777777" w:rsidR="00280194" w:rsidRPr="000B2127" w:rsidRDefault="00280194" w:rsidP="000B2127">
            <w:pPr>
              <w:pStyle w:val="NoSpacing"/>
              <w:cnfStyle w:val="100000000000" w:firstRow="1" w:lastRow="0" w:firstColumn="0" w:lastColumn="0" w:oddVBand="0" w:evenVBand="0" w:oddHBand="0" w:evenHBand="0" w:firstRowFirstColumn="0" w:firstRowLastColumn="0" w:lastRowFirstColumn="0" w:lastRowLastColumn="0"/>
              <w:rPr>
                <w:sz w:val="28"/>
                <w:szCs w:val="28"/>
              </w:rPr>
            </w:pPr>
            <w:r w:rsidRPr="000B2127">
              <w:rPr>
                <w:sz w:val="28"/>
                <w:szCs w:val="28"/>
              </w:rPr>
              <w:t>Target Date</w:t>
            </w:r>
          </w:p>
        </w:tc>
      </w:tr>
      <w:tr w:rsidR="00280194" w:rsidRPr="00280194" w14:paraId="6DBC9265" w14:textId="77777777" w:rsidTr="000B21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9EC9E9E" w14:textId="77777777" w:rsidR="00280194" w:rsidRPr="00280194" w:rsidRDefault="00280194" w:rsidP="000B2127">
            <w:pPr>
              <w:pStyle w:val="NoSpacing"/>
            </w:pPr>
            <w:r w:rsidRPr="00280194">
              <w:t>Inception and agreement of sources</w:t>
            </w:r>
          </w:p>
        </w:tc>
        <w:tc>
          <w:tcPr>
            <w:tcW w:w="0" w:type="auto"/>
            <w:hideMark/>
          </w:tcPr>
          <w:p w14:paraId="458DD8A2" w14:textId="22DF7F2F" w:rsidR="00280194" w:rsidRPr="00280194" w:rsidRDefault="00280194" w:rsidP="000B2127">
            <w:pPr>
              <w:pStyle w:val="NoSpacing"/>
              <w:cnfStyle w:val="000000100000" w:firstRow="0" w:lastRow="0" w:firstColumn="0" w:lastColumn="0" w:oddVBand="0" w:evenVBand="0" w:oddHBand="1" w:evenHBand="0" w:firstRowFirstColumn="0" w:firstRowLastColumn="0" w:lastRowFirstColumn="0" w:lastRowLastColumn="0"/>
            </w:pPr>
            <w:r w:rsidRPr="00280194">
              <w:t xml:space="preserve">30 </w:t>
            </w:r>
            <w:r w:rsidR="00671EAF">
              <w:t>October</w:t>
            </w:r>
            <w:r w:rsidRPr="00280194">
              <w:t xml:space="preserve"> 2026</w:t>
            </w:r>
          </w:p>
        </w:tc>
      </w:tr>
      <w:tr w:rsidR="00280194" w:rsidRPr="00280194" w14:paraId="6304EDD7" w14:textId="77777777" w:rsidTr="000B212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491AD5" w14:textId="77777777" w:rsidR="00280194" w:rsidRPr="00280194" w:rsidRDefault="00280194" w:rsidP="000B2127">
            <w:pPr>
              <w:pStyle w:val="NoSpacing"/>
            </w:pPr>
            <w:r w:rsidRPr="00280194">
              <w:t>Draft evidence analysis</w:t>
            </w:r>
          </w:p>
        </w:tc>
        <w:tc>
          <w:tcPr>
            <w:tcW w:w="0" w:type="auto"/>
            <w:hideMark/>
          </w:tcPr>
          <w:p w14:paraId="6D975E2E" w14:textId="77777777" w:rsidR="00280194" w:rsidRPr="00280194" w:rsidRDefault="00280194" w:rsidP="000B2127">
            <w:pPr>
              <w:pStyle w:val="NoSpacing"/>
              <w:cnfStyle w:val="000000000000" w:firstRow="0" w:lastRow="0" w:firstColumn="0" w:lastColumn="0" w:oddVBand="0" w:evenVBand="0" w:oddHBand="0" w:evenHBand="0" w:firstRowFirstColumn="0" w:firstRowLastColumn="0" w:lastRowFirstColumn="0" w:lastRowLastColumn="0"/>
            </w:pPr>
            <w:r w:rsidRPr="00280194">
              <w:t>1 December 2026</w:t>
            </w:r>
          </w:p>
        </w:tc>
      </w:tr>
      <w:tr w:rsidR="00280194" w:rsidRPr="00280194" w14:paraId="1B481D64" w14:textId="77777777" w:rsidTr="000B21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2536EF" w14:textId="77777777" w:rsidR="00280194" w:rsidRPr="00280194" w:rsidRDefault="00280194" w:rsidP="000B2127">
            <w:pPr>
              <w:pStyle w:val="NoSpacing"/>
            </w:pPr>
            <w:r w:rsidRPr="00280194">
              <w:t xml:space="preserve">Draft guidance </w:t>
            </w:r>
            <w:proofErr w:type="gramStart"/>
            <w:r w:rsidRPr="00280194">
              <w:t>note</w:t>
            </w:r>
            <w:proofErr w:type="gramEnd"/>
          </w:p>
        </w:tc>
        <w:tc>
          <w:tcPr>
            <w:tcW w:w="0" w:type="auto"/>
            <w:hideMark/>
          </w:tcPr>
          <w:p w14:paraId="61B942E4" w14:textId="77777777" w:rsidR="00280194" w:rsidRPr="00280194" w:rsidRDefault="00280194" w:rsidP="000B2127">
            <w:pPr>
              <w:pStyle w:val="NoSpacing"/>
              <w:cnfStyle w:val="000000100000" w:firstRow="0" w:lastRow="0" w:firstColumn="0" w:lastColumn="0" w:oddVBand="0" w:evenVBand="0" w:oddHBand="1" w:evenHBand="0" w:firstRowFirstColumn="0" w:firstRowLastColumn="0" w:lastRowFirstColumn="0" w:lastRowLastColumn="0"/>
            </w:pPr>
            <w:r w:rsidRPr="00280194">
              <w:t>1 December 2026</w:t>
            </w:r>
          </w:p>
        </w:tc>
      </w:tr>
      <w:tr w:rsidR="00280194" w:rsidRPr="00280194" w14:paraId="50B44013" w14:textId="77777777" w:rsidTr="000B212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9C42C5" w14:textId="77777777" w:rsidR="00280194" w:rsidRPr="00280194" w:rsidRDefault="00280194" w:rsidP="000B2127">
            <w:pPr>
              <w:pStyle w:val="NoSpacing"/>
            </w:pPr>
            <w:r w:rsidRPr="00280194">
              <w:t>Draft case studies</w:t>
            </w:r>
          </w:p>
        </w:tc>
        <w:tc>
          <w:tcPr>
            <w:tcW w:w="0" w:type="auto"/>
            <w:hideMark/>
          </w:tcPr>
          <w:p w14:paraId="5DBA574E" w14:textId="77777777" w:rsidR="00280194" w:rsidRPr="00280194" w:rsidRDefault="00280194" w:rsidP="000B2127">
            <w:pPr>
              <w:pStyle w:val="NoSpacing"/>
              <w:cnfStyle w:val="000000000000" w:firstRow="0" w:lastRow="0" w:firstColumn="0" w:lastColumn="0" w:oddVBand="0" w:evenVBand="0" w:oddHBand="0" w:evenHBand="0" w:firstRowFirstColumn="0" w:firstRowLastColumn="0" w:lastRowFirstColumn="0" w:lastRowLastColumn="0"/>
            </w:pPr>
            <w:r w:rsidRPr="00280194">
              <w:t>15 December 2026</w:t>
            </w:r>
          </w:p>
        </w:tc>
      </w:tr>
      <w:tr w:rsidR="00280194" w:rsidRPr="00280194" w14:paraId="06D89647" w14:textId="77777777" w:rsidTr="000B21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0AF298" w14:textId="77777777" w:rsidR="00280194" w:rsidRPr="00280194" w:rsidRDefault="00280194" w:rsidP="000B2127">
            <w:pPr>
              <w:pStyle w:val="NoSpacing"/>
            </w:pPr>
            <w:r w:rsidRPr="00280194">
              <w:t>Final deliverables</w:t>
            </w:r>
          </w:p>
        </w:tc>
        <w:tc>
          <w:tcPr>
            <w:tcW w:w="0" w:type="auto"/>
            <w:hideMark/>
          </w:tcPr>
          <w:p w14:paraId="750974F3" w14:textId="77777777" w:rsidR="00280194" w:rsidRPr="00280194" w:rsidRDefault="00280194" w:rsidP="000B2127">
            <w:pPr>
              <w:pStyle w:val="NoSpacing"/>
              <w:cnfStyle w:val="000000100000" w:firstRow="0" w:lastRow="0" w:firstColumn="0" w:lastColumn="0" w:oddVBand="0" w:evenVBand="0" w:oddHBand="1" w:evenHBand="0" w:firstRowFirstColumn="0" w:firstRowLastColumn="0" w:lastRowFirstColumn="0" w:lastRowLastColumn="0"/>
            </w:pPr>
            <w:r w:rsidRPr="00280194">
              <w:t>31 December 2026</w:t>
            </w:r>
          </w:p>
        </w:tc>
      </w:tr>
    </w:tbl>
    <w:p w14:paraId="0E20C960" w14:textId="77777777" w:rsidR="0087736F" w:rsidRDefault="0087736F" w:rsidP="0087736F">
      <w:pPr>
        <w:pStyle w:val="Heading2"/>
      </w:pPr>
      <w:r>
        <w:t>Institutional and Organisational Arrangements</w:t>
      </w:r>
    </w:p>
    <w:p w14:paraId="1ADA1522" w14:textId="77777777" w:rsidR="0087736F" w:rsidRPr="00BC361A" w:rsidRDefault="0087736F" w:rsidP="0087736F">
      <w:r w:rsidRPr="00BC361A">
        <w:t>The consultant will report directly to the NORCAP</w:t>
      </w:r>
      <w:r>
        <w:t>’s</w:t>
      </w:r>
      <w:r w:rsidRPr="00BC361A">
        <w:t xml:space="preserve"> CEA Thematic Manager and work closely with designated NORCAP and UNICEF focal points.</w:t>
      </w:r>
    </w:p>
    <w:p w14:paraId="3B69881A" w14:textId="77777777" w:rsidR="0087736F" w:rsidRPr="00BC361A" w:rsidRDefault="0087736F" w:rsidP="0087736F">
      <w:r w:rsidRPr="00BC361A">
        <w:t>NORCAP will provide:</w:t>
      </w:r>
    </w:p>
    <w:p w14:paraId="5A97239D" w14:textId="77777777" w:rsidR="0087736F" w:rsidRPr="00BC361A" w:rsidRDefault="0087736F" w:rsidP="0087736F">
      <w:pPr>
        <w:pStyle w:val="ListParagraph"/>
        <w:numPr>
          <w:ilvl w:val="0"/>
          <w:numId w:val="29"/>
        </w:numPr>
      </w:pPr>
      <w:r w:rsidRPr="00BC361A">
        <w:t>Relevant documents and background materials.</w:t>
      </w:r>
    </w:p>
    <w:p w14:paraId="733E1387" w14:textId="77777777" w:rsidR="0087736F" w:rsidRPr="00BC361A" w:rsidRDefault="0087736F" w:rsidP="0087736F">
      <w:pPr>
        <w:pStyle w:val="ListParagraph"/>
        <w:numPr>
          <w:ilvl w:val="0"/>
          <w:numId w:val="29"/>
        </w:numPr>
      </w:pPr>
      <w:r w:rsidRPr="00BC361A">
        <w:t>Access to existing Positive Deviance resources.</w:t>
      </w:r>
    </w:p>
    <w:p w14:paraId="2F80058D" w14:textId="77777777" w:rsidR="0087736F" w:rsidRPr="00BC361A" w:rsidRDefault="0087736F" w:rsidP="0087736F">
      <w:pPr>
        <w:pStyle w:val="ListParagraph"/>
        <w:numPr>
          <w:ilvl w:val="0"/>
          <w:numId w:val="29"/>
        </w:numPr>
      </w:pPr>
      <w:r w:rsidRPr="00BC361A">
        <w:t>Strategic guidance and feedback throughout the consultancy.</w:t>
      </w:r>
    </w:p>
    <w:p w14:paraId="5D61AE17" w14:textId="77777777" w:rsidR="0087736F" w:rsidRPr="00BC361A" w:rsidRDefault="0087736F" w:rsidP="0087736F">
      <w:r w:rsidRPr="00BC361A">
        <w:t xml:space="preserve">NRC/NORCAP shall retain intellectual property rights for all materials </w:t>
      </w:r>
      <w:r>
        <w:t>developed by the consultant under the contract</w:t>
      </w:r>
      <w:r w:rsidRPr="00BC361A">
        <w:t>.</w:t>
      </w:r>
      <w:r>
        <w:t xml:space="preserve"> The rights to reproduce the outputs fall to NRC and its </w:t>
      </w:r>
      <w:r>
        <w:lastRenderedPageBreak/>
        <w:t>contracted agents, who will be free to reproduce the materials at will and to grant reproduction rights.</w:t>
      </w:r>
    </w:p>
    <w:p w14:paraId="07608738" w14:textId="77777777" w:rsidR="0087736F" w:rsidRDefault="0087736F" w:rsidP="0087736F">
      <w:r w:rsidRPr="00146C6F">
        <w:t xml:space="preserve">All </w:t>
      </w:r>
      <w:r>
        <w:t>products</w:t>
      </w:r>
      <w:r w:rsidRPr="00146C6F">
        <w:t xml:space="preserve"> must be written in English and submitted electronically in Word format</w:t>
      </w:r>
      <w:r>
        <w:t xml:space="preserve"> or other format described in </w:t>
      </w:r>
      <w:proofErr w:type="gramStart"/>
      <w:r>
        <w:t>this terms</w:t>
      </w:r>
      <w:proofErr w:type="gramEnd"/>
      <w:r>
        <w:t xml:space="preserve"> of reference</w:t>
      </w:r>
      <w:r w:rsidRPr="00146C6F">
        <w:t>.</w:t>
      </w:r>
    </w:p>
    <w:p w14:paraId="1D30212C" w14:textId="77777777" w:rsidR="0087736F" w:rsidRPr="00BC361A" w:rsidRDefault="0087736F" w:rsidP="0087736F">
      <w:r w:rsidRPr="00BC361A">
        <w:t>All deliverables must be original work and comply with professional and ethical standards regarding intellectual property and attribution.</w:t>
      </w:r>
      <w:r>
        <w:t xml:space="preserve"> </w:t>
      </w:r>
      <w:r w:rsidRPr="004D3F4A">
        <w:t>Additionally, the review will adhere to established ethical standards, including confidentiality of informants, stakeholder sensitivity, and the principle of do-no-harm.</w:t>
      </w:r>
    </w:p>
    <w:p w14:paraId="0E0CB8E7" w14:textId="64328E7F" w:rsidR="0001524C" w:rsidRDefault="00AB3012" w:rsidP="00AB3012">
      <w:pPr>
        <w:pStyle w:val="Heading2"/>
      </w:pPr>
      <w:r>
        <w:t>Required Qualifications</w:t>
      </w:r>
    </w:p>
    <w:p w14:paraId="3CC71187" w14:textId="77777777" w:rsidR="00C116EB" w:rsidRPr="00C116EB" w:rsidRDefault="00C116EB" w:rsidP="00C116EB">
      <w:r w:rsidRPr="00C116EB">
        <w:t>The consultant should possess:</w:t>
      </w:r>
    </w:p>
    <w:p w14:paraId="3BF82FD3" w14:textId="77777777" w:rsidR="00C116EB" w:rsidRPr="00C116EB" w:rsidRDefault="00C116EB" w:rsidP="00C116EB">
      <w:pPr>
        <w:pStyle w:val="ListParagraph"/>
        <w:numPr>
          <w:ilvl w:val="0"/>
          <w:numId w:val="39"/>
        </w:numPr>
      </w:pPr>
      <w:r w:rsidRPr="00C116EB">
        <w:t>Demonstrated expertise in Positive Deviance methodologies.</w:t>
      </w:r>
    </w:p>
    <w:p w14:paraId="3B4F8BF1" w14:textId="77777777" w:rsidR="00C116EB" w:rsidRPr="00C116EB" w:rsidRDefault="00C116EB" w:rsidP="00C116EB">
      <w:pPr>
        <w:pStyle w:val="ListParagraph"/>
        <w:numPr>
          <w:ilvl w:val="0"/>
          <w:numId w:val="39"/>
        </w:numPr>
      </w:pPr>
      <w:r w:rsidRPr="00C116EB">
        <w:t>Strong experience in RCCE, AAP, CEA, public health, humanitarian response, or climate resilience programming.</w:t>
      </w:r>
    </w:p>
    <w:p w14:paraId="75B871AB" w14:textId="77777777" w:rsidR="00C116EB" w:rsidRPr="00C116EB" w:rsidRDefault="00C116EB" w:rsidP="00C116EB">
      <w:pPr>
        <w:pStyle w:val="ListParagraph"/>
        <w:numPr>
          <w:ilvl w:val="0"/>
          <w:numId w:val="39"/>
        </w:numPr>
      </w:pPr>
      <w:r w:rsidRPr="00C116EB">
        <w:t>Experience working within humanitarian and fragile contexts.</w:t>
      </w:r>
    </w:p>
    <w:p w14:paraId="3FED9426" w14:textId="77777777" w:rsidR="00C116EB" w:rsidRPr="00C116EB" w:rsidRDefault="00C116EB" w:rsidP="00C116EB">
      <w:pPr>
        <w:pStyle w:val="ListParagraph"/>
        <w:numPr>
          <w:ilvl w:val="0"/>
          <w:numId w:val="39"/>
        </w:numPr>
      </w:pPr>
      <w:r w:rsidRPr="00C116EB">
        <w:t>Knowledge of United Nations and humanitarian coordination systems.</w:t>
      </w:r>
    </w:p>
    <w:p w14:paraId="1859465B" w14:textId="77777777" w:rsidR="00C116EB" w:rsidRPr="00C116EB" w:rsidRDefault="00C116EB" w:rsidP="00C116EB">
      <w:pPr>
        <w:pStyle w:val="ListParagraph"/>
        <w:numPr>
          <w:ilvl w:val="0"/>
          <w:numId w:val="39"/>
        </w:numPr>
      </w:pPr>
      <w:r w:rsidRPr="00C116EB">
        <w:t>Proven analytical and research capabilities.</w:t>
      </w:r>
    </w:p>
    <w:p w14:paraId="33ECCEA7" w14:textId="77777777" w:rsidR="00C116EB" w:rsidRPr="00C116EB" w:rsidRDefault="00C116EB" w:rsidP="00C116EB">
      <w:pPr>
        <w:pStyle w:val="ListParagraph"/>
        <w:numPr>
          <w:ilvl w:val="0"/>
          <w:numId w:val="39"/>
        </w:numPr>
      </w:pPr>
      <w:r w:rsidRPr="00C116EB">
        <w:t>Experience synthesising large volumes of technical information into practical guidance products.</w:t>
      </w:r>
    </w:p>
    <w:p w14:paraId="1EC09BFC" w14:textId="77777777" w:rsidR="00C116EB" w:rsidRPr="00C116EB" w:rsidRDefault="00C116EB" w:rsidP="00C116EB">
      <w:pPr>
        <w:pStyle w:val="ListParagraph"/>
        <w:numPr>
          <w:ilvl w:val="0"/>
          <w:numId w:val="39"/>
        </w:numPr>
      </w:pPr>
      <w:r w:rsidRPr="00C116EB">
        <w:t>Demonstrated experience producing guidance notes, policy briefs, case studies, and learning products.</w:t>
      </w:r>
    </w:p>
    <w:p w14:paraId="5E2CD8AE" w14:textId="77777777" w:rsidR="00C116EB" w:rsidRPr="00C116EB" w:rsidRDefault="00C116EB" w:rsidP="00C116EB">
      <w:pPr>
        <w:pStyle w:val="ListParagraph"/>
        <w:numPr>
          <w:ilvl w:val="0"/>
          <w:numId w:val="39"/>
        </w:numPr>
      </w:pPr>
      <w:r w:rsidRPr="00C116EB">
        <w:t>Excellent written and verbal communication skills in English</w:t>
      </w:r>
    </w:p>
    <w:p w14:paraId="35F5D00D" w14:textId="29503D66" w:rsidR="0001524C" w:rsidRDefault="005E3CC3" w:rsidP="005E3CC3">
      <w:pPr>
        <w:pStyle w:val="Heading2"/>
      </w:pPr>
      <w:r>
        <w:t>Application Process and Requirements</w:t>
      </w:r>
    </w:p>
    <w:p w14:paraId="6177BA09" w14:textId="77777777" w:rsidR="00A50B89" w:rsidRPr="00A50B89" w:rsidRDefault="00A50B89" w:rsidP="00A50B89">
      <w:r w:rsidRPr="00A50B89">
        <w:t>Applications should include:</w:t>
      </w:r>
    </w:p>
    <w:p w14:paraId="4928C329" w14:textId="77777777" w:rsidR="00A50B89" w:rsidRPr="00A50B89" w:rsidRDefault="00A50B89" w:rsidP="00A50B89">
      <w:pPr>
        <w:pStyle w:val="ListParagraph"/>
        <w:numPr>
          <w:ilvl w:val="0"/>
          <w:numId w:val="41"/>
        </w:numPr>
      </w:pPr>
      <w:r w:rsidRPr="00A50B89">
        <w:t>Technical proposal outlining methodology and approach.</w:t>
      </w:r>
    </w:p>
    <w:p w14:paraId="3BD3D835" w14:textId="77777777" w:rsidR="00A50B89" w:rsidRPr="00A50B89" w:rsidRDefault="00A50B89" w:rsidP="00A50B89">
      <w:pPr>
        <w:pStyle w:val="ListParagraph"/>
        <w:numPr>
          <w:ilvl w:val="0"/>
          <w:numId w:val="41"/>
        </w:numPr>
      </w:pPr>
      <w:r w:rsidRPr="00A50B89">
        <w:t>Curriculum Vitae.</w:t>
      </w:r>
    </w:p>
    <w:p w14:paraId="491A3AB3" w14:textId="77777777" w:rsidR="00A50B89" w:rsidRPr="00A50B89" w:rsidRDefault="00A50B89" w:rsidP="00A50B89">
      <w:pPr>
        <w:pStyle w:val="ListParagraph"/>
        <w:numPr>
          <w:ilvl w:val="0"/>
          <w:numId w:val="41"/>
        </w:numPr>
      </w:pPr>
      <w:r w:rsidRPr="00A50B89">
        <w:t>Proposed consultancy rate or budget.</w:t>
      </w:r>
    </w:p>
    <w:p w14:paraId="0E4ACFE1" w14:textId="77777777" w:rsidR="00A50B89" w:rsidRPr="00A50B89" w:rsidRDefault="00A50B89" w:rsidP="00A50B89">
      <w:pPr>
        <w:pStyle w:val="ListParagraph"/>
        <w:numPr>
          <w:ilvl w:val="0"/>
          <w:numId w:val="41"/>
        </w:numPr>
      </w:pPr>
      <w:r w:rsidRPr="00A50B89">
        <w:t>Availability for the assignment period.</w:t>
      </w:r>
    </w:p>
    <w:p w14:paraId="67159EF6" w14:textId="04124E8A" w:rsidR="00A50B89" w:rsidRDefault="00A50B89" w:rsidP="00A50B89">
      <w:pPr>
        <w:pStyle w:val="ListParagraph"/>
        <w:numPr>
          <w:ilvl w:val="0"/>
          <w:numId w:val="41"/>
        </w:numPr>
      </w:pPr>
      <w:r w:rsidRPr="00A50B89">
        <w:t>Samples of comparable work</w:t>
      </w:r>
      <w:r w:rsidR="00F5498E">
        <w:t xml:space="preserve">. </w:t>
      </w:r>
      <w:r w:rsidR="00F5498E" w:rsidRPr="00F5498E">
        <w:t>To maintain confidentiality, selected excerpts or sections of these reports may be provided instead of the full documents.</w:t>
      </w:r>
    </w:p>
    <w:p w14:paraId="1017352D" w14:textId="6E62DBF3" w:rsidR="00734949" w:rsidRPr="00A50B89" w:rsidRDefault="008A42AC" w:rsidP="00A50B89">
      <w:pPr>
        <w:pStyle w:val="ListParagraph"/>
        <w:numPr>
          <w:ilvl w:val="0"/>
          <w:numId w:val="41"/>
        </w:numPr>
      </w:pPr>
      <w:r>
        <w:t xml:space="preserve">Signed NRC Annex 3-22, </w:t>
      </w:r>
      <w:r w:rsidR="00BA2C32">
        <w:t>Ethical Standards Declaration</w:t>
      </w:r>
      <w:r w:rsidR="00646C34">
        <w:t xml:space="preserve"> (included with TOR)</w:t>
      </w:r>
    </w:p>
    <w:p w14:paraId="2BD0812C" w14:textId="1FCEAE2A" w:rsidR="0001524C" w:rsidRDefault="00C1682F" w:rsidP="00031D96">
      <w:r w:rsidRPr="00C1682F">
        <w:rPr>
          <w:b/>
          <w:bCs/>
        </w:rPr>
        <w:t>Application Deadline:</w:t>
      </w:r>
      <w:r w:rsidRPr="00C1682F">
        <w:t xml:space="preserve"> </w:t>
      </w:r>
      <w:r w:rsidRPr="00823A16">
        <w:t>1</w:t>
      </w:r>
      <w:r w:rsidR="008A42AC" w:rsidRPr="00823A16">
        <w:t xml:space="preserve">8 August </w:t>
      </w:r>
      <w:r w:rsidRPr="00823A16">
        <w:t xml:space="preserve">2026 </w:t>
      </w:r>
    </w:p>
    <w:p w14:paraId="46EDA5A1" w14:textId="62A574B3" w:rsidR="0001524C" w:rsidRPr="00163077" w:rsidRDefault="00031F87" w:rsidP="00031D96">
      <w:r w:rsidRPr="00031F87">
        <w:rPr>
          <w:b/>
          <w:bCs/>
        </w:rPr>
        <w:t>Applications should be submitted to:</w:t>
      </w:r>
      <w:r w:rsidRPr="00031F87">
        <w:t xml:space="preserve"> </w:t>
      </w:r>
      <w:hyperlink r:id="rId10" w:history="1">
        <w:r w:rsidRPr="00921300">
          <w:rPr>
            <w:rStyle w:val="Hyperlink"/>
          </w:rPr>
          <w:t>norcap.bids@nrc.no</w:t>
        </w:r>
      </w:hyperlink>
      <w:r>
        <w:t xml:space="preserve">; </w:t>
      </w:r>
      <w:r w:rsidR="005B2516">
        <w:t>Include in title of application, “PD Analysis and Guidance for RCCE.”</w:t>
      </w:r>
    </w:p>
    <w:sectPr w:rsidR="0001524C" w:rsidRPr="0016307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34766" w14:textId="77777777" w:rsidR="00F00A1F" w:rsidRDefault="00F00A1F" w:rsidP="00DD2F7E">
      <w:pPr>
        <w:spacing w:after="0" w:line="240" w:lineRule="auto"/>
      </w:pPr>
      <w:r>
        <w:separator/>
      </w:r>
    </w:p>
  </w:endnote>
  <w:endnote w:type="continuationSeparator" w:id="0">
    <w:p w14:paraId="63C61366" w14:textId="77777777" w:rsidR="00F00A1F" w:rsidRDefault="00F00A1F" w:rsidP="00DD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8C23E" w14:textId="77777777" w:rsidR="00F00A1F" w:rsidRDefault="00F00A1F" w:rsidP="00DD2F7E">
      <w:pPr>
        <w:spacing w:after="0" w:line="240" w:lineRule="auto"/>
      </w:pPr>
      <w:r>
        <w:separator/>
      </w:r>
    </w:p>
  </w:footnote>
  <w:footnote w:type="continuationSeparator" w:id="0">
    <w:p w14:paraId="4C85C5DD" w14:textId="77777777" w:rsidR="00F00A1F" w:rsidRDefault="00F00A1F" w:rsidP="00DD2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B2F4" w14:textId="77777777" w:rsidR="00374542" w:rsidRDefault="00374542">
    <w:pPr>
      <w:pStyle w:val="Header"/>
    </w:pPr>
  </w:p>
  <w:p w14:paraId="328F00F1" w14:textId="77777777" w:rsidR="00374542" w:rsidRDefault="00374542">
    <w:pPr>
      <w:pStyle w:val="Header"/>
    </w:pPr>
  </w:p>
  <w:p w14:paraId="04BFB58C" w14:textId="77777777" w:rsidR="00374542" w:rsidRDefault="00374542">
    <w:pPr>
      <w:pStyle w:val="Header"/>
    </w:pPr>
  </w:p>
  <w:p w14:paraId="602A0E32" w14:textId="3323F01F" w:rsidR="00DD2F7E" w:rsidRDefault="00DD2F7E">
    <w:pPr>
      <w:pStyle w:val="Header"/>
    </w:pPr>
    <w:r>
      <w:rPr>
        <w:noProof/>
      </w:rPr>
      <w:drawing>
        <wp:anchor distT="0" distB="0" distL="114300" distR="114300" simplePos="0" relativeHeight="251658240" behindDoc="1" locked="1" layoutInCell="1" allowOverlap="1" wp14:anchorId="77F40491" wp14:editId="34AC0C0E">
          <wp:simplePos x="0" y="0"/>
          <wp:positionH relativeFrom="margin">
            <wp:align>right</wp:align>
          </wp:positionH>
          <wp:positionV relativeFrom="page">
            <wp:posOffset>450215</wp:posOffset>
          </wp:positionV>
          <wp:extent cx="1994400" cy="464400"/>
          <wp:effectExtent l="0" t="0" r="6350" b="0"/>
          <wp:wrapNone/>
          <wp:docPr id="3" name="Picture 3">
            <a:extLst xmlns:a="http://schemas.openxmlformats.org/drawingml/2006/main">
              <a:ext uri="{FF2B5EF4-FFF2-40B4-BE49-F238E27FC236}">
                <a16:creationId xmlns:a16="http://schemas.microsoft.com/office/drawing/2014/main" id="{9348D984-80E8-45A1-861D-92173B4538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911" t="764" r="-325" b="-764"/>
                  <a:stretch/>
                </pic:blipFill>
                <pic:spPr bwMode="auto">
                  <a:xfrm>
                    <a:off x="0" y="0"/>
                    <a:ext cx="1994400" cy="46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6F2"/>
    <w:multiLevelType w:val="hybridMultilevel"/>
    <w:tmpl w:val="5E24F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22090"/>
    <w:multiLevelType w:val="hybridMultilevel"/>
    <w:tmpl w:val="C65418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F317AE"/>
    <w:multiLevelType w:val="hybridMultilevel"/>
    <w:tmpl w:val="3264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A1264"/>
    <w:multiLevelType w:val="hybridMultilevel"/>
    <w:tmpl w:val="9092B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6C4C44"/>
    <w:multiLevelType w:val="multilevel"/>
    <w:tmpl w:val="1F020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A35326"/>
    <w:multiLevelType w:val="multilevel"/>
    <w:tmpl w:val="4406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871D1"/>
    <w:multiLevelType w:val="hybridMultilevel"/>
    <w:tmpl w:val="690E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F5B89"/>
    <w:multiLevelType w:val="hybridMultilevel"/>
    <w:tmpl w:val="CAFE2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B2176"/>
    <w:multiLevelType w:val="multilevel"/>
    <w:tmpl w:val="DFA0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C358F3"/>
    <w:multiLevelType w:val="hybridMultilevel"/>
    <w:tmpl w:val="354614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047D5F"/>
    <w:multiLevelType w:val="hybridMultilevel"/>
    <w:tmpl w:val="D91A4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803AB7"/>
    <w:multiLevelType w:val="multilevel"/>
    <w:tmpl w:val="940A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85FE6"/>
    <w:multiLevelType w:val="multilevel"/>
    <w:tmpl w:val="9966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468EF"/>
    <w:multiLevelType w:val="multilevel"/>
    <w:tmpl w:val="CBCA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610770"/>
    <w:multiLevelType w:val="hybridMultilevel"/>
    <w:tmpl w:val="08469EC8"/>
    <w:lvl w:ilvl="0" w:tplc="84123076">
      <w:start w:val="1"/>
      <w:numFmt w:val="bullet"/>
      <w:lvlText w:val="•"/>
      <w:lvlJc w:val="left"/>
      <w:pPr>
        <w:ind w:left="720" w:hanging="360"/>
      </w:pPr>
    </w:lvl>
    <w:lvl w:ilvl="1" w:tplc="89121620">
      <w:numFmt w:val="decimal"/>
      <w:lvlText w:val=""/>
      <w:lvlJc w:val="left"/>
    </w:lvl>
    <w:lvl w:ilvl="2" w:tplc="40E8655C">
      <w:numFmt w:val="decimal"/>
      <w:lvlText w:val=""/>
      <w:lvlJc w:val="left"/>
    </w:lvl>
    <w:lvl w:ilvl="3" w:tplc="E3B2C41E">
      <w:numFmt w:val="decimal"/>
      <w:lvlText w:val=""/>
      <w:lvlJc w:val="left"/>
    </w:lvl>
    <w:lvl w:ilvl="4" w:tplc="6B7E4994">
      <w:numFmt w:val="decimal"/>
      <w:lvlText w:val=""/>
      <w:lvlJc w:val="left"/>
    </w:lvl>
    <w:lvl w:ilvl="5" w:tplc="31F27D4A">
      <w:numFmt w:val="decimal"/>
      <w:lvlText w:val=""/>
      <w:lvlJc w:val="left"/>
    </w:lvl>
    <w:lvl w:ilvl="6" w:tplc="EA464150">
      <w:numFmt w:val="decimal"/>
      <w:lvlText w:val=""/>
      <w:lvlJc w:val="left"/>
    </w:lvl>
    <w:lvl w:ilvl="7" w:tplc="ED72B6B6">
      <w:numFmt w:val="decimal"/>
      <w:lvlText w:val=""/>
      <w:lvlJc w:val="left"/>
    </w:lvl>
    <w:lvl w:ilvl="8" w:tplc="F8D47F8A">
      <w:numFmt w:val="decimal"/>
      <w:lvlText w:val=""/>
      <w:lvlJc w:val="left"/>
    </w:lvl>
  </w:abstractNum>
  <w:abstractNum w:abstractNumId="15" w15:restartNumberingAfterBreak="0">
    <w:nsid w:val="35801BE7"/>
    <w:multiLevelType w:val="multilevel"/>
    <w:tmpl w:val="5294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476D0"/>
    <w:multiLevelType w:val="hybridMultilevel"/>
    <w:tmpl w:val="CBA643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80B41F1"/>
    <w:multiLevelType w:val="hybridMultilevel"/>
    <w:tmpl w:val="EE5A9E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CC5C94"/>
    <w:multiLevelType w:val="hybridMultilevel"/>
    <w:tmpl w:val="C2CA4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DE6FCF"/>
    <w:multiLevelType w:val="multilevel"/>
    <w:tmpl w:val="609C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D58C5"/>
    <w:multiLevelType w:val="multilevel"/>
    <w:tmpl w:val="7B82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532013"/>
    <w:multiLevelType w:val="multilevel"/>
    <w:tmpl w:val="7456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22E3E"/>
    <w:multiLevelType w:val="hybridMultilevel"/>
    <w:tmpl w:val="9EFE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EA10BE"/>
    <w:multiLevelType w:val="multilevel"/>
    <w:tmpl w:val="08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51665"/>
    <w:multiLevelType w:val="multilevel"/>
    <w:tmpl w:val="B6B4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E575DA"/>
    <w:multiLevelType w:val="multilevel"/>
    <w:tmpl w:val="05AE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D3352"/>
    <w:multiLevelType w:val="multilevel"/>
    <w:tmpl w:val="21A07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3A0C05"/>
    <w:multiLevelType w:val="multilevel"/>
    <w:tmpl w:val="B2BE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7C4896"/>
    <w:multiLevelType w:val="multilevel"/>
    <w:tmpl w:val="D446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1664E"/>
    <w:multiLevelType w:val="hybridMultilevel"/>
    <w:tmpl w:val="2AC8C6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34634F"/>
    <w:multiLevelType w:val="hybridMultilevel"/>
    <w:tmpl w:val="3524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D66ED"/>
    <w:multiLevelType w:val="multilevel"/>
    <w:tmpl w:val="D75E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6F7F92"/>
    <w:multiLevelType w:val="hybridMultilevel"/>
    <w:tmpl w:val="BF2A4B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3B563CF"/>
    <w:multiLevelType w:val="multilevel"/>
    <w:tmpl w:val="78BA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4419F9"/>
    <w:multiLevelType w:val="hybridMultilevel"/>
    <w:tmpl w:val="332CA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C8339AF"/>
    <w:multiLevelType w:val="hybridMultilevel"/>
    <w:tmpl w:val="5EF425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F4164D0"/>
    <w:multiLevelType w:val="hybridMultilevel"/>
    <w:tmpl w:val="406E3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683DC8"/>
    <w:multiLevelType w:val="multilevel"/>
    <w:tmpl w:val="CD00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8A331B"/>
    <w:multiLevelType w:val="multilevel"/>
    <w:tmpl w:val="B1C2D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CD458D"/>
    <w:multiLevelType w:val="hybridMultilevel"/>
    <w:tmpl w:val="DA601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E1259B5"/>
    <w:multiLevelType w:val="hybridMultilevel"/>
    <w:tmpl w:val="57105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1688299">
    <w:abstractNumId w:val="26"/>
  </w:num>
  <w:num w:numId="2" w16cid:durableId="1733850144">
    <w:abstractNumId w:val="4"/>
  </w:num>
  <w:num w:numId="3" w16cid:durableId="1306593179">
    <w:abstractNumId w:val="25"/>
  </w:num>
  <w:num w:numId="4" w16cid:durableId="858740878">
    <w:abstractNumId w:val="0"/>
  </w:num>
  <w:num w:numId="5" w16cid:durableId="1690982612">
    <w:abstractNumId w:val="38"/>
  </w:num>
  <w:num w:numId="6" w16cid:durableId="1880166093">
    <w:abstractNumId w:val="40"/>
  </w:num>
  <w:num w:numId="7" w16cid:durableId="1890679485">
    <w:abstractNumId w:val="13"/>
  </w:num>
  <w:num w:numId="8" w16cid:durableId="1885219065">
    <w:abstractNumId w:val="6"/>
  </w:num>
  <w:num w:numId="9" w16cid:durableId="945692554">
    <w:abstractNumId w:val="36"/>
  </w:num>
  <w:num w:numId="10" w16cid:durableId="624191944">
    <w:abstractNumId w:val="12"/>
  </w:num>
  <w:num w:numId="11" w16cid:durableId="957446878">
    <w:abstractNumId w:val="7"/>
  </w:num>
  <w:num w:numId="12" w16cid:durableId="957493285">
    <w:abstractNumId w:val="22"/>
  </w:num>
  <w:num w:numId="13" w16cid:durableId="1233004408">
    <w:abstractNumId w:val="27"/>
  </w:num>
  <w:num w:numId="14" w16cid:durableId="1770470898">
    <w:abstractNumId w:val="18"/>
  </w:num>
  <w:num w:numId="15" w16cid:durableId="615066097">
    <w:abstractNumId w:val="21"/>
  </w:num>
  <w:num w:numId="16" w16cid:durableId="2056075824">
    <w:abstractNumId w:val="20"/>
  </w:num>
  <w:num w:numId="17" w16cid:durableId="1557426263">
    <w:abstractNumId w:val="2"/>
  </w:num>
  <w:num w:numId="18" w16cid:durableId="348990959">
    <w:abstractNumId w:val="30"/>
  </w:num>
  <w:num w:numId="19" w16cid:durableId="1659965109">
    <w:abstractNumId w:val="24"/>
  </w:num>
  <w:num w:numId="20" w16cid:durableId="1802845635">
    <w:abstractNumId w:val="10"/>
  </w:num>
  <w:num w:numId="21" w16cid:durableId="245846286">
    <w:abstractNumId w:val="14"/>
  </w:num>
  <w:num w:numId="22" w16cid:durableId="844130668">
    <w:abstractNumId w:val="33"/>
  </w:num>
  <w:num w:numId="23" w16cid:durableId="530336791">
    <w:abstractNumId w:val="11"/>
  </w:num>
  <w:num w:numId="24" w16cid:durableId="173692549">
    <w:abstractNumId w:val="23"/>
  </w:num>
  <w:num w:numId="25" w16cid:durableId="1290430617">
    <w:abstractNumId w:val="39"/>
  </w:num>
  <w:num w:numId="26" w16cid:durableId="1805387646">
    <w:abstractNumId w:val="9"/>
  </w:num>
  <w:num w:numId="27" w16cid:durableId="1720082629">
    <w:abstractNumId w:val="17"/>
  </w:num>
  <w:num w:numId="28" w16cid:durableId="1835489770">
    <w:abstractNumId w:val="19"/>
  </w:num>
  <w:num w:numId="29" w16cid:durableId="60761297">
    <w:abstractNumId w:val="3"/>
  </w:num>
  <w:num w:numId="30" w16cid:durableId="425273285">
    <w:abstractNumId w:val="8"/>
  </w:num>
  <w:num w:numId="31" w16cid:durableId="1154176895">
    <w:abstractNumId w:val="31"/>
  </w:num>
  <w:num w:numId="32" w16cid:durableId="509685260">
    <w:abstractNumId w:val="37"/>
  </w:num>
  <w:num w:numId="33" w16cid:durableId="207307105">
    <w:abstractNumId w:val="28"/>
  </w:num>
  <w:num w:numId="34" w16cid:durableId="2117018203">
    <w:abstractNumId w:val="16"/>
  </w:num>
  <w:num w:numId="35" w16cid:durableId="474763324">
    <w:abstractNumId w:val="32"/>
  </w:num>
  <w:num w:numId="36" w16cid:durableId="872227978">
    <w:abstractNumId w:val="1"/>
  </w:num>
  <w:num w:numId="37" w16cid:durableId="884833397">
    <w:abstractNumId w:val="34"/>
  </w:num>
  <w:num w:numId="38" w16cid:durableId="1574193912">
    <w:abstractNumId w:val="15"/>
  </w:num>
  <w:num w:numId="39" w16cid:durableId="286469058">
    <w:abstractNumId w:val="35"/>
  </w:num>
  <w:num w:numId="40" w16cid:durableId="1879851594">
    <w:abstractNumId w:val="5"/>
  </w:num>
  <w:num w:numId="41" w16cid:durableId="20749631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92"/>
    <w:rsid w:val="0001524C"/>
    <w:rsid w:val="00016C2B"/>
    <w:rsid w:val="00017F59"/>
    <w:rsid w:val="00031668"/>
    <w:rsid w:val="00031D96"/>
    <w:rsid w:val="00031F87"/>
    <w:rsid w:val="00034ACA"/>
    <w:rsid w:val="00045C48"/>
    <w:rsid w:val="00047CEE"/>
    <w:rsid w:val="00051E90"/>
    <w:rsid w:val="00053F42"/>
    <w:rsid w:val="00077565"/>
    <w:rsid w:val="00081498"/>
    <w:rsid w:val="000926C7"/>
    <w:rsid w:val="000B2127"/>
    <w:rsid w:val="000D7086"/>
    <w:rsid w:val="000D70AB"/>
    <w:rsid w:val="001023F9"/>
    <w:rsid w:val="00102E2B"/>
    <w:rsid w:val="001100B2"/>
    <w:rsid w:val="0011292C"/>
    <w:rsid w:val="001208F9"/>
    <w:rsid w:val="00122659"/>
    <w:rsid w:val="00122B98"/>
    <w:rsid w:val="00146C6F"/>
    <w:rsid w:val="00151078"/>
    <w:rsid w:val="00160B0A"/>
    <w:rsid w:val="00163077"/>
    <w:rsid w:val="00171253"/>
    <w:rsid w:val="001913EE"/>
    <w:rsid w:val="001B5F9B"/>
    <w:rsid w:val="001C26D2"/>
    <w:rsid w:val="001D0499"/>
    <w:rsid w:val="001D4CD0"/>
    <w:rsid w:val="001E0CD2"/>
    <w:rsid w:val="001E3B14"/>
    <w:rsid w:val="001E50F3"/>
    <w:rsid w:val="001F32CE"/>
    <w:rsid w:val="001F797E"/>
    <w:rsid w:val="002161B8"/>
    <w:rsid w:val="00217147"/>
    <w:rsid w:val="00222BD3"/>
    <w:rsid w:val="00241F4E"/>
    <w:rsid w:val="00280194"/>
    <w:rsid w:val="00283F93"/>
    <w:rsid w:val="00286F92"/>
    <w:rsid w:val="00295D70"/>
    <w:rsid w:val="002A5B92"/>
    <w:rsid w:val="002C212D"/>
    <w:rsid w:val="002D0FB3"/>
    <w:rsid w:val="002E2AAE"/>
    <w:rsid w:val="002E4B76"/>
    <w:rsid w:val="00325526"/>
    <w:rsid w:val="00330650"/>
    <w:rsid w:val="00332C25"/>
    <w:rsid w:val="003509D9"/>
    <w:rsid w:val="00374542"/>
    <w:rsid w:val="00375A6F"/>
    <w:rsid w:val="00393AFC"/>
    <w:rsid w:val="00397C1E"/>
    <w:rsid w:val="003A0B49"/>
    <w:rsid w:val="003A0BA6"/>
    <w:rsid w:val="003A206F"/>
    <w:rsid w:val="003B17CC"/>
    <w:rsid w:val="003D7698"/>
    <w:rsid w:val="003D7F09"/>
    <w:rsid w:val="003E1187"/>
    <w:rsid w:val="003F4119"/>
    <w:rsid w:val="004042FF"/>
    <w:rsid w:val="00421870"/>
    <w:rsid w:val="00421C02"/>
    <w:rsid w:val="00441B07"/>
    <w:rsid w:val="00456E6D"/>
    <w:rsid w:val="004576DC"/>
    <w:rsid w:val="00457A99"/>
    <w:rsid w:val="00480D38"/>
    <w:rsid w:val="00490774"/>
    <w:rsid w:val="004C3EEC"/>
    <w:rsid w:val="004C561A"/>
    <w:rsid w:val="004D045F"/>
    <w:rsid w:val="004D0EFE"/>
    <w:rsid w:val="004D3F4A"/>
    <w:rsid w:val="004E1C03"/>
    <w:rsid w:val="00504791"/>
    <w:rsid w:val="0051144F"/>
    <w:rsid w:val="00563314"/>
    <w:rsid w:val="005661E0"/>
    <w:rsid w:val="005A7BD4"/>
    <w:rsid w:val="005B0AFC"/>
    <w:rsid w:val="005B249F"/>
    <w:rsid w:val="005B2516"/>
    <w:rsid w:val="005C12FA"/>
    <w:rsid w:val="005C6A5C"/>
    <w:rsid w:val="005D5AF7"/>
    <w:rsid w:val="005E3CC3"/>
    <w:rsid w:val="005F05EE"/>
    <w:rsid w:val="00622D6D"/>
    <w:rsid w:val="00624868"/>
    <w:rsid w:val="00626D0B"/>
    <w:rsid w:val="00631512"/>
    <w:rsid w:val="0063236F"/>
    <w:rsid w:val="00636E05"/>
    <w:rsid w:val="00645F1F"/>
    <w:rsid w:val="00646C34"/>
    <w:rsid w:val="00671EAF"/>
    <w:rsid w:val="00680EF2"/>
    <w:rsid w:val="006B2F64"/>
    <w:rsid w:val="006C7737"/>
    <w:rsid w:val="006F1E01"/>
    <w:rsid w:val="006F4B3E"/>
    <w:rsid w:val="006F76D5"/>
    <w:rsid w:val="0071080E"/>
    <w:rsid w:val="00711E22"/>
    <w:rsid w:val="0071292E"/>
    <w:rsid w:val="00725CF4"/>
    <w:rsid w:val="00734949"/>
    <w:rsid w:val="0075037C"/>
    <w:rsid w:val="007601BD"/>
    <w:rsid w:val="0076132C"/>
    <w:rsid w:val="0076142E"/>
    <w:rsid w:val="00767829"/>
    <w:rsid w:val="007754FC"/>
    <w:rsid w:val="00792430"/>
    <w:rsid w:val="007D02EC"/>
    <w:rsid w:val="007E1FA4"/>
    <w:rsid w:val="007E440A"/>
    <w:rsid w:val="007E7698"/>
    <w:rsid w:val="007F1E90"/>
    <w:rsid w:val="007F6AFA"/>
    <w:rsid w:val="00812ACE"/>
    <w:rsid w:val="00823A16"/>
    <w:rsid w:val="00825E93"/>
    <w:rsid w:val="00837248"/>
    <w:rsid w:val="00862507"/>
    <w:rsid w:val="0087736F"/>
    <w:rsid w:val="0088744A"/>
    <w:rsid w:val="00897081"/>
    <w:rsid w:val="008A105C"/>
    <w:rsid w:val="008A42AC"/>
    <w:rsid w:val="008A7055"/>
    <w:rsid w:val="008C5C51"/>
    <w:rsid w:val="008D6660"/>
    <w:rsid w:val="008E557E"/>
    <w:rsid w:val="008F7D66"/>
    <w:rsid w:val="00930302"/>
    <w:rsid w:val="00946DD3"/>
    <w:rsid w:val="0095106F"/>
    <w:rsid w:val="00973C2C"/>
    <w:rsid w:val="00990DA5"/>
    <w:rsid w:val="009A5D3E"/>
    <w:rsid w:val="009B3CAE"/>
    <w:rsid w:val="009B4BF5"/>
    <w:rsid w:val="009C3BCF"/>
    <w:rsid w:val="009D2482"/>
    <w:rsid w:val="009D46FE"/>
    <w:rsid w:val="009E78CA"/>
    <w:rsid w:val="00A34900"/>
    <w:rsid w:val="00A370F8"/>
    <w:rsid w:val="00A50B89"/>
    <w:rsid w:val="00A61F7F"/>
    <w:rsid w:val="00A67FE7"/>
    <w:rsid w:val="00A84B31"/>
    <w:rsid w:val="00A9040C"/>
    <w:rsid w:val="00A91CC9"/>
    <w:rsid w:val="00AB3012"/>
    <w:rsid w:val="00AB47FB"/>
    <w:rsid w:val="00AB50E9"/>
    <w:rsid w:val="00AD7E4D"/>
    <w:rsid w:val="00B151D9"/>
    <w:rsid w:val="00B2750B"/>
    <w:rsid w:val="00B3247E"/>
    <w:rsid w:val="00B572E6"/>
    <w:rsid w:val="00B75A4B"/>
    <w:rsid w:val="00B827EF"/>
    <w:rsid w:val="00B852B3"/>
    <w:rsid w:val="00BA2C32"/>
    <w:rsid w:val="00BA78DE"/>
    <w:rsid w:val="00BC361A"/>
    <w:rsid w:val="00BE3154"/>
    <w:rsid w:val="00BF2B3D"/>
    <w:rsid w:val="00C116EB"/>
    <w:rsid w:val="00C1682F"/>
    <w:rsid w:val="00C3230F"/>
    <w:rsid w:val="00C55EBD"/>
    <w:rsid w:val="00C9073B"/>
    <w:rsid w:val="00CB6F3C"/>
    <w:rsid w:val="00CD78E4"/>
    <w:rsid w:val="00D03AF4"/>
    <w:rsid w:val="00D2752D"/>
    <w:rsid w:val="00D3487D"/>
    <w:rsid w:val="00D529F9"/>
    <w:rsid w:val="00D80354"/>
    <w:rsid w:val="00DB083E"/>
    <w:rsid w:val="00DC1A88"/>
    <w:rsid w:val="00DD2F7E"/>
    <w:rsid w:val="00E050F7"/>
    <w:rsid w:val="00E103D6"/>
    <w:rsid w:val="00E10420"/>
    <w:rsid w:val="00E149A2"/>
    <w:rsid w:val="00E3215F"/>
    <w:rsid w:val="00E50F81"/>
    <w:rsid w:val="00E55055"/>
    <w:rsid w:val="00E76E1E"/>
    <w:rsid w:val="00E77736"/>
    <w:rsid w:val="00E82F11"/>
    <w:rsid w:val="00E838F3"/>
    <w:rsid w:val="00EB0A6B"/>
    <w:rsid w:val="00EC16DA"/>
    <w:rsid w:val="00EE4526"/>
    <w:rsid w:val="00F00A1F"/>
    <w:rsid w:val="00F02AB1"/>
    <w:rsid w:val="00F06526"/>
    <w:rsid w:val="00F22E41"/>
    <w:rsid w:val="00F26947"/>
    <w:rsid w:val="00F42D6B"/>
    <w:rsid w:val="00F522E5"/>
    <w:rsid w:val="00F548A8"/>
    <w:rsid w:val="00F5498E"/>
    <w:rsid w:val="00F62D29"/>
    <w:rsid w:val="00F65429"/>
    <w:rsid w:val="00F675B6"/>
    <w:rsid w:val="00F8464F"/>
    <w:rsid w:val="00F912F7"/>
    <w:rsid w:val="00FB2561"/>
    <w:rsid w:val="00FB66B1"/>
    <w:rsid w:val="00FF549B"/>
    <w:rsid w:val="012079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FE60B"/>
  <w15:chartTrackingRefBased/>
  <w15:docId w15:val="{49CEB2FF-B7AC-40A9-A251-94522715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5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5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B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5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5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92"/>
    <w:rPr>
      <w:rFonts w:eastAsiaTheme="majorEastAsia" w:cstheme="majorBidi"/>
      <w:color w:val="272727" w:themeColor="text1" w:themeTint="D8"/>
    </w:rPr>
  </w:style>
  <w:style w:type="paragraph" w:styleId="Title">
    <w:name w:val="Title"/>
    <w:basedOn w:val="Normal"/>
    <w:next w:val="Normal"/>
    <w:link w:val="TitleChar"/>
    <w:uiPriority w:val="10"/>
    <w:qFormat/>
    <w:rsid w:val="002A5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92"/>
    <w:pPr>
      <w:spacing w:before="160"/>
      <w:jc w:val="center"/>
    </w:pPr>
    <w:rPr>
      <w:i/>
      <w:iCs/>
      <w:color w:val="404040" w:themeColor="text1" w:themeTint="BF"/>
    </w:rPr>
  </w:style>
  <w:style w:type="character" w:customStyle="1" w:styleId="QuoteChar">
    <w:name w:val="Quote Char"/>
    <w:basedOn w:val="DefaultParagraphFont"/>
    <w:link w:val="Quote"/>
    <w:uiPriority w:val="29"/>
    <w:rsid w:val="002A5B92"/>
    <w:rPr>
      <w:i/>
      <w:iCs/>
      <w:color w:val="404040" w:themeColor="text1" w:themeTint="BF"/>
    </w:rPr>
  </w:style>
  <w:style w:type="paragraph" w:styleId="ListParagraph">
    <w:name w:val="List Paragraph"/>
    <w:basedOn w:val="Normal"/>
    <w:qFormat/>
    <w:rsid w:val="002A5B92"/>
    <w:pPr>
      <w:ind w:left="720"/>
      <w:contextualSpacing/>
    </w:pPr>
  </w:style>
  <w:style w:type="character" w:styleId="IntenseEmphasis">
    <w:name w:val="Intense Emphasis"/>
    <w:basedOn w:val="DefaultParagraphFont"/>
    <w:uiPriority w:val="21"/>
    <w:qFormat/>
    <w:rsid w:val="002A5B92"/>
    <w:rPr>
      <w:i/>
      <w:iCs/>
      <w:color w:val="0F4761" w:themeColor="accent1" w:themeShade="BF"/>
    </w:rPr>
  </w:style>
  <w:style w:type="paragraph" w:styleId="IntenseQuote">
    <w:name w:val="Intense Quote"/>
    <w:basedOn w:val="Normal"/>
    <w:next w:val="Normal"/>
    <w:link w:val="IntenseQuoteChar"/>
    <w:uiPriority w:val="30"/>
    <w:qFormat/>
    <w:rsid w:val="002A5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B92"/>
    <w:rPr>
      <w:i/>
      <w:iCs/>
      <w:color w:val="0F4761" w:themeColor="accent1" w:themeShade="BF"/>
    </w:rPr>
  </w:style>
  <w:style w:type="character" w:styleId="IntenseReference">
    <w:name w:val="Intense Reference"/>
    <w:basedOn w:val="DefaultParagraphFont"/>
    <w:uiPriority w:val="32"/>
    <w:qFormat/>
    <w:rsid w:val="002A5B92"/>
    <w:rPr>
      <w:b/>
      <w:bCs/>
      <w:smallCaps/>
      <w:color w:val="0F4761" w:themeColor="accent1" w:themeShade="BF"/>
      <w:spacing w:val="5"/>
    </w:rPr>
  </w:style>
  <w:style w:type="paragraph" w:styleId="Header">
    <w:name w:val="header"/>
    <w:basedOn w:val="Normal"/>
    <w:link w:val="HeaderChar"/>
    <w:uiPriority w:val="99"/>
    <w:unhideWhenUsed/>
    <w:rsid w:val="00DD2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F7E"/>
  </w:style>
  <w:style w:type="paragraph" w:styleId="Footer">
    <w:name w:val="footer"/>
    <w:basedOn w:val="Normal"/>
    <w:link w:val="FooterChar"/>
    <w:uiPriority w:val="99"/>
    <w:unhideWhenUsed/>
    <w:rsid w:val="00DD2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F7E"/>
  </w:style>
  <w:style w:type="paragraph" w:styleId="Revision">
    <w:name w:val="Revision"/>
    <w:hidden/>
    <w:uiPriority w:val="99"/>
    <w:semiHidden/>
    <w:rsid w:val="00792430"/>
    <w:pPr>
      <w:spacing w:after="0" w:line="240" w:lineRule="auto"/>
    </w:pPr>
  </w:style>
  <w:style w:type="paragraph" w:styleId="NormalWeb">
    <w:name w:val="Normal (Web)"/>
    <w:basedOn w:val="Normal"/>
    <w:uiPriority w:val="99"/>
    <w:semiHidden/>
    <w:unhideWhenUsed/>
    <w:rsid w:val="004C561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GridTable4-Accent1">
    <w:name w:val="Grid Table 4 Accent 1"/>
    <w:basedOn w:val="TableNormal"/>
    <w:uiPriority w:val="49"/>
    <w:rsid w:val="0028019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Spacing">
    <w:name w:val="No Spacing"/>
    <w:uiPriority w:val="1"/>
    <w:qFormat/>
    <w:rsid w:val="000B2127"/>
    <w:pPr>
      <w:spacing w:after="0" w:line="240" w:lineRule="auto"/>
    </w:pPr>
  </w:style>
  <w:style w:type="character" w:styleId="Hyperlink">
    <w:name w:val="Hyperlink"/>
    <w:basedOn w:val="DefaultParagraphFont"/>
    <w:uiPriority w:val="99"/>
    <w:unhideWhenUsed/>
    <w:rsid w:val="00031F87"/>
    <w:rPr>
      <w:color w:val="467886" w:themeColor="hyperlink"/>
      <w:u w:val="single"/>
    </w:rPr>
  </w:style>
  <w:style w:type="character" w:styleId="UnresolvedMention">
    <w:name w:val="Unresolved Mention"/>
    <w:basedOn w:val="DefaultParagraphFont"/>
    <w:uiPriority w:val="99"/>
    <w:semiHidden/>
    <w:unhideWhenUsed/>
    <w:rsid w:val="00031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norcap.bids@nrc.n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ematic xmlns="762079dd-3d93-4d18-8bc7-140139002934" xsi:nil="true"/>
    <lcf76f155ced4ddcb4097134ff3c332f xmlns="762079dd-3d93-4d18-8bc7-140139002934">
      <Terms xmlns="http://schemas.microsoft.com/office/infopath/2007/PartnerControls"/>
    </lcf76f155ced4ddcb4097134ff3c332f>
    <Status xmlns="762079dd-3d93-4d18-8bc7-140139002934" xsi:nil="true"/>
    <TaxCatchAll xmlns="9f6c6b11-f64a-496b-9871-72d1eb72e00d" xsi:nil="true"/>
    <Partner xmlns="762079dd-3d93-4d18-8bc7-140139002934" xsi:nil="true"/>
    <_Flow_SignoffStatus xmlns="762079dd-3d93-4d18-8bc7-140139002934" xsi:nil="true"/>
    <Note xmlns="762079dd-3d93-4d18-8bc7-140139002934" xsi:nil="true"/>
    <Chackeddate xmlns="762079dd-3d93-4d18-8bc7-1401390029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88E072FCF82D4D9A3F2F295E80B0CD" ma:contentTypeVersion="25" ma:contentTypeDescription="Create a new document." ma:contentTypeScope="" ma:versionID="fa2d0fec911be5d702111a1b80fba249">
  <xsd:schema xmlns:xsd="http://www.w3.org/2001/XMLSchema" xmlns:xs="http://www.w3.org/2001/XMLSchema" xmlns:p="http://schemas.microsoft.com/office/2006/metadata/properties" xmlns:ns2="762079dd-3d93-4d18-8bc7-140139002934" xmlns:ns3="9f6c6b11-f64a-496b-9871-72d1eb72e00d" targetNamespace="http://schemas.microsoft.com/office/2006/metadata/properties" ma:root="true" ma:fieldsID="babd5a55c08e20aedbdaec7c8a03f0ab" ns2:_="" ns3:_="">
    <xsd:import namespace="762079dd-3d93-4d18-8bc7-140139002934"/>
    <xsd:import namespace="9f6c6b11-f64a-496b-9871-72d1eb72e0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Note" minOccurs="0"/>
                <xsd:element ref="ns2:MediaServiceObjectDetectorVersions" minOccurs="0"/>
                <xsd:element ref="ns2:MediaServiceSearchProperties" minOccurs="0"/>
                <xsd:element ref="ns2:Partner" minOccurs="0"/>
                <xsd:element ref="ns2:Thematic" minOccurs="0"/>
                <xsd:element ref="ns2:_Flow_SignoffStatus" minOccurs="0"/>
                <xsd:element ref="ns2:Status" minOccurs="0"/>
                <xsd:element ref="ns2:Chacked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079dd-3d93-4d18-8bc7-140139002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Note" ma:index="24" nillable="true" ma:displayName="Note" ma:format="Dropdown" ma:internalName="Not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artner" ma:index="27" nillable="true" ma:displayName="Partner" ma:format="Dropdown" ma:internalName="Partner">
      <xsd:simpleType>
        <xsd:union memberTypes="dms:Text">
          <xsd:simpleType>
            <xsd:restriction base="dms:Choice">
              <xsd:enumeration value="OSCE"/>
              <xsd:enumeration value="UNMISS"/>
              <xsd:enumeration value="NUPI"/>
            </xsd:restriction>
          </xsd:simpleType>
        </xsd:union>
      </xsd:simpleType>
    </xsd:element>
    <xsd:element name="Thematic" ma:index="28" nillable="true" ma:displayName="Thematic" ma:format="Dropdown" ma:internalName="Thematic">
      <xsd:complexType>
        <xsd:complexContent>
          <xsd:extension base="dms:MultiChoiceFillIn">
            <xsd:sequence>
              <xsd:element name="Value" maxOccurs="unbounded" minOccurs="0" nillable="true">
                <xsd:simpleType>
                  <xsd:union memberTypes="dms:Text">
                    <xsd:simpleType>
                      <xsd:restriction base="dms:Choice">
                        <xsd:enumeration value="Climate, Peace &amp; Security"/>
                        <xsd:enumeration value="CRSV"/>
                        <xsd:enumeration value="Human Rights"/>
                        <xsd:enumeration value="Democracy support"/>
                      </xsd:restriction>
                    </xsd:simpleType>
                  </xsd:union>
                </xsd:simpleType>
              </xsd:element>
            </xsd:sequence>
          </xsd:extension>
        </xsd:complexContent>
      </xsd:complexType>
    </xsd:element>
    <xsd:element name="_Flow_SignoffStatus" ma:index="29" nillable="true" ma:displayName="Godkjenningsstatus" ma:internalName="Godkjenningsstatus">
      <xsd:simpleType>
        <xsd:restriction base="dms:Text"/>
      </xsd:simpleType>
    </xsd:element>
    <xsd:element name="Status" ma:index="30" nillable="true" ma:displayName="Status" ma:format="Dropdown" ma:internalName="Status">
      <xsd:simpleType>
        <xsd:restriction base="dms:Choice">
          <xsd:enumeration value="OK"/>
          <xsd:enumeration value="Rebooking required"/>
          <xsd:enumeration value="OK, see comments"/>
        </xsd:restriction>
      </xsd:simpleType>
    </xsd:element>
    <xsd:element name="Chackeddate" ma:index="31" nillable="true" ma:displayName="Chacked date" ma:format="DateOnly" ma:internalName="Chackeddate">
      <xsd:simpleType>
        <xsd:restriction base="dms:DateTim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6c6b11-f64a-496b-9871-72d1eb72e0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53b796-35b4-44aa-8e2e-5eed5eb2b8d8}" ma:internalName="TaxCatchAll" ma:showField="CatchAllData" ma:web="9f6c6b11-f64a-496b-9871-72d1eb72e0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66B52-6157-42C7-81C8-6CBED5EA9018}">
  <ds:schemaRefs>
    <ds:schemaRef ds:uri="http://schemas.microsoft.com/office/2006/metadata/properties"/>
    <ds:schemaRef ds:uri="http://schemas.microsoft.com/office/infopath/2007/PartnerControls"/>
    <ds:schemaRef ds:uri="762079dd-3d93-4d18-8bc7-140139002934"/>
    <ds:schemaRef ds:uri="9f6c6b11-f64a-496b-9871-72d1eb72e00d"/>
  </ds:schemaRefs>
</ds:datastoreItem>
</file>

<file path=customXml/itemProps2.xml><?xml version="1.0" encoding="utf-8"?>
<ds:datastoreItem xmlns:ds="http://schemas.openxmlformats.org/officeDocument/2006/customXml" ds:itemID="{99A7FD56-D1DC-45D5-8609-8E4FB496AF72}">
  <ds:schemaRefs>
    <ds:schemaRef ds:uri="http://schemas.microsoft.com/sharepoint/v3/contenttype/forms"/>
  </ds:schemaRefs>
</ds:datastoreItem>
</file>

<file path=customXml/itemProps3.xml><?xml version="1.0" encoding="utf-8"?>
<ds:datastoreItem xmlns:ds="http://schemas.openxmlformats.org/officeDocument/2006/customXml" ds:itemID="{592F9F05-49AA-46A4-82F7-FAED217A4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079dd-3d93-4d18-8bc7-140139002934"/>
    <ds:schemaRef ds:uri="9f6c6b11-f64a-496b-9871-72d1eb72e0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1819</Words>
  <Characters>10372</Characters>
  <Application>Microsoft Office Word</Application>
  <DocSecurity>0</DocSecurity>
  <Lines>86</Lines>
  <Paragraphs>24</Paragraphs>
  <ScaleCrop>false</ScaleCrop>
  <Company>Norwegian Refugee Council</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Bardo</dc:creator>
  <cp:keywords/>
  <dc:description/>
  <cp:lastModifiedBy>Brett Bardo</cp:lastModifiedBy>
  <cp:revision>199</cp:revision>
  <dcterms:created xsi:type="dcterms:W3CDTF">2026-06-09T06:45:00Z</dcterms:created>
  <dcterms:modified xsi:type="dcterms:W3CDTF">2026-08-04T10:13:00Z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0x0101009988E072FCF82D4D9A3F2F295E80B0CD</vt:lpwstr>
  </property>
  <property fmtid="{D5CDD505-2E9C-101B-9397-08002B2CF9AE}" pid="3" name="MediaServiceImageTags">
    <vt:lpwstr/>
  </property>
</Properties>
</file>