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EA0CB" w14:textId="670B0CCF" w:rsidR="003D37B0" w:rsidRPr="003D37B0" w:rsidRDefault="00D554F4" w:rsidP="00AB5BD6">
      <w:pPr>
        <w:spacing w:after="0"/>
      </w:pPr>
      <w:r w:rsidRPr="00D554F4">
        <w:rPr>
          <w:b/>
          <w:bCs/>
          <w:color w:val="E97132" w:themeColor="accent2"/>
        </w:rPr>
        <w:t>TERMS OF REFERENCE (TOR)</w:t>
      </w:r>
      <w:r w:rsidRPr="00D554F4">
        <w:rPr>
          <w:color w:val="E97132" w:themeColor="accent2"/>
        </w:rPr>
        <w:br/>
      </w:r>
      <w:r w:rsidR="003D37B0" w:rsidRPr="003D37B0">
        <w:rPr>
          <w:b/>
          <w:bCs/>
        </w:rPr>
        <w:t>Exit and Sustainability Strategy for the E2R Project in Adamawa State, Nigeria</w:t>
      </w:r>
      <w:r w:rsidR="003D37B0" w:rsidRPr="003D37B0">
        <w:br/>
      </w:r>
    </w:p>
    <w:p w14:paraId="633B2637" w14:textId="77777777" w:rsidR="00BF172D" w:rsidRPr="003D37B0" w:rsidRDefault="003D37B0" w:rsidP="00AB5BD6">
      <w:pPr>
        <w:spacing w:after="0"/>
        <w:rPr>
          <w:b/>
          <w:bCs/>
        </w:rPr>
      </w:pPr>
      <w:r w:rsidRPr="003D37B0">
        <w:rPr>
          <w:b/>
          <w:bCs/>
        </w:rPr>
        <w:t xml:space="preserve">1. </w:t>
      </w:r>
      <w:r w:rsidR="00BF172D">
        <w:rPr>
          <w:b/>
          <w:bCs/>
        </w:rPr>
        <w:t>Organization</w:t>
      </w:r>
      <w:r w:rsidR="00BF172D" w:rsidRPr="003D37B0">
        <w:rPr>
          <w:b/>
          <w:bCs/>
        </w:rPr>
        <w:t xml:space="preserve"> Background </w:t>
      </w:r>
    </w:p>
    <w:p w14:paraId="5A89602B" w14:textId="54442D57" w:rsidR="00BF172D" w:rsidRDefault="00BF172D" w:rsidP="00AB5BD6">
      <w:pPr>
        <w:spacing w:after="0"/>
        <w:jc w:val="both"/>
        <w:rPr>
          <w:b/>
          <w:bCs/>
        </w:rPr>
      </w:pPr>
      <w:r w:rsidRPr="003D37B0">
        <w:t xml:space="preserve">The Norwegian Refugee Council (NRC) has been operational in Nigeria since 2015, providing education, </w:t>
      </w:r>
      <w:r>
        <w:t xml:space="preserve">WASH, </w:t>
      </w:r>
      <w:r w:rsidRPr="003D37B0">
        <w:t xml:space="preserve">shelter, </w:t>
      </w:r>
      <w:r>
        <w:t xml:space="preserve">Livelihoods and </w:t>
      </w:r>
      <w:r w:rsidRPr="003D37B0">
        <w:t xml:space="preserve">food security, and legal assistance to displaced populations. In Adamawa State, NRC's interventions have focused on </w:t>
      </w:r>
      <w:r>
        <w:t>integrated programming with deliberate focus on transitioning displacement affected population from emergency to self-reliance.</w:t>
      </w:r>
      <w:r w:rsidRPr="003D37B0">
        <w:t xml:space="preserve"> addressing the needs of IDPs and host communities affected by conflict and displacement</w:t>
      </w:r>
    </w:p>
    <w:p w14:paraId="1625754F" w14:textId="5CB64EAD" w:rsidR="003D37B0" w:rsidRDefault="00BF172D" w:rsidP="00AB5BD6">
      <w:pPr>
        <w:spacing w:after="0"/>
        <w:jc w:val="both"/>
      </w:pPr>
      <w:r>
        <w:t xml:space="preserve">One of the largest programs for NRC </w:t>
      </w:r>
      <w:r w:rsidR="00C5227B">
        <w:t>Nigeria</w:t>
      </w:r>
      <w:r>
        <w:t xml:space="preserve"> is the Emergency to Reliance project (E2R. Funded by BHA, the project focuses providing multisectoral integrated and </w:t>
      </w:r>
      <w:r w:rsidR="00C5227B">
        <w:t>layered</w:t>
      </w:r>
      <w:r>
        <w:t xml:space="preserve"> services though a consortium of actors namely NRC (Lead), IRC, DRC </w:t>
      </w:r>
      <w:proofErr w:type="gramStart"/>
      <w:r>
        <w:t>( active</w:t>
      </w:r>
      <w:proofErr w:type="gramEnd"/>
      <w:r>
        <w:t xml:space="preserve"> within the period before USAID stop Work Order) </w:t>
      </w:r>
      <w:proofErr w:type="gramStart"/>
      <w:r>
        <w:t>and  JDPC</w:t>
      </w:r>
      <w:proofErr w:type="gramEnd"/>
      <w:r>
        <w:t>.</w:t>
      </w:r>
      <w:r w:rsidR="00437F16">
        <w:t xml:space="preserve"> </w:t>
      </w:r>
      <w:r w:rsidR="003D37B0" w:rsidRPr="003D37B0">
        <w:t>As t</w:t>
      </w:r>
      <w:r>
        <w:t>he</w:t>
      </w:r>
      <w:r w:rsidR="003D37B0" w:rsidRPr="003D37B0">
        <w:t xml:space="preserve"> E2R project approaches its conclusion, it is imperative to develop a comprehensive Exit and Sustainability Strategy. This strategy aims to ensure the continuity of project impacts, facilitate the integration of internally displaced persons (IDPs) and returnees, and align with the broader state and national frameworks for durable solutions.</w:t>
      </w:r>
    </w:p>
    <w:p w14:paraId="734223DA" w14:textId="77777777" w:rsidR="00AB5BD6" w:rsidRPr="003D37B0" w:rsidRDefault="00AB5BD6" w:rsidP="00AB5BD6">
      <w:pPr>
        <w:spacing w:after="0"/>
        <w:jc w:val="both"/>
      </w:pPr>
    </w:p>
    <w:p w14:paraId="6C2750E0" w14:textId="0523BB9F" w:rsidR="003D37B0" w:rsidRPr="001D58E1" w:rsidRDefault="001B00BD" w:rsidP="00AB5BD6">
      <w:pPr>
        <w:spacing w:after="0"/>
        <w:jc w:val="both"/>
        <w:rPr>
          <w:b/>
          <w:bCs/>
        </w:rPr>
      </w:pPr>
      <w:r w:rsidRPr="001D58E1">
        <w:rPr>
          <w:b/>
          <w:bCs/>
        </w:rPr>
        <w:t>2.</w:t>
      </w:r>
      <w:r w:rsidR="003D37B0" w:rsidRPr="001D58E1">
        <w:rPr>
          <w:b/>
          <w:bCs/>
        </w:rPr>
        <w:t xml:space="preserve"> Context of Adamawa State</w:t>
      </w:r>
    </w:p>
    <w:p w14:paraId="5300E751" w14:textId="20EDEFB3" w:rsidR="00887D8F" w:rsidRDefault="00887D8F" w:rsidP="00AB5BD6">
      <w:pPr>
        <w:spacing w:after="0"/>
        <w:jc w:val="both"/>
      </w:pPr>
      <w:r w:rsidRPr="00887D8F">
        <w:t xml:space="preserve">Adamawa State, located in </w:t>
      </w:r>
      <w:r w:rsidR="00D92A08">
        <w:t>N</w:t>
      </w:r>
      <w:r w:rsidRPr="00887D8F">
        <w:t>ortheastern Nigeria, has experienced widespread displacement due to insurgent activities and intercommunal conflict. The state is home to over 100 ethnic groups, with agriculture serving as the main source of livelihood. While Adamawa currently enjoys relative calm, which has allowed for the development of a State Solution Plan aimed at achieving durable solutions, ongoing challenges continue to hinder recovery.</w:t>
      </w:r>
    </w:p>
    <w:p w14:paraId="3092038C" w14:textId="77777777" w:rsidR="00AB5BD6" w:rsidRPr="00887D8F" w:rsidRDefault="00AB5BD6" w:rsidP="00AB5BD6">
      <w:pPr>
        <w:spacing w:after="0"/>
        <w:jc w:val="both"/>
      </w:pPr>
    </w:p>
    <w:p w14:paraId="5BD61DE3" w14:textId="4B7D61DC" w:rsidR="00887D8F" w:rsidRDefault="00887D8F" w:rsidP="00AB5BD6">
      <w:pPr>
        <w:spacing w:after="0"/>
        <w:jc w:val="both"/>
      </w:pPr>
      <w:r w:rsidRPr="00887D8F">
        <w:rPr>
          <w:b/>
          <w:bCs/>
        </w:rPr>
        <w:t>Displacement and Return</w:t>
      </w:r>
      <w:r w:rsidR="001022BC">
        <w:rPr>
          <w:b/>
          <w:bCs/>
        </w:rPr>
        <w:t>:</w:t>
      </w:r>
      <w:r w:rsidR="00FB0237">
        <w:rPr>
          <w:b/>
          <w:bCs/>
        </w:rPr>
        <w:t xml:space="preserve"> </w:t>
      </w:r>
      <w:r w:rsidRPr="00887D8F">
        <w:t>As of May 2024, the International Organization for Migration (IOM) reported that returnees constitute 41 percent of the state's population, with 862,874 individuals having returned. Internally Displaced Persons (IDPs) currently number 213,239, a slight decrease from December 2023. Surveys indicate that at least 50 percent of IDPs prefer to locally integrate. However, the Emergency to Resilience Consortium (E2R) observed that return conditions remain poor, marked by inadequate shelter, limited access to services, and minimal livelihood opportunities.</w:t>
      </w:r>
    </w:p>
    <w:p w14:paraId="24698A5F" w14:textId="77777777" w:rsidR="00AB5BD6" w:rsidRPr="00887D8F" w:rsidRDefault="00AB5BD6" w:rsidP="00AB5BD6">
      <w:pPr>
        <w:spacing w:after="0"/>
        <w:jc w:val="both"/>
      </w:pPr>
    </w:p>
    <w:p w14:paraId="41CCAAAE" w14:textId="2102498A" w:rsidR="00887D8F" w:rsidRPr="00887D8F" w:rsidRDefault="00887D8F" w:rsidP="00AB5BD6">
      <w:pPr>
        <w:spacing w:after="0"/>
        <w:jc w:val="both"/>
      </w:pPr>
      <w:r w:rsidRPr="00887D8F">
        <w:rPr>
          <w:b/>
          <w:bCs/>
        </w:rPr>
        <w:t>Humanitarian Needs</w:t>
      </w:r>
      <w:r>
        <w:rPr>
          <w:b/>
          <w:bCs/>
        </w:rPr>
        <w:t>:</w:t>
      </w:r>
      <w:r w:rsidR="001022BC">
        <w:rPr>
          <w:b/>
          <w:bCs/>
        </w:rPr>
        <w:t xml:space="preserve"> </w:t>
      </w:r>
      <w:r w:rsidRPr="00887D8F">
        <w:t xml:space="preserve">The 2024 Nigeria Humanitarian Response Plan estimates that 1 million people in Adamawa face critical needs, placing the state in a stress category. This aligns with findings from the IOM Stability Index and the National Bureau of Statistics. Food insecurity is a major </w:t>
      </w:r>
      <w:r w:rsidR="001C3229" w:rsidRPr="00887D8F">
        <w:t>concern;</w:t>
      </w:r>
      <w:r w:rsidRPr="00887D8F">
        <w:t xml:space="preserve"> with assessments projecting Adamawa will remain in IPC Phase 3 during the 2025 lean season. The March 2024 Multisectoral Needs Assessment (MSNA) found that 94 percent of respondents had food-related needs. Among them, 32 percent cited inadequate supply, and 28 percent pointed </w:t>
      </w:r>
      <w:proofErr w:type="gramStart"/>
      <w:r w:rsidRPr="00887D8F">
        <w:t>to</w:t>
      </w:r>
      <w:proofErr w:type="gramEnd"/>
      <w:r w:rsidRPr="00887D8F">
        <w:t xml:space="preserve"> high food prices. In response, 19 percent requested agricultural tools and seeds, while 16 percent sought livelihood support. Nutrition concerns also persist, with 21 percent of lactating mothers unable to exclusively breastfeed.</w:t>
      </w:r>
    </w:p>
    <w:p w14:paraId="58E4D3C6" w14:textId="15BB90B9" w:rsidR="00887D8F" w:rsidRDefault="00887D8F" w:rsidP="00AB5BD6">
      <w:pPr>
        <w:spacing w:after="0"/>
        <w:jc w:val="both"/>
      </w:pPr>
      <w:r w:rsidRPr="00887D8F">
        <w:rPr>
          <w:b/>
          <w:bCs/>
        </w:rPr>
        <w:t>Access to Documentation</w:t>
      </w:r>
      <w:r>
        <w:rPr>
          <w:b/>
          <w:bCs/>
        </w:rPr>
        <w:t xml:space="preserve">: </w:t>
      </w:r>
      <w:r w:rsidRPr="00887D8F">
        <w:t xml:space="preserve">Documentation remains a barrier to inclusion. Twenty-four percent of respondents reported having family members without identity documents, with 97 percent lacking a </w:t>
      </w:r>
      <w:r w:rsidRPr="00887D8F">
        <w:lastRenderedPageBreak/>
        <w:t xml:space="preserve">National Identity Card. In addition, 38 percent noted the absence of nearby Identity Registration </w:t>
      </w:r>
      <w:proofErr w:type="spellStart"/>
      <w:r w:rsidRPr="00887D8F">
        <w:t>Centres</w:t>
      </w:r>
      <w:proofErr w:type="spellEnd"/>
      <w:r w:rsidRPr="00887D8F">
        <w:t>.</w:t>
      </w:r>
    </w:p>
    <w:p w14:paraId="6BD5E156" w14:textId="77777777" w:rsidR="00AB5BD6" w:rsidRPr="00887D8F" w:rsidRDefault="00AB5BD6" w:rsidP="00AB5BD6">
      <w:pPr>
        <w:spacing w:after="0"/>
        <w:jc w:val="both"/>
      </w:pPr>
    </w:p>
    <w:p w14:paraId="71AE9487" w14:textId="68DA31F6" w:rsidR="00887D8F" w:rsidRDefault="00887D8F" w:rsidP="00AB5BD6">
      <w:pPr>
        <w:spacing w:after="0"/>
        <w:jc w:val="both"/>
      </w:pPr>
      <w:r w:rsidRPr="00887D8F">
        <w:rPr>
          <w:b/>
          <w:bCs/>
        </w:rPr>
        <w:t>Housing, Land, and Property Issues</w:t>
      </w:r>
      <w:r>
        <w:rPr>
          <w:b/>
          <w:bCs/>
        </w:rPr>
        <w:t xml:space="preserve">: </w:t>
      </w:r>
      <w:r w:rsidRPr="00887D8F">
        <w:t>Housing insecurity is widespread. Twelve percent of respondents reported being evicted, and 20 percent feared possible eviction. Disputes over housing, land, and property were reported by 23 percent. Rent payment remains a challenge for 87 percent of respondents, and 67 percent of tenants do not have tenancy agreements. Among landowners, 65 percent lack legal proof of ownership.</w:t>
      </w:r>
    </w:p>
    <w:p w14:paraId="3C1F88B7" w14:textId="77777777" w:rsidR="00AB5BD6" w:rsidRPr="00887D8F" w:rsidRDefault="00AB5BD6" w:rsidP="00AB5BD6">
      <w:pPr>
        <w:spacing w:after="0"/>
        <w:jc w:val="both"/>
      </w:pPr>
    </w:p>
    <w:p w14:paraId="769CE17E" w14:textId="4520993D" w:rsidR="00887D8F" w:rsidRDefault="00887D8F" w:rsidP="00AB5BD6">
      <w:pPr>
        <w:spacing w:after="0"/>
        <w:jc w:val="both"/>
      </w:pPr>
      <w:r w:rsidRPr="00887D8F">
        <w:rPr>
          <w:b/>
          <w:bCs/>
        </w:rPr>
        <w:t>Protection Risks</w:t>
      </w:r>
      <w:r>
        <w:rPr>
          <w:b/>
          <w:bCs/>
        </w:rPr>
        <w:t>:</w:t>
      </w:r>
      <w:r w:rsidR="001022BC">
        <w:rPr>
          <w:b/>
          <w:bCs/>
        </w:rPr>
        <w:t xml:space="preserve"> </w:t>
      </w:r>
      <w:r w:rsidRPr="00887D8F">
        <w:t>Protection monitoring highlights significant risks, including gender-based violence and sexual abuse, often perpetrated by close relatives, criminal actors, or non-state armed groups. Economic vulnerability has also led to survival sex, with women and girls engaging in sex for food or income. Despite these challenges, 78 percent of respondents turn to community structures for conflict resolution, with over half expressing satisfaction with the outcomes.</w:t>
      </w:r>
    </w:p>
    <w:p w14:paraId="642C1548" w14:textId="77777777" w:rsidR="00AB5BD6" w:rsidRPr="00887D8F" w:rsidRDefault="00AB5BD6" w:rsidP="00AB5BD6">
      <w:pPr>
        <w:spacing w:after="0"/>
        <w:jc w:val="both"/>
      </w:pPr>
    </w:p>
    <w:p w14:paraId="28459743" w14:textId="3CBE2BCB" w:rsidR="003D37B0" w:rsidRDefault="00D554F4" w:rsidP="00AB5BD6">
      <w:pPr>
        <w:spacing w:after="0"/>
        <w:rPr>
          <w:b/>
          <w:bCs/>
        </w:rPr>
      </w:pPr>
      <w:r>
        <w:rPr>
          <w:b/>
          <w:bCs/>
        </w:rPr>
        <w:t>3</w:t>
      </w:r>
      <w:r w:rsidR="003D37B0" w:rsidRPr="003D37B0">
        <w:rPr>
          <w:b/>
          <w:bCs/>
        </w:rPr>
        <w:t>. The E2R Project</w:t>
      </w:r>
    </w:p>
    <w:p w14:paraId="4E0A1856" w14:textId="7454741B" w:rsidR="00634705" w:rsidRDefault="00634705" w:rsidP="00AB5BD6">
      <w:pPr>
        <w:spacing w:after="0"/>
        <w:jc w:val="both"/>
      </w:pPr>
      <w:r w:rsidRPr="007E53C3">
        <w:t xml:space="preserve">The ongoing Emergency to reliance consortium’s comprehensive intervention strategy has led to notable progress in several key areas. 38% of the targeted population now has access to safe, sustainable drinking water, while open defecation has decreased by 6%. Additionally, 56% of respondents are using proper waste disposal methods. Savings groups and financial institution linkages have improved financial inclusion for the ultra-poor, and agriculture programs funded by other donors have enhanced food and nutrition security. Participants in the shelter program have reported higher self-reliance scores (2.7) compared to those in other sectors (2.1), demonstrating the effectiveness of integrated shelter support. Furthermore, providing legal documentation has reduced extortion at checkpoints, empowering beneficiaries to access essential services and rights. These achievements have significantly supported the recovery of displaced </w:t>
      </w:r>
      <w:proofErr w:type="gramStart"/>
      <w:r w:rsidRPr="007E53C3">
        <w:t>persons</w:t>
      </w:r>
      <w:proofErr w:type="gramEnd"/>
      <w:r w:rsidRPr="007E53C3">
        <w:t>. However, the scope of the intervention remains limited given the vast needs of the affected populations, and the impact has been constrained by the underperformance of public sector institutions. To address these challenges, the consortium plans to scale up its efforts by strengthening governance and institutional support, ensuring the sustainability of interventions and fostering long-term resilience in the communities served.</w:t>
      </w:r>
    </w:p>
    <w:p w14:paraId="565FEB09" w14:textId="77777777" w:rsidR="00AB5BD6" w:rsidRPr="007E53C3" w:rsidRDefault="00AB5BD6" w:rsidP="00AB5BD6">
      <w:pPr>
        <w:spacing w:after="0"/>
        <w:jc w:val="both"/>
      </w:pPr>
    </w:p>
    <w:p w14:paraId="248240A1" w14:textId="72D7C852" w:rsidR="00634705" w:rsidRPr="00634705" w:rsidRDefault="00634705" w:rsidP="00AB5BD6">
      <w:pPr>
        <w:spacing w:after="0"/>
        <w:rPr>
          <w:b/>
          <w:bCs/>
        </w:rPr>
      </w:pPr>
      <w:r>
        <w:rPr>
          <w:b/>
          <w:bCs/>
        </w:rPr>
        <w:t xml:space="preserve">4. </w:t>
      </w:r>
      <w:r w:rsidRPr="00634705">
        <w:rPr>
          <w:b/>
          <w:bCs/>
        </w:rPr>
        <w:t>Addressing Sustainability</w:t>
      </w:r>
    </w:p>
    <w:p w14:paraId="76E75CBD" w14:textId="77777777" w:rsidR="00D156B1" w:rsidRPr="00D156B1" w:rsidRDefault="00D156B1" w:rsidP="00AB5BD6">
      <w:pPr>
        <w:spacing w:after="0"/>
      </w:pPr>
      <w:r w:rsidRPr="00D156B1">
        <w:t>The project design includes an integrated sustainability component aimed at ensuring long-term impact through close collaboration with the Ministry of Reconstruction, Rehabilitation, Reintegration and Humanitarian Services (MRRR&amp;HS) and other key state stakeholders. This partnership is central to the project's goal of transitioning service delivery and program ownership to local actors beyond the project’s lifespan.</w:t>
      </w:r>
    </w:p>
    <w:p w14:paraId="24DDBCC4" w14:textId="77777777" w:rsidR="00D156B1" w:rsidRPr="00D156B1" w:rsidRDefault="00D156B1" w:rsidP="00AB5BD6">
      <w:pPr>
        <w:spacing w:after="0"/>
      </w:pPr>
      <w:r w:rsidRPr="00D156B1">
        <w:t>However, the functionality of state institutions remains constrained by significant challenges. These include limited budget allocations and ongoing brain drain, particularly in areas severely affected by non-state armed group (NSAG) activities. Despite these obstacles, the consortium has identified critical stakeholders with the potential to sustain and scale the project’s interventions.</w:t>
      </w:r>
    </w:p>
    <w:p w14:paraId="699F79A7" w14:textId="77777777" w:rsidR="00D156B1" w:rsidRPr="00D156B1" w:rsidRDefault="00D156B1" w:rsidP="00AB5BD6">
      <w:pPr>
        <w:spacing w:after="0"/>
      </w:pPr>
      <w:r w:rsidRPr="00D156B1">
        <w:t>Key state stakeholders include:</w:t>
      </w:r>
    </w:p>
    <w:p w14:paraId="260ADC54" w14:textId="350E44B2" w:rsidR="00D156B1" w:rsidRPr="00D156B1" w:rsidRDefault="00D156B1" w:rsidP="00AB5BD6">
      <w:pPr>
        <w:pStyle w:val="ListParagraph"/>
        <w:numPr>
          <w:ilvl w:val="0"/>
          <w:numId w:val="23"/>
        </w:numPr>
        <w:spacing w:after="0"/>
      </w:pPr>
      <w:r w:rsidRPr="00D156B1">
        <w:lastRenderedPageBreak/>
        <w:t>Adamawa State Emergency Management Agency (ADSEMA)</w:t>
      </w:r>
      <w:r w:rsidR="00827F94">
        <w:t>-</w:t>
      </w:r>
      <w:r w:rsidRPr="00D156B1">
        <w:t xml:space="preserve"> Spearheading disaster response and recovery efforts across the state.</w:t>
      </w:r>
    </w:p>
    <w:p w14:paraId="09B34222" w14:textId="10747DFC" w:rsidR="00D156B1" w:rsidRPr="00D156B1" w:rsidRDefault="00D156B1" w:rsidP="00AB5BD6">
      <w:pPr>
        <w:pStyle w:val="ListParagraph"/>
        <w:numPr>
          <w:ilvl w:val="0"/>
          <w:numId w:val="23"/>
        </w:numPr>
        <w:spacing w:after="0"/>
      </w:pPr>
      <w:r w:rsidRPr="00D156B1">
        <w:t>Poverty Alleviation and Women Empowerment Coordination Agency (PAWECA)</w:t>
      </w:r>
      <w:r w:rsidR="00827F94">
        <w:t xml:space="preserve"> -</w:t>
      </w:r>
      <w:r w:rsidRPr="00D156B1">
        <w:t>Championing women's empowerment and grassroots community development.</w:t>
      </w:r>
    </w:p>
    <w:p w14:paraId="3CFCCDFF" w14:textId="5417071F" w:rsidR="00D156B1" w:rsidRPr="00D156B1" w:rsidRDefault="00D156B1" w:rsidP="00AB5BD6">
      <w:pPr>
        <w:pStyle w:val="ListParagraph"/>
        <w:numPr>
          <w:ilvl w:val="0"/>
          <w:numId w:val="23"/>
        </w:numPr>
        <w:spacing w:after="0"/>
      </w:pPr>
      <w:r w:rsidRPr="00D156B1">
        <w:t>Rural Water Supply and Sanitation Agency (RUWASA)</w:t>
      </w:r>
      <w:r w:rsidR="00827F94">
        <w:t>-</w:t>
      </w:r>
      <w:r w:rsidRPr="00D156B1">
        <w:t>Providing vital water, sanitation, and hygiene (WASH) services.</w:t>
      </w:r>
    </w:p>
    <w:p w14:paraId="49777997" w14:textId="2D460226" w:rsidR="00D156B1" w:rsidRPr="00DD043B" w:rsidRDefault="00D156B1" w:rsidP="00AB5BD6">
      <w:pPr>
        <w:pStyle w:val="ListParagraph"/>
        <w:numPr>
          <w:ilvl w:val="0"/>
          <w:numId w:val="23"/>
        </w:numPr>
        <w:spacing w:after="0"/>
        <w:rPr>
          <w:rFonts w:ascii="Arial" w:hAnsi="Arial" w:cs="Arial"/>
          <w:bCs/>
          <w:iCs/>
          <w:sz w:val="24"/>
          <w:szCs w:val="24"/>
        </w:rPr>
      </w:pPr>
      <w:r w:rsidRPr="00D156B1">
        <w:t>State Ministries of Health</w:t>
      </w:r>
      <w:r w:rsidR="00030B4D">
        <w:t>-</w:t>
      </w:r>
      <w:r w:rsidRPr="00D156B1">
        <w:t xml:space="preserve"> Delivering essential health services and supporting sustainable agricultural livelihoods</w:t>
      </w:r>
      <w:r w:rsidRPr="00DD043B">
        <w:rPr>
          <w:rFonts w:ascii="Arial" w:hAnsi="Arial" w:cs="Arial"/>
          <w:bCs/>
          <w:iCs/>
          <w:sz w:val="24"/>
          <w:szCs w:val="24"/>
        </w:rPr>
        <w:t>.</w:t>
      </w:r>
    </w:p>
    <w:p w14:paraId="690FD278" w14:textId="3B9D17B1" w:rsidR="00030B4D" w:rsidRPr="00A94D76" w:rsidRDefault="00030B4D" w:rsidP="00AB5BD6">
      <w:pPr>
        <w:pStyle w:val="ListParagraph"/>
        <w:numPr>
          <w:ilvl w:val="0"/>
          <w:numId w:val="23"/>
        </w:numPr>
        <w:spacing w:after="0"/>
      </w:pPr>
      <w:r w:rsidRPr="00A94D76">
        <w:t xml:space="preserve">Ministry of </w:t>
      </w:r>
      <w:r w:rsidR="00A94D76" w:rsidRPr="00A94D76">
        <w:t>Agriculture</w:t>
      </w:r>
      <w:r w:rsidRPr="00A94D76">
        <w:t xml:space="preserve"> – Delivering on food security</w:t>
      </w:r>
    </w:p>
    <w:p w14:paraId="53BD12C3" w14:textId="55BFE830" w:rsidR="00030B4D" w:rsidRDefault="00030B4D" w:rsidP="00AB5BD6">
      <w:pPr>
        <w:pStyle w:val="ListParagraph"/>
        <w:numPr>
          <w:ilvl w:val="0"/>
          <w:numId w:val="23"/>
        </w:numPr>
        <w:spacing w:after="0"/>
      </w:pPr>
      <w:r w:rsidRPr="00A94D76">
        <w:t>INGOs</w:t>
      </w:r>
      <w:r w:rsidR="00A94D76">
        <w:t xml:space="preserve">, LNGOs, UN </w:t>
      </w:r>
      <w:r w:rsidRPr="00A94D76">
        <w:t>- providing humanitarian and development services</w:t>
      </w:r>
    </w:p>
    <w:p w14:paraId="05B733CE" w14:textId="568F3CD4" w:rsidR="00A94D76" w:rsidRDefault="00A94D76" w:rsidP="00AB5BD6">
      <w:pPr>
        <w:pStyle w:val="ListParagraph"/>
        <w:numPr>
          <w:ilvl w:val="0"/>
          <w:numId w:val="23"/>
        </w:numPr>
        <w:spacing w:after="0"/>
      </w:pPr>
      <w:r>
        <w:t>Community and traditional leaders- major gate keepers and influencers within the community</w:t>
      </w:r>
    </w:p>
    <w:p w14:paraId="2CC9249A" w14:textId="691D7F76" w:rsidR="00437F16" w:rsidRDefault="00DD043B" w:rsidP="00AB5BD6">
      <w:pPr>
        <w:pStyle w:val="ListParagraph"/>
        <w:numPr>
          <w:ilvl w:val="0"/>
          <w:numId w:val="23"/>
        </w:numPr>
        <w:spacing w:after="0"/>
      </w:pPr>
      <w:r>
        <w:t>Other stakeholders that will be found relevant for the action</w:t>
      </w:r>
    </w:p>
    <w:p w14:paraId="124EB765" w14:textId="66281B7D" w:rsidR="00437F16" w:rsidRDefault="00437F16" w:rsidP="00AB5BD6">
      <w:pPr>
        <w:pStyle w:val="NormalWeb"/>
        <w:spacing w:after="0" w:afterAutospacing="0"/>
        <w:rPr>
          <w:rFonts w:asciiTheme="minorHAnsi" w:eastAsiaTheme="minorHAnsi" w:hAnsiTheme="minorHAnsi" w:cstheme="minorBidi"/>
          <w:kern w:val="2"/>
          <w:sz w:val="22"/>
          <w:szCs w:val="22"/>
          <w14:ligatures w14:val="standardContextual"/>
        </w:rPr>
      </w:pPr>
      <w:r w:rsidRPr="00437F16">
        <w:rPr>
          <w:rFonts w:asciiTheme="minorHAnsi" w:eastAsiaTheme="minorHAnsi" w:hAnsiTheme="minorHAnsi" w:cstheme="minorBidi"/>
          <w:kern w:val="2"/>
          <w:sz w:val="22"/>
          <w:szCs w:val="22"/>
          <w14:ligatures w14:val="standardContextual"/>
        </w:rPr>
        <w:t>The Exit and Sustainability Strategy must ensure services are transitioned into existing systems, aligned with the State Development Plan, and connected to national frameworks such as Nigeria’s Durable Solutions Framework and Humanitarian-Development-Peace Nexus priorities</w:t>
      </w:r>
      <w:r>
        <w:rPr>
          <w:rFonts w:asciiTheme="minorHAnsi" w:eastAsiaTheme="minorHAnsi" w:hAnsiTheme="minorHAnsi" w:cstheme="minorBidi"/>
          <w:kern w:val="2"/>
          <w:sz w:val="22"/>
          <w:szCs w:val="22"/>
          <w14:ligatures w14:val="standardContextual"/>
        </w:rPr>
        <w:t xml:space="preserve">. </w:t>
      </w:r>
    </w:p>
    <w:p w14:paraId="478FAC6F" w14:textId="77777777" w:rsidR="00AB5BD6" w:rsidRDefault="00AB5BD6" w:rsidP="00AB5BD6">
      <w:pPr>
        <w:spacing w:after="0"/>
        <w:rPr>
          <w:b/>
          <w:bCs/>
        </w:rPr>
      </w:pPr>
    </w:p>
    <w:p w14:paraId="1C554362" w14:textId="6898C377" w:rsidR="00634705" w:rsidRPr="00DD043B" w:rsidRDefault="00BF7862" w:rsidP="00AB5BD6">
      <w:pPr>
        <w:spacing w:after="0"/>
        <w:rPr>
          <w:b/>
          <w:bCs/>
        </w:rPr>
      </w:pPr>
      <w:r>
        <w:rPr>
          <w:b/>
          <w:bCs/>
        </w:rPr>
        <w:t xml:space="preserve">5. </w:t>
      </w:r>
      <w:r w:rsidR="00D1719E" w:rsidRPr="00DD043B">
        <w:rPr>
          <w:b/>
          <w:bCs/>
        </w:rPr>
        <w:t>Objectives of the consultancy</w:t>
      </w:r>
    </w:p>
    <w:p w14:paraId="5537818F" w14:textId="77777777" w:rsidR="00437F16" w:rsidRDefault="000D07D9" w:rsidP="00AB5BD6">
      <w:pPr>
        <w:pStyle w:val="ListParagraph"/>
        <w:numPr>
          <w:ilvl w:val="0"/>
          <w:numId w:val="24"/>
        </w:numPr>
        <w:spacing w:after="0"/>
      </w:pPr>
      <w:r w:rsidRPr="00F25817">
        <w:t>Develop an exit sustainability strategy</w:t>
      </w:r>
      <w:r w:rsidR="00437F16">
        <w:t xml:space="preserve"> for the E2R project. Key questions to be answered include: </w:t>
      </w:r>
    </w:p>
    <w:p w14:paraId="01DCC55E" w14:textId="4F5A8D5A" w:rsidR="00437F16" w:rsidRDefault="00437F16" w:rsidP="00AB5BD6">
      <w:pPr>
        <w:pStyle w:val="ListParagraph"/>
        <w:numPr>
          <w:ilvl w:val="1"/>
          <w:numId w:val="24"/>
        </w:numPr>
        <w:spacing w:after="0"/>
      </w:pPr>
      <w:r>
        <w:t>How this strategy will be integrated into state-level planning cycles.</w:t>
      </w:r>
    </w:p>
    <w:p w14:paraId="3F32F0C5" w14:textId="77777777" w:rsidR="00437F16" w:rsidRDefault="00437F16" w:rsidP="00AB5BD6">
      <w:pPr>
        <w:pStyle w:val="ListParagraph"/>
        <w:numPr>
          <w:ilvl w:val="1"/>
          <w:numId w:val="24"/>
        </w:numPr>
        <w:spacing w:after="0"/>
      </w:pPr>
      <w:r>
        <w:t xml:space="preserve">How it will inform future donor proposals, advocacy, and government policy dialogues. </w:t>
      </w:r>
    </w:p>
    <w:p w14:paraId="5D9AB817" w14:textId="1B5A9136" w:rsidR="00437F16" w:rsidRDefault="00437F16" w:rsidP="00AB5BD6">
      <w:pPr>
        <w:pStyle w:val="ListParagraph"/>
        <w:numPr>
          <w:ilvl w:val="1"/>
          <w:numId w:val="24"/>
        </w:numPr>
        <w:spacing w:after="0"/>
      </w:pPr>
      <w:r>
        <w:t xml:space="preserve">What accountability mechanisms will monitor its implementation? </w:t>
      </w:r>
    </w:p>
    <w:p w14:paraId="47A525A5" w14:textId="77777777" w:rsidR="00437F16" w:rsidRPr="00F25817" w:rsidRDefault="00437F16" w:rsidP="00AB5BD6">
      <w:pPr>
        <w:pStyle w:val="ListParagraph"/>
        <w:spacing w:after="0"/>
        <w:ind w:left="1440"/>
      </w:pPr>
    </w:p>
    <w:p w14:paraId="4D75B491" w14:textId="51A816C4" w:rsidR="000D07D9" w:rsidRPr="00F25817" w:rsidRDefault="000D07D9" w:rsidP="00AB5BD6">
      <w:pPr>
        <w:pStyle w:val="ListParagraph"/>
        <w:numPr>
          <w:ilvl w:val="0"/>
          <w:numId w:val="24"/>
        </w:numPr>
        <w:spacing w:after="0"/>
      </w:pPr>
      <w:r w:rsidRPr="00F25817">
        <w:t xml:space="preserve">Make </w:t>
      </w:r>
      <w:r w:rsidR="00437F16">
        <w:t xml:space="preserve">actionable </w:t>
      </w:r>
      <w:r w:rsidRPr="00F25817">
        <w:t>recommendations on ways to strengthen Local Ownership and Institutional Sustainability</w:t>
      </w:r>
    </w:p>
    <w:p w14:paraId="612B5F7F" w14:textId="7CE4ECA4" w:rsidR="00D1719E" w:rsidRDefault="00AB5BD6" w:rsidP="00AB5BD6">
      <w:pPr>
        <w:pStyle w:val="ListParagraph"/>
        <w:numPr>
          <w:ilvl w:val="0"/>
          <w:numId w:val="24"/>
        </w:numPr>
        <w:spacing w:after="0"/>
      </w:pPr>
      <w:r>
        <w:t>Identify</w:t>
      </w:r>
      <w:r w:rsidRPr="00F25817">
        <w:t xml:space="preserve"> linkages</w:t>
      </w:r>
      <w:r w:rsidR="000D07D9" w:rsidRPr="00F25817">
        <w:t xml:space="preserve"> on the MRRR&amp;HS review under the NORCAP secondment therefore identifying gaps for NRC support and further engagement.</w:t>
      </w:r>
    </w:p>
    <w:p w14:paraId="2F10FBD2" w14:textId="730B938B" w:rsidR="00437F16" w:rsidRPr="00437F16" w:rsidRDefault="00437F16" w:rsidP="00AB5BD6">
      <w:pPr>
        <w:pStyle w:val="NormalWeb"/>
        <w:numPr>
          <w:ilvl w:val="0"/>
          <w:numId w:val="24"/>
        </w:numPr>
        <w:spacing w:after="0" w:afterAutospacing="0"/>
      </w:pPr>
      <w:r w:rsidRPr="00437F16">
        <w:rPr>
          <w:rFonts w:asciiTheme="minorHAnsi" w:eastAsiaTheme="minorHAnsi" w:hAnsiTheme="minorHAnsi" w:cstheme="minorBidi"/>
          <w:kern w:val="2"/>
          <w:sz w:val="22"/>
          <w:szCs w:val="22"/>
          <w14:ligatures w14:val="standardContextual"/>
        </w:rPr>
        <w:t>Define sustainability benchmarks for monitoring post-exit outcomes.</w:t>
      </w:r>
    </w:p>
    <w:p w14:paraId="2F88B568" w14:textId="77777777" w:rsidR="00AB5BD6" w:rsidRDefault="00AB5BD6" w:rsidP="00AB5BD6">
      <w:pPr>
        <w:spacing w:after="0"/>
        <w:jc w:val="both"/>
      </w:pPr>
    </w:p>
    <w:p w14:paraId="36A43F5A" w14:textId="755741EA" w:rsidR="00F25817" w:rsidRDefault="00F25817" w:rsidP="00AB5BD6">
      <w:pPr>
        <w:spacing w:after="0"/>
        <w:jc w:val="both"/>
      </w:pPr>
      <w:r w:rsidRPr="00D1719E">
        <w:t>The E2R humanitarian project exit and sustainability plan aims to ensure a smooth transition by strengthening local ownership and service continuity across key sectors: Shelter, Livelihoods, WASH, ICLA, and Protection. Working closely with MRRR&amp;HS and relevant MDAs, the plan will support the integration of services into existing state systems and align with the broader State Development Plan. A core expectation is to develop a locally led transition framework that enables uninterrupted access to essential services for 12–24 months post-exit, while building the capacity of local actors to manage interventions sustainably.</w:t>
      </w:r>
    </w:p>
    <w:p w14:paraId="299C0A2D" w14:textId="3DB93AFA" w:rsidR="00F25817" w:rsidRPr="00D1719E" w:rsidRDefault="00F25817" w:rsidP="00AB5BD6">
      <w:pPr>
        <w:spacing w:after="0"/>
        <w:jc w:val="both"/>
      </w:pPr>
      <w:r w:rsidRPr="00D1719E">
        <w:t xml:space="preserve">The strategy </w:t>
      </w:r>
      <w:r>
        <w:t xml:space="preserve">should </w:t>
      </w:r>
      <w:r w:rsidRPr="00D1719E">
        <w:t>emphasize</w:t>
      </w:r>
      <w:r>
        <w:t xml:space="preserve"> </w:t>
      </w:r>
      <w:r w:rsidRPr="00D1719E">
        <w:t>robust governance and reporting: defining sustainability KPIs, assigning clear roles within MRRR&amp;HS</w:t>
      </w:r>
      <w:r>
        <w:t xml:space="preserve"> and other stakeholders</w:t>
      </w:r>
      <w:r w:rsidRPr="00D1719E">
        <w:t xml:space="preserve">, and promoting cross-sector coordination through multi-stakeholder platforms. </w:t>
      </w:r>
      <w:r>
        <w:t xml:space="preserve"> It should show t</w:t>
      </w:r>
      <w:r w:rsidRPr="00D1719E">
        <w:t xml:space="preserve">ransparent reporting and </w:t>
      </w:r>
      <w:r w:rsidRPr="00D1719E">
        <w:lastRenderedPageBreak/>
        <w:t xml:space="preserve">compliance with frameworks will support accountability and learning. </w:t>
      </w:r>
      <w:r>
        <w:t xml:space="preserve"> The plan should also guide r</w:t>
      </w:r>
      <w:r w:rsidRPr="00D1719E">
        <w:t>egular stakeholder engagement, including MDAs and community representatives, will guide adaptive implementation and ensure alignment with both humanitarian standards and long-term development goals. The plan also fosters connections between local structures and external funding or technical networks to support sustained impact beyond E2R’s lifecycle.</w:t>
      </w:r>
    </w:p>
    <w:p w14:paraId="1D62E0E6" w14:textId="487BC0EE" w:rsidR="00D1719E" w:rsidRDefault="008E0873" w:rsidP="00AB5BD6">
      <w:pPr>
        <w:spacing w:after="0"/>
        <w:jc w:val="both"/>
      </w:pPr>
      <w:r w:rsidRPr="008E0873">
        <w:t>NRC has seconded a NORCAP expert to support the institutional review and operational strengthening of MRRR&amp;HS</w:t>
      </w:r>
      <w:r w:rsidRPr="008E0873">
        <w:rPr>
          <w:b/>
          <w:bCs/>
        </w:rPr>
        <w:t>.</w:t>
      </w:r>
      <w:r w:rsidRPr="008E0873">
        <w:t xml:space="preserve"> This initiative is designed to enhance the Ministry’s capacity to effectively lead the development and implementation of durable solutions, particularly through the coordination of the State Solutions Plan. Central to this mandate is the development and execution of the Exit and Sustainability Plan, which lies at the heart of MRRR&amp;HS’s core functions.</w:t>
      </w:r>
      <w:r>
        <w:t xml:space="preserve"> The strategy development exercise could support identifying gaps that the review exercise may not address but are critical to proper exit of the consortium.</w:t>
      </w:r>
    </w:p>
    <w:p w14:paraId="7377C8A5" w14:textId="77777777" w:rsidR="00AB5BD6" w:rsidRDefault="00AB5BD6" w:rsidP="00AB5BD6">
      <w:pPr>
        <w:spacing w:after="0"/>
        <w:jc w:val="both"/>
      </w:pPr>
    </w:p>
    <w:p w14:paraId="49516A62" w14:textId="7B129334" w:rsidR="00437F16" w:rsidRPr="00437F16" w:rsidRDefault="00437F16" w:rsidP="00AB5BD6">
      <w:pPr>
        <w:spacing w:after="0"/>
        <w:jc w:val="both"/>
        <w:rPr>
          <w:b/>
          <w:bCs/>
        </w:rPr>
      </w:pPr>
      <w:r>
        <w:rPr>
          <w:b/>
          <w:bCs/>
        </w:rPr>
        <w:t xml:space="preserve">6. </w:t>
      </w:r>
      <w:r w:rsidRPr="00437F16">
        <w:rPr>
          <w:b/>
          <w:bCs/>
        </w:rPr>
        <w:t>Risks and Assumptions</w:t>
      </w:r>
    </w:p>
    <w:p w14:paraId="37606061" w14:textId="545F5945" w:rsidR="00437F16" w:rsidRDefault="00437F16" w:rsidP="00AB5BD6">
      <w:pPr>
        <w:spacing w:after="0"/>
        <w:jc w:val="both"/>
        <w:rPr>
          <w:lang w:val="en-IN"/>
        </w:rPr>
      </w:pPr>
      <w:r w:rsidRPr="00437F16">
        <w:t>Key risks include limited government capacity and financing, new displacement waves, political instability, and weak inter-agency coordination. The consultancy assumes continued access to key stakeholders, security permitting, and political will for durable solutions implementation.</w:t>
      </w:r>
    </w:p>
    <w:p w14:paraId="5E5F567C" w14:textId="77777777" w:rsidR="00AB5BD6" w:rsidRPr="00AB5BD6" w:rsidRDefault="00AB5BD6" w:rsidP="00AB5BD6">
      <w:pPr>
        <w:spacing w:after="0"/>
        <w:jc w:val="both"/>
        <w:rPr>
          <w:lang w:val="en-IN"/>
        </w:rPr>
      </w:pPr>
    </w:p>
    <w:p w14:paraId="351F2CD7" w14:textId="0466A278" w:rsidR="008E0873" w:rsidRDefault="00437F16" w:rsidP="00AB5BD6">
      <w:pPr>
        <w:spacing w:after="0"/>
        <w:rPr>
          <w:b/>
          <w:bCs/>
        </w:rPr>
      </w:pPr>
      <w:r>
        <w:rPr>
          <w:b/>
          <w:bCs/>
        </w:rPr>
        <w:t>7</w:t>
      </w:r>
      <w:r w:rsidR="00F25817">
        <w:rPr>
          <w:b/>
          <w:bCs/>
        </w:rPr>
        <w:t xml:space="preserve">. </w:t>
      </w:r>
      <w:r w:rsidR="008E0873">
        <w:rPr>
          <w:b/>
          <w:bCs/>
        </w:rPr>
        <w:t>Methodology</w:t>
      </w:r>
    </w:p>
    <w:p w14:paraId="5FC6DB98" w14:textId="77777777" w:rsidR="00437F16" w:rsidRPr="00437F16" w:rsidRDefault="00437F16" w:rsidP="00AB5BD6">
      <w:pPr>
        <w:spacing w:after="0"/>
        <w:jc w:val="both"/>
      </w:pPr>
      <w:r w:rsidRPr="00437F16">
        <w:t>The consultancy will adopt a participatory, evidence-based approach combining:</w:t>
      </w:r>
    </w:p>
    <w:p w14:paraId="6AE339F2" w14:textId="77777777" w:rsidR="00437F16" w:rsidRPr="00437F16" w:rsidRDefault="00437F16" w:rsidP="00AB5BD6">
      <w:pPr>
        <w:numPr>
          <w:ilvl w:val="0"/>
          <w:numId w:val="26"/>
        </w:numPr>
        <w:spacing w:after="0"/>
        <w:jc w:val="both"/>
      </w:pPr>
      <w:r w:rsidRPr="00437F16">
        <w:t>Desk review of E2R documents, state policies, the State Solutions Plan, and national frameworks.</w:t>
      </w:r>
    </w:p>
    <w:p w14:paraId="2A32F00D" w14:textId="77777777" w:rsidR="00437F16" w:rsidRPr="00437F16" w:rsidRDefault="00437F16" w:rsidP="00AB5BD6">
      <w:pPr>
        <w:numPr>
          <w:ilvl w:val="0"/>
          <w:numId w:val="26"/>
        </w:numPr>
        <w:spacing w:after="0"/>
        <w:jc w:val="both"/>
      </w:pPr>
      <w:r w:rsidRPr="00437F16">
        <w:t>Key informant interviews with MDAs, MRRR&amp;HS, INGOs, LNGOs, traditional leaders, displaced persons’ associations, and other relevant stakeholders.</w:t>
      </w:r>
    </w:p>
    <w:p w14:paraId="7F2FF55D" w14:textId="77777777" w:rsidR="00437F16" w:rsidRPr="00437F16" w:rsidRDefault="00437F16" w:rsidP="00AB5BD6">
      <w:pPr>
        <w:numPr>
          <w:ilvl w:val="0"/>
          <w:numId w:val="26"/>
        </w:numPr>
        <w:spacing w:after="0"/>
        <w:jc w:val="both"/>
      </w:pPr>
      <w:r w:rsidRPr="00437F16">
        <w:t>Capacity and institutional gap analysis.</w:t>
      </w:r>
    </w:p>
    <w:p w14:paraId="6DE4FE66" w14:textId="77777777" w:rsidR="00437F16" w:rsidRPr="00437F16" w:rsidRDefault="00437F16" w:rsidP="00AB5BD6">
      <w:pPr>
        <w:numPr>
          <w:ilvl w:val="0"/>
          <w:numId w:val="26"/>
        </w:numPr>
        <w:spacing w:after="0"/>
        <w:jc w:val="both"/>
      </w:pPr>
      <w:r w:rsidRPr="00437F16">
        <w:t>Stakeholder consultations and validation workshops.</w:t>
      </w:r>
    </w:p>
    <w:p w14:paraId="05007496" w14:textId="77777777" w:rsidR="00437F16" w:rsidRPr="00437F16" w:rsidRDefault="00437F16" w:rsidP="00AB5BD6">
      <w:pPr>
        <w:numPr>
          <w:ilvl w:val="0"/>
          <w:numId w:val="26"/>
        </w:numPr>
        <w:spacing w:after="0"/>
        <w:jc w:val="both"/>
      </w:pPr>
      <w:r w:rsidRPr="00437F16">
        <w:t>Co-creation of a sustainability framework with defined KPIs, coordination mechanisms, and clear roles.</w:t>
      </w:r>
    </w:p>
    <w:p w14:paraId="6460EE0A" w14:textId="0A3608D6" w:rsidR="00437F16" w:rsidRDefault="00D77FB5" w:rsidP="00AB5BD6">
      <w:pPr>
        <w:numPr>
          <w:ilvl w:val="0"/>
          <w:numId w:val="26"/>
        </w:numPr>
        <w:spacing w:after="0"/>
        <w:jc w:val="both"/>
      </w:pPr>
      <w:r>
        <w:rPr>
          <w:lang w:val="en-IN"/>
        </w:rPr>
        <w:t xml:space="preserve">Demonstrated engagement of women, </w:t>
      </w:r>
      <w:r w:rsidR="00D92A08">
        <w:rPr>
          <w:lang w:val="en-IN"/>
        </w:rPr>
        <w:t>m</w:t>
      </w:r>
      <w:r>
        <w:rPr>
          <w:lang w:val="en-IN"/>
        </w:rPr>
        <w:t xml:space="preserve">en, persons living with </w:t>
      </w:r>
      <w:r w:rsidR="00D92A08">
        <w:rPr>
          <w:lang w:val="en-IN"/>
        </w:rPr>
        <w:t>d</w:t>
      </w:r>
      <w:r>
        <w:rPr>
          <w:lang w:val="en-IN"/>
        </w:rPr>
        <w:t>isability and other minority groups within the context of Adamawa</w:t>
      </w:r>
      <w:r w:rsidR="00437F16" w:rsidRPr="00437F16">
        <w:t>.</w:t>
      </w:r>
    </w:p>
    <w:p w14:paraId="467952D0" w14:textId="1721EA21" w:rsidR="00437F16" w:rsidRDefault="00437F16" w:rsidP="00AB5BD6">
      <w:pPr>
        <w:spacing w:after="0"/>
        <w:ind w:left="360"/>
        <w:jc w:val="both"/>
      </w:pPr>
      <w:r w:rsidRPr="00437F16">
        <w:t>The consultant must present a detailed methodology in an Inception Report for consortium approval.</w:t>
      </w:r>
    </w:p>
    <w:p w14:paraId="463AA725" w14:textId="77777777" w:rsidR="00AB5BD6" w:rsidRPr="00AB5BD6" w:rsidRDefault="00AB5BD6" w:rsidP="00AB5BD6">
      <w:pPr>
        <w:spacing w:after="0"/>
        <w:ind w:left="360"/>
        <w:jc w:val="both"/>
      </w:pPr>
    </w:p>
    <w:p w14:paraId="61F853AF" w14:textId="6B5F59E2" w:rsidR="00F25817" w:rsidRDefault="00437F16" w:rsidP="00AB5BD6">
      <w:pPr>
        <w:spacing w:after="0"/>
        <w:rPr>
          <w:b/>
          <w:bCs/>
        </w:rPr>
      </w:pPr>
      <w:r>
        <w:rPr>
          <w:b/>
          <w:bCs/>
        </w:rPr>
        <w:t>8</w:t>
      </w:r>
      <w:r w:rsidR="001F6F08">
        <w:rPr>
          <w:b/>
          <w:bCs/>
        </w:rPr>
        <w:t xml:space="preserve">. </w:t>
      </w:r>
      <w:r w:rsidR="00822F03" w:rsidRPr="00822F03">
        <w:rPr>
          <w:b/>
          <w:bCs/>
        </w:rPr>
        <w:t>Key Deliverables/Outputs</w:t>
      </w:r>
    </w:p>
    <w:p w14:paraId="3EDA6EB2" w14:textId="0EAF4847" w:rsidR="00B17574" w:rsidRDefault="00B17574" w:rsidP="00AB5BD6">
      <w:pPr>
        <w:spacing w:after="0"/>
        <w:jc w:val="both"/>
      </w:pPr>
      <w:r>
        <w:t xml:space="preserve">I) </w:t>
      </w:r>
      <w:r w:rsidRPr="00FE6CEA">
        <w:rPr>
          <w:b/>
          <w:bCs/>
        </w:rPr>
        <w:t xml:space="preserve">Inception </w:t>
      </w:r>
      <w:r w:rsidR="007E669D" w:rsidRPr="00FE6CEA">
        <w:rPr>
          <w:b/>
          <w:bCs/>
        </w:rPr>
        <w:t>report</w:t>
      </w:r>
      <w:r w:rsidR="007E669D">
        <w:t xml:space="preserve"> </w:t>
      </w:r>
      <w:r w:rsidR="007E669D" w:rsidRPr="00822F03">
        <w:t>detailing</w:t>
      </w:r>
      <w:r w:rsidR="00822F03" w:rsidRPr="00822F03">
        <w:t xml:space="preserve"> the proposed methodology, finalized activity plan, implementation schedule, draft tools, and a structural outline for the final Exit and Sustainability Plan. This report must be reviewed and approved by the Consortium </w:t>
      </w:r>
      <w:r>
        <w:t>management unit</w:t>
      </w:r>
      <w:r w:rsidR="00822F03" w:rsidRPr="00822F03">
        <w:t xml:space="preserve"> prior to the commencement of data collection. </w:t>
      </w:r>
    </w:p>
    <w:p w14:paraId="7AF9C31D" w14:textId="0610E5AC" w:rsidR="00BB629A" w:rsidRDefault="00B17574" w:rsidP="00AB5BD6">
      <w:pPr>
        <w:spacing w:after="0"/>
        <w:jc w:val="both"/>
      </w:pPr>
      <w:r>
        <w:t xml:space="preserve">II) </w:t>
      </w:r>
      <w:r w:rsidRPr="00FE6CEA">
        <w:rPr>
          <w:b/>
          <w:bCs/>
        </w:rPr>
        <w:t>Draft report that will include c</w:t>
      </w:r>
      <w:r w:rsidR="00822F03" w:rsidRPr="00FE6CEA">
        <w:rPr>
          <w:b/>
          <w:bCs/>
        </w:rPr>
        <w:t xml:space="preserve">omprehensive Exit and Sustainability Plan </w:t>
      </w:r>
      <w:r w:rsidR="00BB629A" w:rsidRPr="00FE6CEA">
        <w:rPr>
          <w:b/>
          <w:bCs/>
        </w:rPr>
        <w:t>and power point presentation</w:t>
      </w:r>
      <w:r w:rsidR="00BB629A">
        <w:t xml:space="preserve"> that will outline the Exit and Sustainability laid out in the draft report. The presentation will be made to the consortium and MRRR&amp;HS.</w:t>
      </w:r>
    </w:p>
    <w:p w14:paraId="35F80683" w14:textId="54D7FF79" w:rsidR="008E0873" w:rsidRDefault="00BB629A" w:rsidP="00AB5BD6">
      <w:pPr>
        <w:spacing w:after="0"/>
        <w:jc w:val="both"/>
      </w:pPr>
      <w:r>
        <w:t xml:space="preserve">III) </w:t>
      </w:r>
      <w:r w:rsidR="007E669D" w:rsidRPr="00FE6CEA">
        <w:rPr>
          <w:b/>
          <w:bCs/>
        </w:rPr>
        <w:t>Final Exit</w:t>
      </w:r>
      <w:r w:rsidRPr="00FE6CEA">
        <w:rPr>
          <w:b/>
          <w:bCs/>
        </w:rPr>
        <w:t xml:space="preserve"> and sustainability strategy</w:t>
      </w:r>
      <w:r>
        <w:t xml:space="preserve"> </w:t>
      </w:r>
      <w:r w:rsidR="00FD5C41" w:rsidRPr="00822F03">
        <w:t xml:space="preserve">(maximum 25 pages including annexes), addressing the consultancy objectives, including methodology, key </w:t>
      </w:r>
      <w:r w:rsidR="00FD5C41">
        <w:t>processes and delivery</w:t>
      </w:r>
      <w:r w:rsidR="00FD5C41" w:rsidRPr="00822F03">
        <w:t xml:space="preserve"> strategies, and </w:t>
      </w:r>
      <w:r w:rsidR="00FD5C41" w:rsidRPr="00822F03">
        <w:lastRenderedPageBreak/>
        <w:t>actionable recommendations</w:t>
      </w:r>
      <w:r w:rsidR="00FD5C41">
        <w:t xml:space="preserve">. The report shall have incorporated comments from the </w:t>
      </w:r>
      <w:r w:rsidR="007E669D">
        <w:t>Consortium team for final approval.</w:t>
      </w:r>
    </w:p>
    <w:p w14:paraId="2A076895" w14:textId="2358EBF2" w:rsidR="00437F16" w:rsidRDefault="00437F16" w:rsidP="00AB5BD6">
      <w:pPr>
        <w:spacing w:after="0"/>
        <w:jc w:val="both"/>
        <w:rPr>
          <w:lang w:val="en-IN"/>
        </w:rPr>
      </w:pPr>
      <w:r>
        <w:t xml:space="preserve">IV) </w:t>
      </w:r>
      <w:r w:rsidRPr="00437F16">
        <w:t>Facilitation of validation workshops with key stakeholders to review and refine the draft Exit and Sustainability Plan.</w:t>
      </w:r>
    </w:p>
    <w:p w14:paraId="354A9545" w14:textId="77777777" w:rsidR="00AB5BD6" w:rsidRPr="00AB5BD6" w:rsidRDefault="00AB5BD6" w:rsidP="00AB5BD6">
      <w:pPr>
        <w:spacing w:after="0"/>
        <w:jc w:val="both"/>
        <w:rPr>
          <w:lang w:val="en-IN"/>
        </w:rPr>
      </w:pPr>
    </w:p>
    <w:p w14:paraId="5F7A906B" w14:textId="4408297D" w:rsidR="00822F03" w:rsidRPr="00822F03" w:rsidRDefault="00437F16" w:rsidP="00AB5BD6">
      <w:pPr>
        <w:spacing w:after="0"/>
      </w:pPr>
      <w:r>
        <w:rPr>
          <w:b/>
          <w:bCs/>
        </w:rPr>
        <w:t>9</w:t>
      </w:r>
      <w:r w:rsidR="005B361D">
        <w:rPr>
          <w:b/>
          <w:bCs/>
        </w:rPr>
        <w:t xml:space="preserve">. </w:t>
      </w:r>
      <w:r w:rsidR="00822F03" w:rsidRPr="00822F03">
        <w:rPr>
          <w:b/>
          <w:bCs/>
        </w:rPr>
        <w:t>Intended Users of the Strategy Plan:</w:t>
      </w:r>
    </w:p>
    <w:p w14:paraId="7C032FEF" w14:textId="77777777" w:rsidR="00822F03" w:rsidRDefault="00822F03" w:rsidP="00AB5BD6">
      <w:pPr>
        <w:spacing w:after="0"/>
        <w:jc w:val="both"/>
      </w:pPr>
      <w:r w:rsidRPr="00822F03">
        <w:t>The Exit and Sustainability Strategy Plan is intended for use by the MRRR&amp;HS as the lead government agency responsible for coordinating durable solutions in Adamawa State. It will also guide relevant MDAs involved in Shelter, WASH, Livelihoods, ICLA, and Protection sectors. The E2R Consortium, including its partners and donors, will use the plan to align exit processes with sustainability objectives. Additional users include local authorities, community-based organizations, and humanitarian coordination platforms, ensuring a shared framework for continued service delivery and long-term impact.</w:t>
      </w:r>
    </w:p>
    <w:p w14:paraId="7551EE34" w14:textId="77777777" w:rsidR="00AB5BD6" w:rsidRDefault="00AB5BD6" w:rsidP="00AB5BD6">
      <w:pPr>
        <w:spacing w:after="0"/>
        <w:jc w:val="both"/>
      </w:pPr>
    </w:p>
    <w:p w14:paraId="56B8C3E5" w14:textId="082C857E" w:rsidR="00822F03" w:rsidRPr="00822F03" w:rsidRDefault="00437F16" w:rsidP="00AB5BD6">
      <w:pPr>
        <w:spacing w:after="0"/>
        <w:rPr>
          <w:b/>
          <w:bCs/>
        </w:rPr>
      </w:pPr>
      <w:r>
        <w:rPr>
          <w:b/>
          <w:bCs/>
        </w:rPr>
        <w:t>10</w:t>
      </w:r>
      <w:r w:rsidR="001F6F08">
        <w:rPr>
          <w:b/>
          <w:bCs/>
        </w:rPr>
        <w:t xml:space="preserve">. </w:t>
      </w:r>
      <w:r w:rsidR="00822F03" w:rsidRPr="00822F03">
        <w:rPr>
          <w:b/>
          <w:bCs/>
        </w:rPr>
        <w:t>Key Responsibilities</w:t>
      </w:r>
    </w:p>
    <w:p w14:paraId="09401AE9" w14:textId="77777777" w:rsidR="00822F03" w:rsidRPr="00822F03" w:rsidRDefault="00822F03" w:rsidP="00AB5BD6">
      <w:pPr>
        <w:spacing w:after="0"/>
        <w:rPr>
          <w:b/>
          <w:bCs/>
        </w:rPr>
      </w:pPr>
      <w:r w:rsidRPr="00822F03">
        <w:rPr>
          <w:b/>
          <w:bCs/>
        </w:rPr>
        <w:t>E2R Consortium’s Responsibilities</w:t>
      </w:r>
    </w:p>
    <w:p w14:paraId="7B5513A3" w14:textId="77777777" w:rsidR="00822F03" w:rsidRPr="00822F03" w:rsidRDefault="00822F03" w:rsidP="00AB5BD6">
      <w:pPr>
        <w:spacing w:after="0"/>
      </w:pPr>
      <w:r w:rsidRPr="00822F03">
        <w:t xml:space="preserve">The </w:t>
      </w:r>
      <w:r w:rsidRPr="005B585E">
        <w:t>E2R Consortium</w:t>
      </w:r>
      <w:r w:rsidRPr="00822F03">
        <w:t xml:space="preserve"> will:</w:t>
      </w:r>
    </w:p>
    <w:p w14:paraId="09DF60DC" w14:textId="77777777" w:rsidR="00822F03" w:rsidRPr="00354A2B" w:rsidRDefault="00822F03" w:rsidP="00AB5BD6">
      <w:pPr>
        <w:numPr>
          <w:ilvl w:val="0"/>
          <w:numId w:val="19"/>
        </w:numPr>
        <w:spacing w:after="0"/>
        <w:jc w:val="both"/>
      </w:pPr>
      <w:r w:rsidRPr="00354A2B">
        <w:t>Provide logistical and accommodation support to the consultant while in Adamawa and field locations.</w:t>
      </w:r>
    </w:p>
    <w:p w14:paraId="59938926" w14:textId="77777777" w:rsidR="00822F03" w:rsidRPr="00354A2B" w:rsidRDefault="00822F03" w:rsidP="00AB5BD6">
      <w:pPr>
        <w:numPr>
          <w:ilvl w:val="0"/>
          <w:numId w:val="19"/>
        </w:numPr>
        <w:spacing w:after="0"/>
        <w:jc w:val="both"/>
      </w:pPr>
      <w:r w:rsidRPr="00354A2B">
        <w:t>Provide ongoing security advice and support during field travel.</w:t>
      </w:r>
    </w:p>
    <w:p w14:paraId="0C015D9C" w14:textId="77777777" w:rsidR="00822F03" w:rsidRPr="00354A2B" w:rsidRDefault="00822F03" w:rsidP="00AB5BD6">
      <w:pPr>
        <w:numPr>
          <w:ilvl w:val="0"/>
          <w:numId w:val="19"/>
        </w:numPr>
        <w:spacing w:after="0"/>
        <w:jc w:val="both"/>
      </w:pPr>
      <w:r w:rsidRPr="00354A2B">
        <w:t>Facilitate engagement with communities and key stakeholders involved in the Exit and Sustainability Plan.</w:t>
      </w:r>
    </w:p>
    <w:p w14:paraId="2B70E53E" w14:textId="77777777" w:rsidR="00822F03" w:rsidRPr="00354A2B" w:rsidRDefault="00822F03" w:rsidP="00AB5BD6">
      <w:pPr>
        <w:numPr>
          <w:ilvl w:val="0"/>
          <w:numId w:val="19"/>
        </w:numPr>
        <w:spacing w:after="0"/>
        <w:jc w:val="both"/>
      </w:pPr>
      <w:r w:rsidRPr="00354A2B">
        <w:t xml:space="preserve">Provide all necessary </w:t>
      </w:r>
      <w:proofErr w:type="spellStart"/>
      <w:r w:rsidRPr="00354A2B">
        <w:t>programme</w:t>
      </w:r>
      <w:proofErr w:type="spellEnd"/>
      <w:r w:rsidRPr="00354A2B">
        <w:t xml:space="preserve"> documents, strategy-related materials, and contacts of relevant stakeholders in other I/NGOs and community structures.</w:t>
      </w:r>
    </w:p>
    <w:p w14:paraId="25173E83" w14:textId="77777777" w:rsidR="00822F03" w:rsidRPr="00354A2B" w:rsidRDefault="00822F03" w:rsidP="00AB5BD6">
      <w:pPr>
        <w:numPr>
          <w:ilvl w:val="0"/>
          <w:numId w:val="19"/>
        </w:numPr>
        <w:spacing w:after="0"/>
        <w:jc w:val="both"/>
      </w:pPr>
      <w:r w:rsidRPr="00354A2B">
        <w:t>Review and provide feedback on the consultant’s proposal, tools, Inception Report, and the final Exit and Sustainability Plan.</w:t>
      </w:r>
    </w:p>
    <w:p w14:paraId="07C5E9E8" w14:textId="77777777" w:rsidR="00822F03" w:rsidRDefault="00822F03" w:rsidP="00AB5BD6">
      <w:pPr>
        <w:numPr>
          <w:ilvl w:val="0"/>
          <w:numId w:val="19"/>
        </w:numPr>
        <w:spacing w:after="0"/>
        <w:jc w:val="both"/>
      </w:pPr>
      <w:r w:rsidRPr="00354A2B">
        <w:t>Make payment upon the submission and acceptance of the final Exit and Sustainability Plan approved by the E2R Consortium Manager.</w:t>
      </w:r>
    </w:p>
    <w:p w14:paraId="2FF5D3A4" w14:textId="77777777" w:rsidR="00AB5BD6" w:rsidRPr="00354A2B" w:rsidRDefault="00AB5BD6" w:rsidP="00AB5BD6">
      <w:pPr>
        <w:spacing w:after="0"/>
        <w:ind w:left="360"/>
        <w:jc w:val="both"/>
      </w:pPr>
    </w:p>
    <w:p w14:paraId="4EAB133E" w14:textId="77777777" w:rsidR="00822F03" w:rsidRPr="00822F03" w:rsidRDefault="00822F03" w:rsidP="00AB5BD6">
      <w:pPr>
        <w:spacing w:after="0"/>
        <w:rPr>
          <w:b/>
          <w:bCs/>
        </w:rPr>
      </w:pPr>
      <w:r w:rsidRPr="00822F03">
        <w:rPr>
          <w:b/>
          <w:bCs/>
        </w:rPr>
        <w:t>The Consultant’s Responsibilities</w:t>
      </w:r>
    </w:p>
    <w:p w14:paraId="140E0093" w14:textId="77777777" w:rsidR="00822F03" w:rsidRPr="00822F03" w:rsidRDefault="00822F03" w:rsidP="00AB5BD6">
      <w:pPr>
        <w:spacing w:after="0"/>
      </w:pPr>
      <w:r w:rsidRPr="00822F03">
        <w:t>The consultant will:</w:t>
      </w:r>
    </w:p>
    <w:p w14:paraId="7838D314" w14:textId="77777777" w:rsidR="00822F03" w:rsidRPr="004D7FCD" w:rsidRDefault="00822F03" w:rsidP="00AB5BD6">
      <w:pPr>
        <w:numPr>
          <w:ilvl w:val="0"/>
          <w:numId w:val="20"/>
        </w:numPr>
        <w:spacing w:after="0"/>
      </w:pPr>
      <w:r w:rsidRPr="004D7FCD">
        <w:t>Be responsible for the entire Exit and Sustainability Plan development process, including travel and permit arrangements, preparatory activities, stakeholder consultations, data collection, and report writing.</w:t>
      </w:r>
    </w:p>
    <w:p w14:paraId="370691A4" w14:textId="201026E6" w:rsidR="00822F03" w:rsidRPr="004D7FCD" w:rsidRDefault="00822F03" w:rsidP="00AB5BD6">
      <w:pPr>
        <w:numPr>
          <w:ilvl w:val="0"/>
          <w:numId w:val="20"/>
        </w:numPr>
        <w:spacing w:after="0"/>
      </w:pPr>
      <w:r w:rsidRPr="004D7FCD">
        <w:t>Cover any taxes or statutory fees associated with the assignment.</w:t>
      </w:r>
      <w:r w:rsidR="004D7FCD">
        <w:t xml:space="preserve"> NRC shall withhold any taxes deductible in line with the laws </w:t>
      </w:r>
      <w:proofErr w:type="gramStart"/>
      <w:r w:rsidR="004D7FCD">
        <w:t>if</w:t>
      </w:r>
      <w:proofErr w:type="gramEnd"/>
      <w:r w:rsidR="004D7FCD">
        <w:t xml:space="preserve"> the land.</w:t>
      </w:r>
    </w:p>
    <w:p w14:paraId="120DFF4C" w14:textId="77777777" w:rsidR="00822F03" w:rsidRPr="004D7FCD" w:rsidRDefault="00822F03" w:rsidP="00AB5BD6">
      <w:pPr>
        <w:numPr>
          <w:ilvl w:val="0"/>
          <w:numId w:val="20"/>
        </w:numPr>
        <w:spacing w:after="0"/>
      </w:pPr>
      <w:r w:rsidRPr="004D7FCD">
        <w:t>Provide and manage their own working tools, including computer equipment and data analysis software.</w:t>
      </w:r>
    </w:p>
    <w:p w14:paraId="3E07BB5C" w14:textId="77777777" w:rsidR="00822F03" w:rsidRDefault="00822F03" w:rsidP="00AB5BD6">
      <w:pPr>
        <w:numPr>
          <w:ilvl w:val="0"/>
          <w:numId w:val="20"/>
        </w:numPr>
        <w:spacing w:after="0"/>
      </w:pPr>
      <w:r w:rsidRPr="004D7FCD">
        <w:t>Submit a technical proposal with a tentative budget, including a detailed cost breakdown, by the agreed deadline.</w:t>
      </w:r>
    </w:p>
    <w:p w14:paraId="17933FB6" w14:textId="77777777" w:rsidR="00AB5BD6" w:rsidRDefault="00AB5BD6" w:rsidP="00AB5BD6">
      <w:pPr>
        <w:spacing w:after="0"/>
        <w:ind w:left="720"/>
      </w:pPr>
    </w:p>
    <w:p w14:paraId="6467C12C" w14:textId="77777777" w:rsidR="006573A5" w:rsidRDefault="006573A5" w:rsidP="00AB5BD6">
      <w:pPr>
        <w:spacing w:after="0"/>
        <w:ind w:left="720"/>
      </w:pPr>
    </w:p>
    <w:p w14:paraId="469C10C8" w14:textId="77777777" w:rsidR="006573A5" w:rsidRPr="004D7FCD" w:rsidRDefault="006573A5" w:rsidP="00AB5BD6">
      <w:pPr>
        <w:spacing w:after="0"/>
        <w:ind w:left="720"/>
      </w:pPr>
    </w:p>
    <w:p w14:paraId="37B9C923" w14:textId="337D72AE" w:rsidR="003B3AF4" w:rsidRPr="003B3AF4" w:rsidRDefault="003B3AF4" w:rsidP="00AB5BD6">
      <w:pPr>
        <w:spacing w:after="0"/>
        <w:rPr>
          <w:b/>
          <w:bCs/>
        </w:rPr>
      </w:pPr>
      <w:r w:rsidRPr="003B3AF4">
        <w:rPr>
          <w:b/>
          <w:bCs/>
        </w:rPr>
        <w:lastRenderedPageBreak/>
        <w:t xml:space="preserve">Expected Profile of the Consultant </w:t>
      </w:r>
    </w:p>
    <w:p w14:paraId="6D6607BF" w14:textId="0CA8ABD6" w:rsidR="003B3AF4" w:rsidRPr="003B3AF4" w:rsidRDefault="003B3AF4" w:rsidP="00AB5BD6">
      <w:pPr>
        <w:numPr>
          <w:ilvl w:val="0"/>
          <w:numId w:val="21"/>
        </w:numPr>
        <w:spacing w:after="0"/>
      </w:pPr>
      <w:r w:rsidRPr="003B3AF4">
        <w:t>A postgraduate qualification in Public Policy, Development Studies, Humanitarian Affairs, or related fields is required. Additional qualifications in Social Sciences, Livelihoods, Health systems management, and other relevant skills to the assignment will be an added advantage.</w:t>
      </w:r>
    </w:p>
    <w:p w14:paraId="7E4427E3" w14:textId="77777777" w:rsidR="003B3AF4" w:rsidRPr="003B3AF4" w:rsidRDefault="003B3AF4" w:rsidP="00AB5BD6">
      <w:pPr>
        <w:numPr>
          <w:ilvl w:val="0"/>
          <w:numId w:val="21"/>
        </w:numPr>
        <w:spacing w:after="0"/>
      </w:pPr>
      <w:r w:rsidRPr="003B3AF4">
        <w:t>Proven experience in developing exit and sustainability strategies, particularly in humanitarian or post-crisis recovery contexts.</w:t>
      </w:r>
    </w:p>
    <w:p w14:paraId="17BB3943" w14:textId="77777777" w:rsidR="003B3AF4" w:rsidRPr="003B3AF4" w:rsidRDefault="003B3AF4" w:rsidP="00AB5BD6">
      <w:pPr>
        <w:numPr>
          <w:ilvl w:val="0"/>
          <w:numId w:val="21"/>
        </w:numPr>
        <w:spacing w:after="0"/>
      </w:pPr>
      <w:r w:rsidRPr="003B3AF4">
        <w:t xml:space="preserve">Demonstrated expertise in durable solutions, resilience building, and integration of humanitarian </w:t>
      </w:r>
      <w:proofErr w:type="spellStart"/>
      <w:r w:rsidRPr="003B3AF4">
        <w:t>programmes</w:t>
      </w:r>
      <w:proofErr w:type="spellEnd"/>
      <w:r w:rsidRPr="003B3AF4">
        <w:t xml:space="preserve"> into government systems.</w:t>
      </w:r>
    </w:p>
    <w:p w14:paraId="04907451" w14:textId="77777777" w:rsidR="003B3AF4" w:rsidRPr="003B3AF4" w:rsidRDefault="003B3AF4" w:rsidP="00AB5BD6">
      <w:pPr>
        <w:numPr>
          <w:ilvl w:val="0"/>
          <w:numId w:val="21"/>
        </w:numPr>
        <w:spacing w:after="0"/>
      </w:pPr>
      <w:r w:rsidRPr="003B3AF4">
        <w:t>Strong understanding of the northeastern Nigeria context, especially in relation to displacement, conflict recovery, and sector-specific dynamics (Shelter, WASH, Livelihoods, ICLA, Protection).</w:t>
      </w:r>
    </w:p>
    <w:p w14:paraId="34CB0B03" w14:textId="75CDA370" w:rsidR="003B3AF4" w:rsidRPr="003B3AF4" w:rsidRDefault="003B3AF4" w:rsidP="00AB5BD6">
      <w:pPr>
        <w:numPr>
          <w:ilvl w:val="0"/>
          <w:numId w:val="21"/>
        </w:numPr>
        <w:spacing w:after="0"/>
      </w:pPr>
      <w:r w:rsidRPr="003B3AF4">
        <w:t xml:space="preserve">Practical experience working with or alongside government institutions, MDAs, </w:t>
      </w:r>
      <w:r w:rsidR="005B585E">
        <w:t xml:space="preserve">humanitarian organizations </w:t>
      </w:r>
      <w:r w:rsidRPr="003B3AF4">
        <w:t>and community structures in similar contexts.</w:t>
      </w:r>
    </w:p>
    <w:p w14:paraId="6C7245C8" w14:textId="77777777" w:rsidR="003B3AF4" w:rsidRPr="003B3AF4" w:rsidRDefault="003B3AF4" w:rsidP="00AB5BD6">
      <w:pPr>
        <w:numPr>
          <w:ilvl w:val="0"/>
          <w:numId w:val="21"/>
        </w:numPr>
        <w:spacing w:after="0"/>
      </w:pPr>
      <w:r w:rsidRPr="003B3AF4">
        <w:t>Strong capacity in conducting qualitative and participatory research, including stakeholder consultations, institutional assessments, and strategic planning.</w:t>
      </w:r>
    </w:p>
    <w:p w14:paraId="76EC05BC" w14:textId="77777777" w:rsidR="003B3AF4" w:rsidRDefault="003B3AF4" w:rsidP="00AB5BD6">
      <w:pPr>
        <w:numPr>
          <w:ilvl w:val="0"/>
          <w:numId w:val="21"/>
        </w:numPr>
        <w:spacing w:after="0"/>
      </w:pPr>
      <w:r w:rsidRPr="003B3AF4">
        <w:t>Excellent communication, facilitation, and report writing skills, with experience delivering presentations and leading validation workshops.</w:t>
      </w:r>
    </w:p>
    <w:p w14:paraId="207C67DE" w14:textId="77777777" w:rsidR="00AB5BD6" w:rsidRDefault="00AB5BD6" w:rsidP="00AB5BD6">
      <w:pPr>
        <w:spacing w:after="0"/>
      </w:pPr>
    </w:p>
    <w:p w14:paraId="55373C10" w14:textId="07BC9CCA" w:rsidR="00D77FB5" w:rsidRPr="00D77FB5" w:rsidRDefault="00D77FB5" w:rsidP="00AB5BD6">
      <w:pPr>
        <w:spacing w:after="0"/>
        <w:rPr>
          <w:b/>
          <w:bCs/>
        </w:rPr>
      </w:pPr>
      <w:r w:rsidRPr="00D77FB5">
        <w:rPr>
          <w:b/>
          <w:bCs/>
        </w:rPr>
        <w:t>How to apply</w:t>
      </w:r>
    </w:p>
    <w:p w14:paraId="55E1A4A6" w14:textId="77777777" w:rsidR="00AB5BD6" w:rsidRPr="00AB5BD6" w:rsidRDefault="00AB5BD6" w:rsidP="00AB5BD6">
      <w:pPr>
        <w:spacing w:after="0"/>
        <w:rPr>
          <w:lang w:val="en-GB"/>
        </w:rPr>
      </w:pPr>
      <w:r w:rsidRPr="00AB5BD6">
        <w:rPr>
          <w:lang w:val="en-GB"/>
        </w:rPr>
        <w:t>The consultant is required to submit the following:</w:t>
      </w:r>
    </w:p>
    <w:p w14:paraId="4C76503E" w14:textId="5412D02D" w:rsidR="00AB5BD6" w:rsidRPr="00AB5BD6" w:rsidRDefault="00E25D7E" w:rsidP="00AB5BD6">
      <w:pPr>
        <w:numPr>
          <w:ilvl w:val="0"/>
          <w:numId w:val="27"/>
        </w:numPr>
        <w:spacing w:after="0"/>
        <w:rPr>
          <w:lang w:val="en-GB"/>
        </w:rPr>
      </w:pPr>
      <w:r>
        <w:rPr>
          <w:lang w:val="en-GB"/>
        </w:rPr>
        <w:t>T</w:t>
      </w:r>
      <w:r w:rsidR="00AB5BD6" w:rsidRPr="00AB5BD6">
        <w:rPr>
          <w:lang w:val="en-GB"/>
        </w:rPr>
        <w:t>echnical proposal</w:t>
      </w:r>
    </w:p>
    <w:p w14:paraId="71F12F7D" w14:textId="2301CAEC" w:rsidR="00AB5BD6" w:rsidRPr="00AB5BD6" w:rsidRDefault="00E25D7E" w:rsidP="00AB5BD6">
      <w:pPr>
        <w:numPr>
          <w:ilvl w:val="0"/>
          <w:numId w:val="27"/>
        </w:numPr>
        <w:spacing w:after="0"/>
        <w:rPr>
          <w:lang w:val="en-GB"/>
        </w:rPr>
      </w:pPr>
      <w:r>
        <w:rPr>
          <w:lang w:val="en-GB"/>
        </w:rPr>
        <w:t>F</w:t>
      </w:r>
      <w:r w:rsidR="00AB5BD6" w:rsidRPr="00AB5BD6">
        <w:rPr>
          <w:lang w:val="en-GB"/>
        </w:rPr>
        <w:t>inancial proposal</w:t>
      </w:r>
    </w:p>
    <w:p w14:paraId="4CB7CDDD" w14:textId="3D48B30C" w:rsidR="00AB5BD6" w:rsidRPr="00AB5BD6" w:rsidRDefault="00E25D7E" w:rsidP="00AB5BD6">
      <w:pPr>
        <w:numPr>
          <w:ilvl w:val="0"/>
          <w:numId w:val="27"/>
        </w:numPr>
        <w:spacing w:after="0"/>
        <w:rPr>
          <w:lang w:val="en-GB"/>
        </w:rPr>
      </w:pPr>
      <w:r>
        <w:rPr>
          <w:lang w:val="en-GB"/>
        </w:rPr>
        <w:t>P</w:t>
      </w:r>
      <w:r w:rsidR="00AB5BD6" w:rsidRPr="00AB5BD6">
        <w:rPr>
          <w:lang w:val="en-GB"/>
        </w:rPr>
        <w:t>roposed work plan</w:t>
      </w:r>
    </w:p>
    <w:p w14:paraId="42617013" w14:textId="77777777" w:rsidR="00AB5BD6" w:rsidRPr="00AB5BD6" w:rsidRDefault="00AB5BD6" w:rsidP="00AB5BD6">
      <w:pPr>
        <w:numPr>
          <w:ilvl w:val="0"/>
          <w:numId w:val="27"/>
        </w:numPr>
        <w:spacing w:after="0"/>
        <w:rPr>
          <w:lang w:val="en-GB"/>
        </w:rPr>
      </w:pPr>
      <w:r w:rsidRPr="00AB5BD6">
        <w:rPr>
          <w:lang w:val="en-GB"/>
        </w:rPr>
        <w:t>Two written samples of similar previous work</w:t>
      </w:r>
    </w:p>
    <w:p w14:paraId="2F156C1C" w14:textId="77777777" w:rsidR="00AB5BD6" w:rsidRPr="00AB5BD6" w:rsidRDefault="00AB5BD6" w:rsidP="00AB5BD6">
      <w:pPr>
        <w:numPr>
          <w:ilvl w:val="0"/>
          <w:numId w:val="27"/>
        </w:numPr>
        <w:spacing w:after="0"/>
        <w:rPr>
          <w:lang w:val="en-GB"/>
        </w:rPr>
      </w:pPr>
      <w:r w:rsidRPr="00AB5BD6">
        <w:rPr>
          <w:lang w:val="en-GB"/>
        </w:rPr>
        <w:t>At least three professional references</w:t>
      </w:r>
    </w:p>
    <w:p w14:paraId="702991AA" w14:textId="77777777" w:rsidR="006573A5" w:rsidRPr="00E25D7E" w:rsidRDefault="00AB5BD6" w:rsidP="00AB5BD6">
      <w:pPr>
        <w:spacing w:after="0"/>
        <w:rPr>
          <w:lang w:val="en-GB"/>
        </w:rPr>
      </w:pPr>
      <w:r w:rsidRPr="00E25D7E">
        <w:rPr>
          <w:lang w:val="en-GB"/>
        </w:rPr>
        <w:t>For consulting firms, all the above documents must be submitted as part of the application.</w:t>
      </w:r>
    </w:p>
    <w:p w14:paraId="0687C254" w14:textId="266DA9A9" w:rsidR="006573A5" w:rsidRPr="00E25D7E" w:rsidRDefault="00E25D7E" w:rsidP="006573A5">
      <w:pPr>
        <w:pStyle w:val="ListParagraph"/>
        <w:numPr>
          <w:ilvl w:val="0"/>
          <w:numId w:val="28"/>
        </w:numPr>
        <w:spacing w:after="0"/>
        <w:rPr>
          <w:lang w:val="en-GB"/>
        </w:rPr>
      </w:pPr>
      <w:r w:rsidRPr="00E25D7E">
        <w:rPr>
          <w:rFonts w:cstheme="minorHAnsi"/>
          <w:lang w:eastAsia="en-GB"/>
        </w:rPr>
        <w:t>Certified copy of certificate of registration/Incorporation</w:t>
      </w:r>
    </w:p>
    <w:p w14:paraId="6C6F2C81" w14:textId="77777777" w:rsidR="00E25D7E" w:rsidRPr="00E25D7E" w:rsidRDefault="00E25D7E" w:rsidP="00E25D7E">
      <w:pPr>
        <w:pStyle w:val="ListParagraph"/>
        <w:numPr>
          <w:ilvl w:val="0"/>
          <w:numId w:val="28"/>
        </w:numPr>
        <w:spacing w:after="0" w:line="240" w:lineRule="auto"/>
        <w:jc w:val="both"/>
        <w:rPr>
          <w:rFonts w:cstheme="minorHAnsi"/>
          <w:lang w:eastAsia="en-GB"/>
        </w:rPr>
      </w:pPr>
      <w:r w:rsidRPr="00E25D7E">
        <w:rPr>
          <w:rFonts w:cstheme="minorHAnsi"/>
          <w:lang w:eastAsia="en-GB"/>
        </w:rPr>
        <w:t>Certified copy of valid Tax compliance certificate.</w:t>
      </w:r>
    </w:p>
    <w:p w14:paraId="63E13487" w14:textId="2136C438" w:rsidR="00AB5BD6" w:rsidRPr="006573A5" w:rsidRDefault="00AB5BD6" w:rsidP="006573A5">
      <w:pPr>
        <w:spacing w:after="0"/>
        <w:rPr>
          <w:lang w:val="en-GB"/>
        </w:rPr>
      </w:pPr>
      <w:r w:rsidRPr="006573A5">
        <w:rPr>
          <w:lang w:val="en-GB"/>
        </w:rPr>
        <w:t>Individual consultants must also clearly demonstrate relevant experience in similar assignments.</w:t>
      </w:r>
    </w:p>
    <w:p w14:paraId="526E6956" w14:textId="5A28803A" w:rsidR="00D77FB5" w:rsidRPr="00AB5BD6" w:rsidRDefault="00D77FB5" w:rsidP="00AB5BD6">
      <w:pPr>
        <w:spacing w:after="0"/>
        <w:rPr>
          <w:lang w:val="en-GB"/>
        </w:rPr>
      </w:pPr>
    </w:p>
    <w:sectPr w:rsidR="00D77FB5" w:rsidRPr="00AB5BD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1F11F" w14:textId="77777777" w:rsidR="001020AC" w:rsidRDefault="001020AC" w:rsidP="00634705">
      <w:pPr>
        <w:spacing w:after="0" w:line="240" w:lineRule="auto"/>
      </w:pPr>
      <w:r>
        <w:separator/>
      </w:r>
    </w:p>
  </w:endnote>
  <w:endnote w:type="continuationSeparator" w:id="0">
    <w:p w14:paraId="24FAC452" w14:textId="77777777" w:rsidR="001020AC" w:rsidRDefault="001020AC" w:rsidP="0063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0D6E" w14:textId="77777777" w:rsidR="00F467B9" w:rsidRDefault="00F46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C15D" w14:textId="77777777" w:rsidR="00F467B9" w:rsidRDefault="00F467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6886" w14:textId="77777777" w:rsidR="00F467B9" w:rsidRDefault="00F46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E98EB" w14:textId="77777777" w:rsidR="001020AC" w:rsidRDefault="001020AC" w:rsidP="00634705">
      <w:pPr>
        <w:spacing w:after="0" w:line="240" w:lineRule="auto"/>
      </w:pPr>
      <w:r>
        <w:separator/>
      </w:r>
    </w:p>
  </w:footnote>
  <w:footnote w:type="continuationSeparator" w:id="0">
    <w:p w14:paraId="39929DF0" w14:textId="77777777" w:rsidR="001020AC" w:rsidRDefault="001020AC" w:rsidP="00634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CD5A1" w14:textId="77777777" w:rsidR="00F467B9" w:rsidRDefault="00F467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1B95" w14:textId="48E4F3C2" w:rsidR="00B31D0F" w:rsidRDefault="00B31D0F">
    <w:pPr>
      <w:pStyle w:val="Header"/>
    </w:pPr>
    <w:r>
      <w:rPr>
        <w:noProof/>
      </w:rPr>
      <w:drawing>
        <wp:inline distT="0" distB="0" distL="0" distR="0" wp14:anchorId="0EBDD9A9" wp14:editId="04171FD6">
          <wp:extent cx="1238250" cy="469900"/>
          <wp:effectExtent l="0" t="0" r="0" b="635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944" cy="470163"/>
                  </a:xfrm>
                  <a:prstGeom prst="rect">
                    <a:avLst/>
                  </a:prstGeom>
                  <a:noFill/>
                </pic:spPr>
              </pic:pic>
            </a:graphicData>
          </a:graphic>
        </wp:inline>
      </w:drawing>
    </w:r>
    <w:r w:rsidR="006B53BE">
      <w:t xml:space="preserve">      </w:t>
    </w:r>
    <w:r w:rsidR="006B53BE" w:rsidRPr="006B53BE">
      <w:rPr>
        <w:noProof/>
      </w:rPr>
      <w:drawing>
        <wp:inline distT="0" distB="0" distL="0" distR="0" wp14:anchorId="4F805A70" wp14:editId="4A88A105">
          <wp:extent cx="1009650" cy="463550"/>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2">
                    <a:extLst>
                      <a:ext uri="{28A0092B-C50C-407E-A947-70E740481C1C}">
                        <a14:useLocalDpi xmlns:a14="http://schemas.microsoft.com/office/drawing/2010/main" val="0"/>
                      </a:ext>
                    </a:extLst>
                  </a:blip>
                  <a:srcRect t="17407" b="16929"/>
                  <a:stretch/>
                </pic:blipFill>
                <pic:spPr bwMode="auto">
                  <a:xfrm>
                    <a:off x="0" y="0"/>
                    <a:ext cx="1010134" cy="463772"/>
                  </a:xfrm>
                  <a:prstGeom prst="rect">
                    <a:avLst/>
                  </a:prstGeom>
                  <a:noFill/>
                  <a:ln>
                    <a:noFill/>
                  </a:ln>
                  <a:extLst>
                    <a:ext uri="{53640926-AAD7-44D8-BBD7-CCE9431645EC}">
                      <a14:shadowObscured xmlns:a14="http://schemas.microsoft.com/office/drawing/2010/main"/>
                    </a:ext>
                  </a:extLst>
                </pic:spPr>
              </pic:pic>
            </a:graphicData>
          </a:graphic>
        </wp:inline>
      </w:drawing>
    </w:r>
    <w:r w:rsidR="006B53BE">
      <w:t xml:space="preserve">   </w:t>
    </w:r>
    <w:r w:rsidR="006B53BE" w:rsidRPr="006B53BE">
      <w:rPr>
        <w:noProof/>
      </w:rPr>
      <w:drawing>
        <wp:inline distT="0" distB="0" distL="0" distR="0" wp14:anchorId="4496923C" wp14:editId="7CAFF5F7">
          <wp:extent cx="884972" cy="767715"/>
          <wp:effectExtent l="0" t="0" r="0" b="0"/>
          <wp:docPr id="11" name="Picture 10" descr="A logo of a tree with colorful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logo of a tree with colorful leaves&#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97730" cy="778783"/>
                  </a:xfrm>
                  <a:prstGeom prst="rect">
                    <a:avLst/>
                  </a:prstGeom>
                </pic:spPr>
              </pic:pic>
            </a:graphicData>
          </a:graphic>
        </wp:inline>
      </w:drawing>
    </w:r>
    <w:r w:rsidR="001F6F08">
      <w:t xml:space="preserve">  </w:t>
    </w:r>
    <w:r w:rsidR="001F6F08" w:rsidRPr="001F6F08">
      <w:rPr>
        <w:noProof/>
      </w:rPr>
      <w:drawing>
        <wp:inline distT="0" distB="0" distL="0" distR="0" wp14:anchorId="3D0CAFFA" wp14:editId="346ADED2">
          <wp:extent cx="736600" cy="723900"/>
          <wp:effectExtent l="0" t="0" r="635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819" cy="724115"/>
                  </a:xfrm>
                  <a:prstGeom prst="rect">
                    <a:avLst/>
                  </a:prstGeom>
                  <a:noFill/>
                </pic:spPr>
              </pic:pic>
            </a:graphicData>
          </a:graphic>
        </wp:inline>
      </w:drawing>
    </w:r>
    <w:r w:rsidR="001F6F08">
      <w:t xml:space="preserve">        </w:t>
    </w:r>
    <w:r w:rsidR="001F6F08" w:rsidRPr="001F6F08">
      <w:rPr>
        <w:noProof/>
      </w:rPr>
      <w:drawing>
        <wp:inline distT="0" distB="0" distL="0" distR="0" wp14:anchorId="5A9A669C" wp14:editId="65EAF42D">
          <wp:extent cx="1397000" cy="406400"/>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8019" cy="406696"/>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3DDC" w14:textId="77777777" w:rsidR="00F467B9" w:rsidRDefault="00F467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visibility:visible;mso-wrap-style:square" o:bullet="t">
        <v:imagedata r:id="rId1" o:title=""/>
      </v:shape>
    </w:pict>
  </w:numPicBullet>
  <w:abstractNum w:abstractNumId="0" w15:restartNumberingAfterBreak="0">
    <w:nsid w:val="02D66AAB"/>
    <w:multiLevelType w:val="multilevel"/>
    <w:tmpl w:val="E32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B29DA"/>
    <w:multiLevelType w:val="hybridMultilevel"/>
    <w:tmpl w:val="9ADC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40325"/>
    <w:multiLevelType w:val="hybridMultilevel"/>
    <w:tmpl w:val="916080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A64B7"/>
    <w:multiLevelType w:val="hybridMultilevel"/>
    <w:tmpl w:val="3770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C32D3"/>
    <w:multiLevelType w:val="multilevel"/>
    <w:tmpl w:val="FB94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305A3"/>
    <w:multiLevelType w:val="multilevel"/>
    <w:tmpl w:val="D1C4C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F9419F"/>
    <w:multiLevelType w:val="multilevel"/>
    <w:tmpl w:val="683E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816A2"/>
    <w:multiLevelType w:val="multilevel"/>
    <w:tmpl w:val="EA1E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07EA8"/>
    <w:multiLevelType w:val="multilevel"/>
    <w:tmpl w:val="8E6C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1B0768"/>
    <w:multiLevelType w:val="multilevel"/>
    <w:tmpl w:val="A824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4662B"/>
    <w:multiLevelType w:val="multilevel"/>
    <w:tmpl w:val="A712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771BC"/>
    <w:multiLevelType w:val="hybridMultilevel"/>
    <w:tmpl w:val="36F246B0"/>
    <w:lvl w:ilvl="0" w:tplc="3EC81076">
      <w:start w:val="1"/>
      <w:numFmt w:val="decimal"/>
      <w:lvlText w:val="%1."/>
      <w:lvlJc w:val="left"/>
      <w:pPr>
        <w:ind w:left="1020" w:hanging="360"/>
      </w:pPr>
    </w:lvl>
    <w:lvl w:ilvl="1" w:tplc="D4E4AADE">
      <w:start w:val="1"/>
      <w:numFmt w:val="decimal"/>
      <w:lvlText w:val="%2."/>
      <w:lvlJc w:val="left"/>
      <w:pPr>
        <w:ind w:left="1020" w:hanging="360"/>
      </w:pPr>
    </w:lvl>
    <w:lvl w:ilvl="2" w:tplc="8948278A">
      <w:start w:val="1"/>
      <w:numFmt w:val="decimal"/>
      <w:lvlText w:val="%3."/>
      <w:lvlJc w:val="left"/>
      <w:pPr>
        <w:ind w:left="1020" w:hanging="360"/>
      </w:pPr>
    </w:lvl>
    <w:lvl w:ilvl="3" w:tplc="4328BF50">
      <w:start w:val="1"/>
      <w:numFmt w:val="decimal"/>
      <w:lvlText w:val="%4."/>
      <w:lvlJc w:val="left"/>
      <w:pPr>
        <w:ind w:left="1020" w:hanging="360"/>
      </w:pPr>
    </w:lvl>
    <w:lvl w:ilvl="4" w:tplc="FE84CEA0">
      <w:start w:val="1"/>
      <w:numFmt w:val="decimal"/>
      <w:lvlText w:val="%5."/>
      <w:lvlJc w:val="left"/>
      <w:pPr>
        <w:ind w:left="1020" w:hanging="360"/>
      </w:pPr>
    </w:lvl>
    <w:lvl w:ilvl="5" w:tplc="5308C25C">
      <w:start w:val="1"/>
      <w:numFmt w:val="decimal"/>
      <w:lvlText w:val="%6."/>
      <w:lvlJc w:val="left"/>
      <w:pPr>
        <w:ind w:left="1020" w:hanging="360"/>
      </w:pPr>
    </w:lvl>
    <w:lvl w:ilvl="6" w:tplc="EA4C2E52">
      <w:start w:val="1"/>
      <w:numFmt w:val="decimal"/>
      <w:lvlText w:val="%7."/>
      <w:lvlJc w:val="left"/>
      <w:pPr>
        <w:ind w:left="1020" w:hanging="360"/>
      </w:pPr>
    </w:lvl>
    <w:lvl w:ilvl="7" w:tplc="61CC6300">
      <w:start w:val="1"/>
      <w:numFmt w:val="decimal"/>
      <w:lvlText w:val="%8."/>
      <w:lvlJc w:val="left"/>
      <w:pPr>
        <w:ind w:left="1020" w:hanging="360"/>
      </w:pPr>
    </w:lvl>
    <w:lvl w:ilvl="8" w:tplc="72DCC5A6">
      <w:start w:val="1"/>
      <w:numFmt w:val="decimal"/>
      <w:lvlText w:val="%9."/>
      <w:lvlJc w:val="left"/>
      <w:pPr>
        <w:ind w:left="1020" w:hanging="360"/>
      </w:pPr>
    </w:lvl>
  </w:abstractNum>
  <w:abstractNum w:abstractNumId="12" w15:restartNumberingAfterBreak="0">
    <w:nsid w:val="346137D6"/>
    <w:multiLevelType w:val="multilevel"/>
    <w:tmpl w:val="9DB0F8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0C059E2"/>
    <w:multiLevelType w:val="multilevel"/>
    <w:tmpl w:val="D2B4D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2A3DD8"/>
    <w:multiLevelType w:val="multilevel"/>
    <w:tmpl w:val="A160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6481D"/>
    <w:multiLevelType w:val="multilevel"/>
    <w:tmpl w:val="A8428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D125AC"/>
    <w:multiLevelType w:val="multilevel"/>
    <w:tmpl w:val="C826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25B91"/>
    <w:multiLevelType w:val="multilevel"/>
    <w:tmpl w:val="3816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12C30"/>
    <w:multiLevelType w:val="multilevel"/>
    <w:tmpl w:val="F2EE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7D7496"/>
    <w:multiLevelType w:val="multilevel"/>
    <w:tmpl w:val="F110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830F25"/>
    <w:multiLevelType w:val="multilevel"/>
    <w:tmpl w:val="48F8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744E7C"/>
    <w:multiLevelType w:val="hybridMultilevel"/>
    <w:tmpl w:val="83A8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DD4FAF"/>
    <w:multiLevelType w:val="hybridMultilevel"/>
    <w:tmpl w:val="EEC236FA"/>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A324573"/>
    <w:multiLevelType w:val="multilevel"/>
    <w:tmpl w:val="37B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262DD0"/>
    <w:multiLevelType w:val="hybridMultilevel"/>
    <w:tmpl w:val="EFEA7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500254"/>
    <w:multiLevelType w:val="multilevel"/>
    <w:tmpl w:val="DD3A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D36AE5"/>
    <w:multiLevelType w:val="multilevel"/>
    <w:tmpl w:val="656C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E72DE"/>
    <w:multiLevelType w:val="hybridMultilevel"/>
    <w:tmpl w:val="896683C4"/>
    <w:lvl w:ilvl="0" w:tplc="833C10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DD7576"/>
    <w:multiLevelType w:val="multilevel"/>
    <w:tmpl w:val="E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148244">
    <w:abstractNumId w:val="16"/>
  </w:num>
  <w:num w:numId="2" w16cid:durableId="1024593289">
    <w:abstractNumId w:val="10"/>
  </w:num>
  <w:num w:numId="3" w16cid:durableId="1480658986">
    <w:abstractNumId w:val="28"/>
  </w:num>
  <w:num w:numId="4" w16cid:durableId="183791804">
    <w:abstractNumId w:val="13"/>
  </w:num>
  <w:num w:numId="5" w16cid:durableId="836848812">
    <w:abstractNumId w:val="25"/>
  </w:num>
  <w:num w:numId="6" w16cid:durableId="229925231">
    <w:abstractNumId w:val="9"/>
  </w:num>
  <w:num w:numId="7" w16cid:durableId="739130963">
    <w:abstractNumId w:val="5"/>
  </w:num>
  <w:num w:numId="8" w16cid:durableId="1214148365">
    <w:abstractNumId w:val="15"/>
  </w:num>
  <w:num w:numId="9" w16cid:durableId="424423258">
    <w:abstractNumId w:val="7"/>
  </w:num>
  <w:num w:numId="10" w16cid:durableId="1729524149">
    <w:abstractNumId w:val="17"/>
  </w:num>
  <w:num w:numId="11" w16cid:durableId="1659723772">
    <w:abstractNumId w:val="26"/>
  </w:num>
  <w:num w:numId="12" w16cid:durableId="1356273080">
    <w:abstractNumId w:val="4"/>
  </w:num>
  <w:num w:numId="13" w16cid:durableId="430978055">
    <w:abstractNumId w:val="23"/>
  </w:num>
  <w:num w:numId="14" w16cid:durableId="173418656">
    <w:abstractNumId w:val="11"/>
  </w:num>
  <w:num w:numId="15" w16cid:durableId="177738734">
    <w:abstractNumId w:val="6"/>
  </w:num>
  <w:num w:numId="16" w16cid:durableId="1248156380">
    <w:abstractNumId w:val="19"/>
  </w:num>
  <w:num w:numId="17" w16cid:durableId="2034838661">
    <w:abstractNumId w:val="3"/>
  </w:num>
  <w:num w:numId="18" w16cid:durableId="1674258160">
    <w:abstractNumId w:val="24"/>
  </w:num>
  <w:num w:numId="19" w16cid:durableId="1954050501">
    <w:abstractNumId w:val="12"/>
  </w:num>
  <w:num w:numId="20" w16cid:durableId="446782112">
    <w:abstractNumId w:val="20"/>
  </w:num>
  <w:num w:numId="21" w16cid:durableId="844588191">
    <w:abstractNumId w:val="18"/>
  </w:num>
  <w:num w:numId="22" w16cid:durableId="403531072">
    <w:abstractNumId w:val="14"/>
  </w:num>
  <w:num w:numId="23" w16cid:durableId="159658740">
    <w:abstractNumId w:val="1"/>
  </w:num>
  <w:num w:numId="24" w16cid:durableId="869298143">
    <w:abstractNumId w:val="2"/>
  </w:num>
  <w:num w:numId="25" w16cid:durableId="776490344">
    <w:abstractNumId w:val="27"/>
  </w:num>
  <w:num w:numId="26" w16cid:durableId="1101416693">
    <w:abstractNumId w:val="0"/>
  </w:num>
  <w:num w:numId="27" w16cid:durableId="833491302">
    <w:abstractNumId w:val="8"/>
  </w:num>
  <w:num w:numId="28" w16cid:durableId="2078628535">
    <w:abstractNumId w:val="21"/>
  </w:num>
  <w:num w:numId="29" w16cid:durableId="2064544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7B0"/>
    <w:rsid w:val="00030B4D"/>
    <w:rsid w:val="00033C74"/>
    <w:rsid w:val="0005360F"/>
    <w:rsid w:val="00070234"/>
    <w:rsid w:val="00077FDF"/>
    <w:rsid w:val="000C3258"/>
    <w:rsid w:val="000D07D9"/>
    <w:rsid w:val="000D243F"/>
    <w:rsid w:val="001020AC"/>
    <w:rsid w:val="001022BC"/>
    <w:rsid w:val="001333F9"/>
    <w:rsid w:val="00142CC6"/>
    <w:rsid w:val="001B00BD"/>
    <w:rsid w:val="001C3229"/>
    <w:rsid w:val="001D58E1"/>
    <w:rsid w:val="001F6F08"/>
    <w:rsid w:val="00354A2B"/>
    <w:rsid w:val="003B3AF4"/>
    <w:rsid w:val="003D37B0"/>
    <w:rsid w:val="00416B7D"/>
    <w:rsid w:val="00437F16"/>
    <w:rsid w:val="004D7FCD"/>
    <w:rsid w:val="0051120E"/>
    <w:rsid w:val="005B361D"/>
    <w:rsid w:val="005B36F8"/>
    <w:rsid w:val="005B585E"/>
    <w:rsid w:val="005F2E00"/>
    <w:rsid w:val="00610C56"/>
    <w:rsid w:val="00615A6A"/>
    <w:rsid w:val="00634705"/>
    <w:rsid w:val="006573A5"/>
    <w:rsid w:val="0068004E"/>
    <w:rsid w:val="006B53BE"/>
    <w:rsid w:val="006D01C1"/>
    <w:rsid w:val="00775148"/>
    <w:rsid w:val="00784B99"/>
    <w:rsid w:val="00797E97"/>
    <w:rsid w:val="007E53C3"/>
    <w:rsid w:val="007E669D"/>
    <w:rsid w:val="00822F03"/>
    <w:rsid w:val="00827F94"/>
    <w:rsid w:val="00887D8F"/>
    <w:rsid w:val="008E0873"/>
    <w:rsid w:val="0098510D"/>
    <w:rsid w:val="009D18DB"/>
    <w:rsid w:val="00A94D76"/>
    <w:rsid w:val="00AB5BD6"/>
    <w:rsid w:val="00AF06D4"/>
    <w:rsid w:val="00B17574"/>
    <w:rsid w:val="00B2596D"/>
    <w:rsid w:val="00B31D0F"/>
    <w:rsid w:val="00BB629A"/>
    <w:rsid w:val="00BF172D"/>
    <w:rsid w:val="00BF7862"/>
    <w:rsid w:val="00C37E2E"/>
    <w:rsid w:val="00C5227B"/>
    <w:rsid w:val="00CE6044"/>
    <w:rsid w:val="00D156B1"/>
    <w:rsid w:val="00D1719E"/>
    <w:rsid w:val="00D443FF"/>
    <w:rsid w:val="00D554F4"/>
    <w:rsid w:val="00D77FB5"/>
    <w:rsid w:val="00D92A08"/>
    <w:rsid w:val="00D96ABD"/>
    <w:rsid w:val="00DD043B"/>
    <w:rsid w:val="00E25D7E"/>
    <w:rsid w:val="00E351D1"/>
    <w:rsid w:val="00EB0ABA"/>
    <w:rsid w:val="00EB28B9"/>
    <w:rsid w:val="00EE0108"/>
    <w:rsid w:val="00EE7CE4"/>
    <w:rsid w:val="00EF4E7F"/>
    <w:rsid w:val="00F22D5B"/>
    <w:rsid w:val="00F25817"/>
    <w:rsid w:val="00F467B9"/>
    <w:rsid w:val="00F92CFC"/>
    <w:rsid w:val="00FB0237"/>
    <w:rsid w:val="00FD5C41"/>
    <w:rsid w:val="00FE6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C11A5"/>
  <w15:chartTrackingRefBased/>
  <w15:docId w15:val="{B621EDE8-4957-42C0-B8D3-B77D8F5EA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7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37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37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37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3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3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3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3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3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Accent4">
    <w:name w:val="Grid Table 1 Light Accent 4"/>
    <w:basedOn w:val="TableNormal"/>
    <w:uiPriority w:val="46"/>
    <w:rsid w:val="00F92CFC"/>
    <w:pPr>
      <w:spacing w:after="0" w:line="240" w:lineRule="auto"/>
    </w:p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3D37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37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37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37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3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3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3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3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37B0"/>
    <w:rPr>
      <w:rFonts w:eastAsiaTheme="majorEastAsia" w:cstheme="majorBidi"/>
      <w:color w:val="272727" w:themeColor="text1" w:themeTint="D8"/>
    </w:rPr>
  </w:style>
  <w:style w:type="paragraph" w:styleId="Title">
    <w:name w:val="Title"/>
    <w:basedOn w:val="Normal"/>
    <w:next w:val="Normal"/>
    <w:link w:val="TitleChar"/>
    <w:uiPriority w:val="10"/>
    <w:qFormat/>
    <w:rsid w:val="003D37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3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3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3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37B0"/>
    <w:pPr>
      <w:spacing w:before="160"/>
      <w:jc w:val="center"/>
    </w:pPr>
    <w:rPr>
      <w:i/>
      <w:iCs/>
      <w:color w:val="404040" w:themeColor="text1" w:themeTint="BF"/>
    </w:rPr>
  </w:style>
  <w:style w:type="character" w:customStyle="1" w:styleId="QuoteChar">
    <w:name w:val="Quote Char"/>
    <w:basedOn w:val="DefaultParagraphFont"/>
    <w:link w:val="Quote"/>
    <w:uiPriority w:val="29"/>
    <w:rsid w:val="003D37B0"/>
    <w:rPr>
      <w:i/>
      <w:iCs/>
      <w:color w:val="404040" w:themeColor="text1" w:themeTint="BF"/>
    </w:rPr>
  </w:style>
  <w:style w:type="paragraph" w:styleId="ListParagraph">
    <w:name w:val="List Paragraph"/>
    <w:basedOn w:val="Normal"/>
    <w:uiPriority w:val="34"/>
    <w:qFormat/>
    <w:rsid w:val="003D37B0"/>
    <w:pPr>
      <w:ind w:left="720"/>
      <w:contextualSpacing/>
    </w:pPr>
  </w:style>
  <w:style w:type="character" w:styleId="IntenseEmphasis">
    <w:name w:val="Intense Emphasis"/>
    <w:basedOn w:val="DefaultParagraphFont"/>
    <w:uiPriority w:val="21"/>
    <w:qFormat/>
    <w:rsid w:val="003D37B0"/>
    <w:rPr>
      <w:i/>
      <w:iCs/>
      <w:color w:val="0F4761" w:themeColor="accent1" w:themeShade="BF"/>
    </w:rPr>
  </w:style>
  <w:style w:type="paragraph" w:styleId="IntenseQuote">
    <w:name w:val="Intense Quote"/>
    <w:basedOn w:val="Normal"/>
    <w:next w:val="Normal"/>
    <w:link w:val="IntenseQuoteChar"/>
    <w:uiPriority w:val="30"/>
    <w:qFormat/>
    <w:rsid w:val="003D3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37B0"/>
    <w:rPr>
      <w:i/>
      <w:iCs/>
      <w:color w:val="0F4761" w:themeColor="accent1" w:themeShade="BF"/>
    </w:rPr>
  </w:style>
  <w:style w:type="character" w:styleId="IntenseReference">
    <w:name w:val="Intense Reference"/>
    <w:basedOn w:val="DefaultParagraphFont"/>
    <w:uiPriority w:val="32"/>
    <w:qFormat/>
    <w:rsid w:val="003D37B0"/>
    <w:rPr>
      <w:b/>
      <w:bCs/>
      <w:smallCaps/>
      <w:color w:val="0F4761" w:themeColor="accent1" w:themeShade="BF"/>
      <w:spacing w:val="5"/>
    </w:rPr>
  </w:style>
  <w:style w:type="character" w:styleId="CommentReference">
    <w:name w:val="annotation reference"/>
    <w:basedOn w:val="DefaultParagraphFont"/>
    <w:uiPriority w:val="99"/>
    <w:semiHidden/>
    <w:unhideWhenUsed/>
    <w:rsid w:val="00634705"/>
    <w:rPr>
      <w:sz w:val="16"/>
      <w:szCs w:val="16"/>
    </w:rPr>
  </w:style>
  <w:style w:type="paragraph" w:styleId="CommentText">
    <w:name w:val="annotation text"/>
    <w:basedOn w:val="Normal"/>
    <w:link w:val="CommentTextChar"/>
    <w:uiPriority w:val="99"/>
    <w:unhideWhenUsed/>
    <w:rsid w:val="00634705"/>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34705"/>
    <w:rPr>
      <w:kern w:val="0"/>
      <w:sz w:val="20"/>
      <w:szCs w:val="20"/>
      <w14:ligatures w14:val="none"/>
    </w:rPr>
  </w:style>
  <w:style w:type="character" w:styleId="Hyperlink">
    <w:name w:val="Hyperlink"/>
    <w:basedOn w:val="DefaultParagraphFont"/>
    <w:uiPriority w:val="99"/>
    <w:unhideWhenUsed/>
    <w:rsid w:val="00634705"/>
    <w:rPr>
      <w:color w:val="467886" w:themeColor="hyperlink"/>
      <w:u w:val="single"/>
    </w:rPr>
  </w:style>
  <w:style w:type="paragraph" w:styleId="FootnoteText">
    <w:name w:val="footnote text"/>
    <w:basedOn w:val="Normal"/>
    <w:link w:val="FootnoteTextChar"/>
    <w:uiPriority w:val="99"/>
    <w:unhideWhenUsed/>
    <w:rsid w:val="00634705"/>
    <w:pPr>
      <w:spacing w:after="0" w:line="240" w:lineRule="auto"/>
    </w:pPr>
    <w:rPr>
      <w:sz w:val="20"/>
      <w:szCs w:val="20"/>
    </w:rPr>
  </w:style>
  <w:style w:type="character" w:customStyle="1" w:styleId="FootnoteTextChar">
    <w:name w:val="Footnote Text Char"/>
    <w:basedOn w:val="DefaultParagraphFont"/>
    <w:link w:val="FootnoteText"/>
    <w:uiPriority w:val="99"/>
    <w:rsid w:val="00634705"/>
    <w:rPr>
      <w:sz w:val="20"/>
      <w:szCs w:val="20"/>
    </w:rPr>
  </w:style>
  <w:style w:type="character" w:styleId="FootnoteReference">
    <w:name w:val="footnote reference"/>
    <w:basedOn w:val="DefaultParagraphFont"/>
    <w:uiPriority w:val="99"/>
    <w:semiHidden/>
    <w:unhideWhenUsed/>
    <w:rsid w:val="00634705"/>
    <w:rPr>
      <w:vertAlign w:val="superscript"/>
    </w:rPr>
  </w:style>
  <w:style w:type="paragraph" w:styleId="Header">
    <w:name w:val="header"/>
    <w:basedOn w:val="Normal"/>
    <w:link w:val="HeaderChar"/>
    <w:uiPriority w:val="99"/>
    <w:unhideWhenUsed/>
    <w:rsid w:val="00B31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D0F"/>
  </w:style>
  <w:style w:type="paragraph" w:styleId="Footer">
    <w:name w:val="footer"/>
    <w:basedOn w:val="Normal"/>
    <w:link w:val="FooterChar"/>
    <w:uiPriority w:val="99"/>
    <w:unhideWhenUsed/>
    <w:rsid w:val="00B31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D0F"/>
  </w:style>
  <w:style w:type="paragraph" w:styleId="Revision">
    <w:name w:val="Revision"/>
    <w:hidden/>
    <w:uiPriority w:val="99"/>
    <w:semiHidden/>
    <w:rsid w:val="00437F16"/>
    <w:pPr>
      <w:spacing w:after="0" w:line="240" w:lineRule="auto"/>
    </w:pPr>
  </w:style>
  <w:style w:type="paragraph" w:styleId="NormalWeb">
    <w:name w:val="Normal (Web)"/>
    <w:basedOn w:val="Normal"/>
    <w:uiPriority w:val="99"/>
    <w:unhideWhenUsed/>
    <w:rsid w:val="00437F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784B99"/>
    <w:rPr>
      <w:b/>
      <w:bCs/>
      <w:kern w:val="2"/>
      <w14:ligatures w14:val="standardContextual"/>
    </w:rPr>
  </w:style>
  <w:style w:type="character" w:customStyle="1" w:styleId="CommentSubjectChar">
    <w:name w:val="Comment Subject Char"/>
    <w:basedOn w:val="CommentTextChar"/>
    <w:link w:val="CommentSubject"/>
    <w:uiPriority w:val="99"/>
    <w:semiHidden/>
    <w:rsid w:val="00784B99"/>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85185">
      <w:bodyDiv w:val="1"/>
      <w:marLeft w:val="0"/>
      <w:marRight w:val="0"/>
      <w:marTop w:val="0"/>
      <w:marBottom w:val="0"/>
      <w:divBdr>
        <w:top w:val="none" w:sz="0" w:space="0" w:color="auto"/>
        <w:left w:val="none" w:sz="0" w:space="0" w:color="auto"/>
        <w:bottom w:val="none" w:sz="0" w:space="0" w:color="auto"/>
        <w:right w:val="none" w:sz="0" w:space="0" w:color="auto"/>
      </w:divBdr>
      <w:divsChild>
        <w:div w:id="21786083">
          <w:marLeft w:val="0"/>
          <w:marRight w:val="0"/>
          <w:marTop w:val="0"/>
          <w:marBottom w:val="0"/>
          <w:divBdr>
            <w:top w:val="none" w:sz="0" w:space="0" w:color="auto"/>
            <w:left w:val="none" w:sz="0" w:space="0" w:color="auto"/>
            <w:bottom w:val="none" w:sz="0" w:space="0" w:color="auto"/>
            <w:right w:val="none" w:sz="0" w:space="0" w:color="auto"/>
          </w:divBdr>
          <w:divsChild>
            <w:div w:id="1407722405">
              <w:marLeft w:val="0"/>
              <w:marRight w:val="0"/>
              <w:marTop w:val="0"/>
              <w:marBottom w:val="0"/>
              <w:divBdr>
                <w:top w:val="none" w:sz="0" w:space="0" w:color="auto"/>
                <w:left w:val="none" w:sz="0" w:space="0" w:color="auto"/>
                <w:bottom w:val="none" w:sz="0" w:space="0" w:color="auto"/>
                <w:right w:val="none" w:sz="0" w:space="0" w:color="auto"/>
              </w:divBdr>
              <w:divsChild>
                <w:div w:id="875309304">
                  <w:marLeft w:val="0"/>
                  <w:marRight w:val="0"/>
                  <w:marTop w:val="0"/>
                  <w:marBottom w:val="0"/>
                  <w:divBdr>
                    <w:top w:val="none" w:sz="0" w:space="0" w:color="auto"/>
                    <w:left w:val="none" w:sz="0" w:space="0" w:color="auto"/>
                    <w:bottom w:val="none" w:sz="0" w:space="0" w:color="auto"/>
                    <w:right w:val="none" w:sz="0" w:space="0" w:color="auto"/>
                  </w:divBdr>
                  <w:divsChild>
                    <w:div w:id="1571231100">
                      <w:marLeft w:val="0"/>
                      <w:marRight w:val="0"/>
                      <w:marTop w:val="0"/>
                      <w:marBottom w:val="0"/>
                      <w:divBdr>
                        <w:top w:val="none" w:sz="0" w:space="0" w:color="auto"/>
                        <w:left w:val="none" w:sz="0" w:space="0" w:color="auto"/>
                        <w:bottom w:val="none" w:sz="0" w:space="0" w:color="auto"/>
                        <w:right w:val="none" w:sz="0" w:space="0" w:color="auto"/>
                      </w:divBdr>
                      <w:divsChild>
                        <w:div w:id="1623226272">
                          <w:marLeft w:val="0"/>
                          <w:marRight w:val="0"/>
                          <w:marTop w:val="0"/>
                          <w:marBottom w:val="0"/>
                          <w:divBdr>
                            <w:top w:val="none" w:sz="0" w:space="0" w:color="auto"/>
                            <w:left w:val="none" w:sz="0" w:space="0" w:color="auto"/>
                            <w:bottom w:val="none" w:sz="0" w:space="0" w:color="auto"/>
                            <w:right w:val="none" w:sz="0" w:space="0" w:color="auto"/>
                          </w:divBdr>
                          <w:divsChild>
                            <w:div w:id="1535001590">
                              <w:marLeft w:val="0"/>
                              <w:marRight w:val="0"/>
                              <w:marTop w:val="0"/>
                              <w:marBottom w:val="0"/>
                              <w:divBdr>
                                <w:top w:val="none" w:sz="0" w:space="0" w:color="auto"/>
                                <w:left w:val="none" w:sz="0" w:space="0" w:color="auto"/>
                                <w:bottom w:val="none" w:sz="0" w:space="0" w:color="auto"/>
                                <w:right w:val="none" w:sz="0" w:space="0" w:color="auto"/>
                              </w:divBdr>
                              <w:divsChild>
                                <w:div w:id="1407412841">
                                  <w:marLeft w:val="0"/>
                                  <w:marRight w:val="0"/>
                                  <w:marTop w:val="0"/>
                                  <w:marBottom w:val="0"/>
                                  <w:divBdr>
                                    <w:top w:val="none" w:sz="0" w:space="0" w:color="auto"/>
                                    <w:left w:val="none" w:sz="0" w:space="0" w:color="auto"/>
                                    <w:bottom w:val="none" w:sz="0" w:space="0" w:color="auto"/>
                                    <w:right w:val="none" w:sz="0" w:space="0" w:color="auto"/>
                                  </w:divBdr>
                                  <w:divsChild>
                                    <w:div w:id="18827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23960">
                          <w:marLeft w:val="0"/>
                          <w:marRight w:val="0"/>
                          <w:marTop w:val="0"/>
                          <w:marBottom w:val="0"/>
                          <w:divBdr>
                            <w:top w:val="none" w:sz="0" w:space="0" w:color="auto"/>
                            <w:left w:val="none" w:sz="0" w:space="0" w:color="auto"/>
                            <w:bottom w:val="none" w:sz="0" w:space="0" w:color="auto"/>
                            <w:right w:val="none" w:sz="0" w:space="0" w:color="auto"/>
                          </w:divBdr>
                          <w:divsChild>
                            <w:div w:id="476147395">
                              <w:marLeft w:val="0"/>
                              <w:marRight w:val="0"/>
                              <w:marTop w:val="0"/>
                              <w:marBottom w:val="0"/>
                              <w:divBdr>
                                <w:top w:val="none" w:sz="0" w:space="0" w:color="auto"/>
                                <w:left w:val="none" w:sz="0" w:space="0" w:color="auto"/>
                                <w:bottom w:val="none" w:sz="0" w:space="0" w:color="auto"/>
                                <w:right w:val="none" w:sz="0" w:space="0" w:color="auto"/>
                              </w:divBdr>
                              <w:divsChild>
                                <w:div w:id="19274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964150">
          <w:marLeft w:val="0"/>
          <w:marRight w:val="0"/>
          <w:marTop w:val="0"/>
          <w:marBottom w:val="0"/>
          <w:divBdr>
            <w:top w:val="none" w:sz="0" w:space="0" w:color="auto"/>
            <w:left w:val="none" w:sz="0" w:space="0" w:color="auto"/>
            <w:bottom w:val="none" w:sz="0" w:space="0" w:color="auto"/>
            <w:right w:val="none" w:sz="0" w:space="0" w:color="auto"/>
          </w:divBdr>
          <w:divsChild>
            <w:div w:id="986055524">
              <w:marLeft w:val="0"/>
              <w:marRight w:val="0"/>
              <w:marTop w:val="0"/>
              <w:marBottom w:val="0"/>
              <w:divBdr>
                <w:top w:val="none" w:sz="0" w:space="0" w:color="auto"/>
                <w:left w:val="none" w:sz="0" w:space="0" w:color="auto"/>
                <w:bottom w:val="none" w:sz="0" w:space="0" w:color="auto"/>
                <w:right w:val="none" w:sz="0" w:space="0" w:color="auto"/>
              </w:divBdr>
              <w:divsChild>
                <w:div w:id="1590500182">
                  <w:marLeft w:val="0"/>
                  <w:marRight w:val="0"/>
                  <w:marTop w:val="0"/>
                  <w:marBottom w:val="0"/>
                  <w:divBdr>
                    <w:top w:val="none" w:sz="0" w:space="0" w:color="auto"/>
                    <w:left w:val="none" w:sz="0" w:space="0" w:color="auto"/>
                    <w:bottom w:val="none" w:sz="0" w:space="0" w:color="auto"/>
                    <w:right w:val="none" w:sz="0" w:space="0" w:color="auto"/>
                  </w:divBdr>
                  <w:divsChild>
                    <w:div w:id="1322124958">
                      <w:marLeft w:val="0"/>
                      <w:marRight w:val="0"/>
                      <w:marTop w:val="0"/>
                      <w:marBottom w:val="0"/>
                      <w:divBdr>
                        <w:top w:val="none" w:sz="0" w:space="0" w:color="auto"/>
                        <w:left w:val="none" w:sz="0" w:space="0" w:color="auto"/>
                        <w:bottom w:val="none" w:sz="0" w:space="0" w:color="auto"/>
                        <w:right w:val="none" w:sz="0" w:space="0" w:color="auto"/>
                      </w:divBdr>
                      <w:divsChild>
                        <w:div w:id="865143761">
                          <w:marLeft w:val="0"/>
                          <w:marRight w:val="0"/>
                          <w:marTop w:val="0"/>
                          <w:marBottom w:val="0"/>
                          <w:divBdr>
                            <w:top w:val="none" w:sz="0" w:space="0" w:color="auto"/>
                            <w:left w:val="none" w:sz="0" w:space="0" w:color="auto"/>
                            <w:bottom w:val="none" w:sz="0" w:space="0" w:color="auto"/>
                            <w:right w:val="none" w:sz="0" w:space="0" w:color="auto"/>
                          </w:divBdr>
                          <w:divsChild>
                            <w:div w:id="135152342">
                              <w:marLeft w:val="0"/>
                              <w:marRight w:val="0"/>
                              <w:marTop w:val="0"/>
                              <w:marBottom w:val="0"/>
                              <w:divBdr>
                                <w:top w:val="none" w:sz="0" w:space="0" w:color="auto"/>
                                <w:left w:val="none" w:sz="0" w:space="0" w:color="auto"/>
                                <w:bottom w:val="none" w:sz="0" w:space="0" w:color="auto"/>
                                <w:right w:val="none" w:sz="0" w:space="0" w:color="auto"/>
                              </w:divBdr>
                              <w:divsChild>
                                <w:div w:id="348917077">
                                  <w:marLeft w:val="0"/>
                                  <w:marRight w:val="0"/>
                                  <w:marTop w:val="0"/>
                                  <w:marBottom w:val="0"/>
                                  <w:divBdr>
                                    <w:top w:val="none" w:sz="0" w:space="0" w:color="auto"/>
                                    <w:left w:val="none" w:sz="0" w:space="0" w:color="auto"/>
                                    <w:bottom w:val="none" w:sz="0" w:space="0" w:color="auto"/>
                                    <w:right w:val="none" w:sz="0" w:space="0" w:color="auto"/>
                                  </w:divBdr>
                                  <w:divsChild>
                                    <w:div w:id="20385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14935">
          <w:marLeft w:val="0"/>
          <w:marRight w:val="0"/>
          <w:marTop w:val="0"/>
          <w:marBottom w:val="0"/>
          <w:divBdr>
            <w:top w:val="none" w:sz="0" w:space="0" w:color="auto"/>
            <w:left w:val="none" w:sz="0" w:space="0" w:color="auto"/>
            <w:bottom w:val="none" w:sz="0" w:space="0" w:color="auto"/>
            <w:right w:val="none" w:sz="0" w:space="0" w:color="auto"/>
          </w:divBdr>
          <w:divsChild>
            <w:div w:id="954410880">
              <w:marLeft w:val="0"/>
              <w:marRight w:val="0"/>
              <w:marTop w:val="0"/>
              <w:marBottom w:val="0"/>
              <w:divBdr>
                <w:top w:val="none" w:sz="0" w:space="0" w:color="auto"/>
                <w:left w:val="none" w:sz="0" w:space="0" w:color="auto"/>
                <w:bottom w:val="none" w:sz="0" w:space="0" w:color="auto"/>
                <w:right w:val="none" w:sz="0" w:space="0" w:color="auto"/>
              </w:divBdr>
              <w:divsChild>
                <w:div w:id="2128700314">
                  <w:marLeft w:val="0"/>
                  <w:marRight w:val="0"/>
                  <w:marTop w:val="0"/>
                  <w:marBottom w:val="0"/>
                  <w:divBdr>
                    <w:top w:val="none" w:sz="0" w:space="0" w:color="auto"/>
                    <w:left w:val="none" w:sz="0" w:space="0" w:color="auto"/>
                    <w:bottom w:val="none" w:sz="0" w:space="0" w:color="auto"/>
                    <w:right w:val="none" w:sz="0" w:space="0" w:color="auto"/>
                  </w:divBdr>
                  <w:divsChild>
                    <w:div w:id="993486892">
                      <w:marLeft w:val="0"/>
                      <w:marRight w:val="0"/>
                      <w:marTop w:val="0"/>
                      <w:marBottom w:val="0"/>
                      <w:divBdr>
                        <w:top w:val="none" w:sz="0" w:space="0" w:color="auto"/>
                        <w:left w:val="none" w:sz="0" w:space="0" w:color="auto"/>
                        <w:bottom w:val="none" w:sz="0" w:space="0" w:color="auto"/>
                        <w:right w:val="none" w:sz="0" w:space="0" w:color="auto"/>
                      </w:divBdr>
                      <w:divsChild>
                        <w:div w:id="1636989402">
                          <w:marLeft w:val="0"/>
                          <w:marRight w:val="0"/>
                          <w:marTop w:val="0"/>
                          <w:marBottom w:val="0"/>
                          <w:divBdr>
                            <w:top w:val="none" w:sz="0" w:space="0" w:color="auto"/>
                            <w:left w:val="none" w:sz="0" w:space="0" w:color="auto"/>
                            <w:bottom w:val="none" w:sz="0" w:space="0" w:color="auto"/>
                            <w:right w:val="none" w:sz="0" w:space="0" w:color="auto"/>
                          </w:divBdr>
                          <w:divsChild>
                            <w:div w:id="322511960">
                              <w:marLeft w:val="0"/>
                              <w:marRight w:val="0"/>
                              <w:marTop w:val="0"/>
                              <w:marBottom w:val="0"/>
                              <w:divBdr>
                                <w:top w:val="none" w:sz="0" w:space="0" w:color="auto"/>
                                <w:left w:val="none" w:sz="0" w:space="0" w:color="auto"/>
                                <w:bottom w:val="none" w:sz="0" w:space="0" w:color="auto"/>
                                <w:right w:val="none" w:sz="0" w:space="0" w:color="auto"/>
                              </w:divBdr>
                              <w:divsChild>
                                <w:div w:id="816460173">
                                  <w:marLeft w:val="0"/>
                                  <w:marRight w:val="0"/>
                                  <w:marTop w:val="0"/>
                                  <w:marBottom w:val="0"/>
                                  <w:divBdr>
                                    <w:top w:val="none" w:sz="0" w:space="0" w:color="auto"/>
                                    <w:left w:val="none" w:sz="0" w:space="0" w:color="auto"/>
                                    <w:bottom w:val="none" w:sz="0" w:space="0" w:color="auto"/>
                                    <w:right w:val="none" w:sz="0" w:space="0" w:color="auto"/>
                                  </w:divBdr>
                                  <w:divsChild>
                                    <w:div w:id="1477141108">
                                      <w:marLeft w:val="0"/>
                                      <w:marRight w:val="0"/>
                                      <w:marTop w:val="0"/>
                                      <w:marBottom w:val="0"/>
                                      <w:divBdr>
                                        <w:top w:val="none" w:sz="0" w:space="0" w:color="auto"/>
                                        <w:left w:val="none" w:sz="0" w:space="0" w:color="auto"/>
                                        <w:bottom w:val="none" w:sz="0" w:space="0" w:color="auto"/>
                                        <w:right w:val="none" w:sz="0" w:space="0" w:color="auto"/>
                                      </w:divBdr>
                                      <w:divsChild>
                                        <w:div w:id="12332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2792">
      <w:bodyDiv w:val="1"/>
      <w:marLeft w:val="0"/>
      <w:marRight w:val="0"/>
      <w:marTop w:val="0"/>
      <w:marBottom w:val="0"/>
      <w:divBdr>
        <w:top w:val="none" w:sz="0" w:space="0" w:color="auto"/>
        <w:left w:val="none" w:sz="0" w:space="0" w:color="auto"/>
        <w:bottom w:val="none" w:sz="0" w:space="0" w:color="auto"/>
        <w:right w:val="none" w:sz="0" w:space="0" w:color="auto"/>
      </w:divBdr>
    </w:div>
    <w:div w:id="245505463">
      <w:bodyDiv w:val="1"/>
      <w:marLeft w:val="0"/>
      <w:marRight w:val="0"/>
      <w:marTop w:val="0"/>
      <w:marBottom w:val="0"/>
      <w:divBdr>
        <w:top w:val="none" w:sz="0" w:space="0" w:color="auto"/>
        <w:left w:val="none" w:sz="0" w:space="0" w:color="auto"/>
        <w:bottom w:val="none" w:sz="0" w:space="0" w:color="auto"/>
        <w:right w:val="none" w:sz="0" w:space="0" w:color="auto"/>
      </w:divBdr>
    </w:div>
    <w:div w:id="306714939">
      <w:bodyDiv w:val="1"/>
      <w:marLeft w:val="0"/>
      <w:marRight w:val="0"/>
      <w:marTop w:val="0"/>
      <w:marBottom w:val="0"/>
      <w:divBdr>
        <w:top w:val="none" w:sz="0" w:space="0" w:color="auto"/>
        <w:left w:val="none" w:sz="0" w:space="0" w:color="auto"/>
        <w:bottom w:val="none" w:sz="0" w:space="0" w:color="auto"/>
        <w:right w:val="none" w:sz="0" w:space="0" w:color="auto"/>
      </w:divBdr>
    </w:div>
    <w:div w:id="401607656">
      <w:bodyDiv w:val="1"/>
      <w:marLeft w:val="0"/>
      <w:marRight w:val="0"/>
      <w:marTop w:val="0"/>
      <w:marBottom w:val="0"/>
      <w:divBdr>
        <w:top w:val="none" w:sz="0" w:space="0" w:color="auto"/>
        <w:left w:val="none" w:sz="0" w:space="0" w:color="auto"/>
        <w:bottom w:val="none" w:sz="0" w:space="0" w:color="auto"/>
        <w:right w:val="none" w:sz="0" w:space="0" w:color="auto"/>
      </w:divBdr>
    </w:div>
    <w:div w:id="502285306">
      <w:bodyDiv w:val="1"/>
      <w:marLeft w:val="0"/>
      <w:marRight w:val="0"/>
      <w:marTop w:val="0"/>
      <w:marBottom w:val="0"/>
      <w:divBdr>
        <w:top w:val="none" w:sz="0" w:space="0" w:color="auto"/>
        <w:left w:val="none" w:sz="0" w:space="0" w:color="auto"/>
        <w:bottom w:val="none" w:sz="0" w:space="0" w:color="auto"/>
        <w:right w:val="none" w:sz="0" w:space="0" w:color="auto"/>
      </w:divBdr>
    </w:div>
    <w:div w:id="503055824">
      <w:bodyDiv w:val="1"/>
      <w:marLeft w:val="0"/>
      <w:marRight w:val="0"/>
      <w:marTop w:val="0"/>
      <w:marBottom w:val="0"/>
      <w:divBdr>
        <w:top w:val="none" w:sz="0" w:space="0" w:color="auto"/>
        <w:left w:val="none" w:sz="0" w:space="0" w:color="auto"/>
        <w:bottom w:val="none" w:sz="0" w:space="0" w:color="auto"/>
        <w:right w:val="none" w:sz="0" w:space="0" w:color="auto"/>
      </w:divBdr>
    </w:div>
    <w:div w:id="584652764">
      <w:bodyDiv w:val="1"/>
      <w:marLeft w:val="0"/>
      <w:marRight w:val="0"/>
      <w:marTop w:val="0"/>
      <w:marBottom w:val="0"/>
      <w:divBdr>
        <w:top w:val="none" w:sz="0" w:space="0" w:color="auto"/>
        <w:left w:val="none" w:sz="0" w:space="0" w:color="auto"/>
        <w:bottom w:val="none" w:sz="0" w:space="0" w:color="auto"/>
        <w:right w:val="none" w:sz="0" w:space="0" w:color="auto"/>
      </w:divBdr>
    </w:div>
    <w:div w:id="625356661">
      <w:bodyDiv w:val="1"/>
      <w:marLeft w:val="0"/>
      <w:marRight w:val="0"/>
      <w:marTop w:val="0"/>
      <w:marBottom w:val="0"/>
      <w:divBdr>
        <w:top w:val="none" w:sz="0" w:space="0" w:color="auto"/>
        <w:left w:val="none" w:sz="0" w:space="0" w:color="auto"/>
        <w:bottom w:val="none" w:sz="0" w:space="0" w:color="auto"/>
        <w:right w:val="none" w:sz="0" w:space="0" w:color="auto"/>
      </w:divBdr>
    </w:div>
    <w:div w:id="835539416">
      <w:bodyDiv w:val="1"/>
      <w:marLeft w:val="0"/>
      <w:marRight w:val="0"/>
      <w:marTop w:val="0"/>
      <w:marBottom w:val="0"/>
      <w:divBdr>
        <w:top w:val="none" w:sz="0" w:space="0" w:color="auto"/>
        <w:left w:val="none" w:sz="0" w:space="0" w:color="auto"/>
        <w:bottom w:val="none" w:sz="0" w:space="0" w:color="auto"/>
        <w:right w:val="none" w:sz="0" w:space="0" w:color="auto"/>
      </w:divBdr>
    </w:div>
    <w:div w:id="886381319">
      <w:bodyDiv w:val="1"/>
      <w:marLeft w:val="0"/>
      <w:marRight w:val="0"/>
      <w:marTop w:val="0"/>
      <w:marBottom w:val="0"/>
      <w:divBdr>
        <w:top w:val="none" w:sz="0" w:space="0" w:color="auto"/>
        <w:left w:val="none" w:sz="0" w:space="0" w:color="auto"/>
        <w:bottom w:val="none" w:sz="0" w:space="0" w:color="auto"/>
        <w:right w:val="none" w:sz="0" w:space="0" w:color="auto"/>
      </w:divBdr>
    </w:div>
    <w:div w:id="916015177">
      <w:bodyDiv w:val="1"/>
      <w:marLeft w:val="0"/>
      <w:marRight w:val="0"/>
      <w:marTop w:val="0"/>
      <w:marBottom w:val="0"/>
      <w:divBdr>
        <w:top w:val="none" w:sz="0" w:space="0" w:color="auto"/>
        <w:left w:val="none" w:sz="0" w:space="0" w:color="auto"/>
        <w:bottom w:val="none" w:sz="0" w:space="0" w:color="auto"/>
        <w:right w:val="none" w:sz="0" w:space="0" w:color="auto"/>
      </w:divBdr>
    </w:div>
    <w:div w:id="1015569834">
      <w:bodyDiv w:val="1"/>
      <w:marLeft w:val="0"/>
      <w:marRight w:val="0"/>
      <w:marTop w:val="0"/>
      <w:marBottom w:val="0"/>
      <w:divBdr>
        <w:top w:val="none" w:sz="0" w:space="0" w:color="auto"/>
        <w:left w:val="none" w:sz="0" w:space="0" w:color="auto"/>
        <w:bottom w:val="none" w:sz="0" w:space="0" w:color="auto"/>
        <w:right w:val="none" w:sz="0" w:space="0" w:color="auto"/>
      </w:divBdr>
    </w:div>
    <w:div w:id="1040281282">
      <w:bodyDiv w:val="1"/>
      <w:marLeft w:val="0"/>
      <w:marRight w:val="0"/>
      <w:marTop w:val="0"/>
      <w:marBottom w:val="0"/>
      <w:divBdr>
        <w:top w:val="none" w:sz="0" w:space="0" w:color="auto"/>
        <w:left w:val="none" w:sz="0" w:space="0" w:color="auto"/>
        <w:bottom w:val="none" w:sz="0" w:space="0" w:color="auto"/>
        <w:right w:val="none" w:sz="0" w:space="0" w:color="auto"/>
      </w:divBdr>
    </w:div>
    <w:div w:id="1067261816">
      <w:bodyDiv w:val="1"/>
      <w:marLeft w:val="0"/>
      <w:marRight w:val="0"/>
      <w:marTop w:val="0"/>
      <w:marBottom w:val="0"/>
      <w:divBdr>
        <w:top w:val="none" w:sz="0" w:space="0" w:color="auto"/>
        <w:left w:val="none" w:sz="0" w:space="0" w:color="auto"/>
        <w:bottom w:val="none" w:sz="0" w:space="0" w:color="auto"/>
        <w:right w:val="none" w:sz="0" w:space="0" w:color="auto"/>
      </w:divBdr>
      <w:divsChild>
        <w:div w:id="74284363">
          <w:marLeft w:val="0"/>
          <w:marRight w:val="0"/>
          <w:marTop w:val="0"/>
          <w:marBottom w:val="0"/>
          <w:divBdr>
            <w:top w:val="none" w:sz="0" w:space="0" w:color="auto"/>
            <w:left w:val="none" w:sz="0" w:space="0" w:color="auto"/>
            <w:bottom w:val="none" w:sz="0" w:space="0" w:color="auto"/>
            <w:right w:val="none" w:sz="0" w:space="0" w:color="auto"/>
          </w:divBdr>
          <w:divsChild>
            <w:div w:id="44766156">
              <w:marLeft w:val="0"/>
              <w:marRight w:val="0"/>
              <w:marTop w:val="0"/>
              <w:marBottom w:val="0"/>
              <w:divBdr>
                <w:top w:val="none" w:sz="0" w:space="0" w:color="auto"/>
                <w:left w:val="none" w:sz="0" w:space="0" w:color="auto"/>
                <w:bottom w:val="none" w:sz="0" w:space="0" w:color="auto"/>
                <w:right w:val="none" w:sz="0" w:space="0" w:color="auto"/>
              </w:divBdr>
              <w:divsChild>
                <w:div w:id="1864588865">
                  <w:marLeft w:val="0"/>
                  <w:marRight w:val="0"/>
                  <w:marTop w:val="0"/>
                  <w:marBottom w:val="0"/>
                  <w:divBdr>
                    <w:top w:val="none" w:sz="0" w:space="0" w:color="auto"/>
                    <w:left w:val="none" w:sz="0" w:space="0" w:color="auto"/>
                    <w:bottom w:val="none" w:sz="0" w:space="0" w:color="auto"/>
                    <w:right w:val="none" w:sz="0" w:space="0" w:color="auto"/>
                  </w:divBdr>
                  <w:divsChild>
                    <w:div w:id="1142191382">
                      <w:marLeft w:val="0"/>
                      <w:marRight w:val="0"/>
                      <w:marTop w:val="0"/>
                      <w:marBottom w:val="0"/>
                      <w:divBdr>
                        <w:top w:val="none" w:sz="0" w:space="0" w:color="auto"/>
                        <w:left w:val="none" w:sz="0" w:space="0" w:color="auto"/>
                        <w:bottom w:val="none" w:sz="0" w:space="0" w:color="auto"/>
                        <w:right w:val="none" w:sz="0" w:space="0" w:color="auto"/>
                      </w:divBdr>
                      <w:divsChild>
                        <w:div w:id="1034580664">
                          <w:marLeft w:val="0"/>
                          <w:marRight w:val="0"/>
                          <w:marTop w:val="0"/>
                          <w:marBottom w:val="0"/>
                          <w:divBdr>
                            <w:top w:val="none" w:sz="0" w:space="0" w:color="auto"/>
                            <w:left w:val="none" w:sz="0" w:space="0" w:color="auto"/>
                            <w:bottom w:val="none" w:sz="0" w:space="0" w:color="auto"/>
                            <w:right w:val="none" w:sz="0" w:space="0" w:color="auto"/>
                          </w:divBdr>
                          <w:divsChild>
                            <w:div w:id="261691398">
                              <w:marLeft w:val="0"/>
                              <w:marRight w:val="0"/>
                              <w:marTop w:val="0"/>
                              <w:marBottom w:val="0"/>
                              <w:divBdr>
                                <w:top w:val="none" w:sz="0" w:space="0" w:color="auto"/>
                                <w:left w:val="none" w:sz="0" w:space="0" w:color="auto"/>
                                <w:bottom w:val="none" w:sz="0" w:space="0" w:color="auto"/>
                                <w:right w:val="none" w:sz="0" w:space="0" w:color="auto"/>
                              </w:divBdr>
                              <w:divsChild>
                                <w:div w:id="1548251144">
                                  <w:marLeft w:val="0"/>
                                  <w:marRight w:val="0"/>
                                  <w:marTop w:val="0"/>
                                  <w:marBottom w:val="0"/>
                                  <w:divBdr>
                                    <w:top w:val="none" w:sz="0" w:space="0" w:color="auto"/>
                                    <w:left w:val="none" w:sz="0" w:space="0" w:color="auto"/>
                                    <w:bottom w:val="none" w:sz="0" w:space="0" w:color="auto"/>
                                    <w:right w:val="none" w:sz="0" w:space="0" w:color="auto"/>
                                  </w:divBdr>
                                  <w:divsChild>
                                    <w:div w:id="636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73837">
                          <w:marLeft w:val="0"/>
                          <w:marRight w:val="0"/>
                          <w:marTop w:val="0"/>
                          <w:marBottom w:val="0"/>
                          <w:divBdr>
                            <w:top w:val="none" w:sz="0" w:space="0" w:color="auto"/>
                            <w:left w:val="none" w:sz="0" w:space="0" w:color="auto"/>
                            <w:bottom w:val="none" w:sz="0" w:space="0" w:color="auto"/>
                            <w:right w:val="none" w:sz="0" w:space="0" w:color="auto"/>
                          </w:divBdr>
                          <w:divsChild>
                            <w:div w:id="445661729">
                              <w:marLeft w:val="0"/>
                              <w:marRight w:val="0"/>
                              <w:marTop w:val="0"/>
                              <w:marBottom w:val="0"/>
                              <w:divBdr>
                                <w:top w:val="none" w:sz="0" w:space="0" w:color="auto"/>
                                <w:left w:val="none" w:sz="0" w:space="0" w:color="auto"/>
                                <w:bottom w:val="none" w:sz="0" w:space="0" w:color="auto"/>
                                <w:right w:val="none" w:sz="0" w:space="0" w:color="auto"/>
                              </w:divBdr>
                              <w:divsChild>
                                <w:div w:id="6278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163296">
          <w:marLeft w:val="0"/>
          <w:marRight w:val="0"/>
          <w:marTop w:val="0"/>
          <w:marBottom w:val="0"/>
          <w:divBdr>
            <w:top w:val="none" w:sz="0" w:space="0" w:color="auto"/>
            <w:left w:val="none" w:sz="0" w:space="0" w:color="auto"/>
            <w:bottom w:val="none" w:sz="0" w:space="0" w:color="auto"/>
            <w:right w:val="none" w:sz="0" w:space="0" w:color="auto"/>
          </w:divBdr>
          <w:divsChild>
            <w:div w:id="661079910">
              <w:marLeft w:val="0"/>
              <w:marRight w:val="0"/>
              <w:marTop w:val="0"/>
              <w:marBottom w:val="0"/>
              <w:divBdr>
                <w:top w:val="none" w:sz="0" w:space="0" w:color="auto"/>
                <w:left w:val="none" w:sz="0" w:space="0" w:color="auto"/>
                <w:bottom w:val="none" w:sz="0" w:space="0" w:color="auto"/>
                <w:right w:val="none" w:sz="0" w:space="0" w:color="auto"/>
              </w:divBdr>
              <w:divsChild>
                <w:div w:id="580456533">
                  <w:marLeft w:val="0"/>
                  <w:marRight w:val="0"/>
                  <w:marTop w:val="0"/>
                  <w:marBottom w:val="0"/>
                  <w:divBdr>
                    <w:top w:val="none" w:sz="0" w:space="0" w:color="auto"/>
                    <w:left w:val="none" w:sz="0" w:space="0" w:color="auto"/>
                    <w:bottom w:val="none" w:sz="0" w:space="0" w:color="auto"/>
                    <w:right w:val="none" w:sz="0" w:space="0" w:color="auto"/>
                  </w:divBdr>
                  <w:divsChild>
                    <w:div w:id="931662643">
                      <w:marLeft w:val="0"/>
                      <w:marRight w:val="0"/>
                      <w:marTop w:val="0"/>
                      <w:marBottom w:val="0"/>
                      <w:divBdr>
                        <w:top w:val="none" w:sz="0" w:space="0" w:color="auto"/>
                        <w:left w:val="none" w:sz="0" w:space="0" w:color="auto"/>
                        <w:bottom w:val="none" w:sz="0" w:space="0" w:color="auto"/>
                        <w:right w:val="none" w:sz="0" w:space="0" w:color="auto"/>
                      </w:divBdr>
                      <w:divsChild>
                        <w:div w:id="1216090658">
                          <w:marLeft w:val="0"/>
                          <w:marRight w:val="0"/>
                          <w:marTop w:val="0"/>
                          <w:marBottom w:val="0"/>
                          <w:divBdr>
                            <w:top w:val="none" w:sz="0" w:space="0" w:color="auto"/>
                            <w:left w:val="none" w:sz="0" w:space="0" w:color="auto"/>
                            <w:bottom w:val="none" w:sz="0" w:space="0" w:color="auto"/>
                            <w:right w:val="none" w:sz="0" w:space="0" w:color="auto"/>
                          </w:divBdr>
                          <w:divsChild>
                            <w:div w:id="1248614054">
                              <w:marLeft w:val="0"/>
                              <w:marRight w:val="0"/>
                              <w:marTop w:val="0"/>
                              <w:marBottom w:val="0"/>
                              <w:divBdr>
                                <w:top w:val="none" w:sz="0" w:space="0" w:color="auto"/>
                                <w:left w:val="none" w:sz="0" w:space="0" w:color="auto"/>
                                <w:bottom w:val="none" w:sz="0" w:space="0" w:color="auto"/>
                                <w:right w:val="none" w:sz="0" w:space="0" w:color="auto"/>
                              </w:divBdr>
                              <w:divsChild>
                                <w:div w:id="462114476">
                                  <w:marLeft w:val="0"/>
                                  <w:marRight w:val="0"/>
                                  <w:marTop w:val="0"/>
                                  <w:marBottom w:val="0"/>
                                  <w:divBdr>
                                    <w:top w:val="none" w:sz="0" w:space="0" w:color="auto"/>
                                    <w:left w:val="none" w:sz="0" w:space="0" w:color="auto"/>
                                    <w:bottom w:val="none" w:sz="0" w:space="0" w:color="auto"/>
                                    <w:right w:val="none" w:sz="0" w:space="0" w:color="auto"/>
                                  </w:divBdr>
                                  <w:divsChild>
                                    <w:div w:id="1778452695">
                                      <w:marLeft w:val="0"/>
                                      <w:marRight w:val="0"/>
                                      <w:marTop w:val="0"/>
                                      <w:marBottom w:val="0"/>
                                      <w:divBdr>
                                        <w:top w:val="none" w:sz="0" w:space="0" w:color="auto"/>
                                        <w:left w:val="none" w:sz="0" w:space="0" w:color="auto"/>
                                        <w:bottom w:val="none" w:sz="0" w:space="0" w:color="auto"/>
                                        <w:right w:val="none" w:sz="0" w:space="0" w:color="auto"/>
                                      </w:divBdr>
                                      <w:divsChild>
                                        <w:div w:id="11939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129124">
          <w:marLeft w:val="0"/>
          <w:marRight w:val="0"/>
          <w:marTop w:val="0"/>
          <w:marBottom w:val="0"/>
          <w:divBdr>
            <w:top w:val="none" w:sz="0" w:space="0" w:color="auto"/>
            <w:left w:val="none" w:sz="0" w:space="0" w:color="auto"/>
            <w:bottom w:val="none" w:sz="0" w:space="0" w:color="auto"/>
            <w:right w:val="none" w:sz="0" w:space="0" w:color="auto"/>
          </w:divBdr>
          <w:divsChild>
            <w:div w:id="613362780">
              <w:marLeft w:val="0"/>
              <w:marRight w:val="0"/>
              <w:marTop w:val="0"/>
              <w:marBottom w:val="0"/>
              <w:divBdr>
                <w:top w:val="none" w:sz="0" w:space="0" w:color="auto"/>
                <w:left w:val="none" w:sz="0" w:space="0" w:color="auto"/>
                <w:bottom w:val="none" w:sz="0" w:space="0" w:color="auto"/>
                <w:right w:val="none" w:sz="0" w:space="0" w:color="auto"/>
              </w:divBdr>
              <w:divsChild>
                <w:div w:id="1290436251">
                  <w:marLeft w:val="0"/>
                  <w:marRight w:val="0"/>
                  <w:marTop w:val="0"/>
                  <w:marBottom w:val="0"/>
                  <w:divBdr>
                    <w:top w:val="none" w:sz="0" w:space="0" w:color="auto"/>
                    <w:left w:val="none" w:sz="0" w:space="0" w:color="auto"/>
                    <w:bottom w:val="none" w:sz="0" w:space="0" w:color="auto"/>
                    <w:right w:val="none" w:sz="0" w:space="0" w:color="auto"/>
                  </w:divBdr>
                  <w:divsChild>
                    <w:div w:id="1643608938">
                      <w:marLeft w:val="0"/>
                      <w:marRight w:val="0"/>
                      <w:marTop w:val="0"/>
                      <w:marBottom w:val="0"/>
                      <w:divBdr>
                        <w:top w:val="none" w:sz="0" w:space="0" w:color="auto"/>
                        <w:left w:val="none" w:sz="0" w:space="0" w:color="auto"/>
                        <w:bottom w:val="none" w:sz="0" w:space="0" w:color="auto"/>
                        <w:right w:val="none" w:sz="0" w:space="0" w:color="auto"/>
                      </w:divBdr>
                      <w:divsChild>
                        <w:div w:id="1132551510">
                          <w:marLeft w:val="0"/>
                          <w:marRight w:val="0"/>
                          <w:marTop w:val="0"/>
                          <w:marBottom w:val="0"/>
                          <w:divBdr>
                            <w:top w:val="none" w:sz="0" w:space="0" w:color="auto"/>
                            <w:left w:val="none" w:sz="0" w:space="0" w:color="auto"/>
                            <w:bottom w:val="none" w:sz="0" w:space="0" w:color="auto"/>
                            <w:right w:val="none" w:sz="0" w:space="0" w:color="auto"/>
                          </w:divBdr>
                          <w:divsChild>
                            <w:div w:id="2090417074">
                              <w:marLeft w:val="0"/>
                              <w:marRight w:val="0"/>
                              <w:marTop w:val="0"/>
                              <w:marBottom w:val="0"/>
                              <w:divBdr>
                                <w:top w:val="none" w:sz="0" w:space="0" w:color="auto"/>
                                <w:left w:val="none" w:sz="0" w:space="0" w:color="auto"/>
                                <w:bottom w:val="none" w:sz="0" w:space="0" w:color="auto"/>
                                <w:right w:val="none" w:sz="0" w:space="0" w:color="auto"/>
                              </w:divBdr>
                              <w:divsChild>
                                <w:div w:id="307175770">
                                  <w:marLeft w:val="0"/>
                                  <w:marRight w:val="0"/>
                                  <w:marTop w:val="0"/>
                                  <w:marBottom w:val="0"/>
                                  <w:divBdr>
                                    <w:top w:val="none" w:sz="0" w:space="0" w:color="auto"/>
                                    <w:left w:val="none" w:sz="0" w:space="0" w:color="auto"/>
                                    <w:bottom w:val="none" w:sz="0" w:space="0" w:color="auto"/>
                                    <w:right w:val="none" w:sz="0" w:space="0" w:color="auto"/>
                                  </w:divBdr>
                                  <w:divsChild>
                                    <w:div w:id="5271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929262">
      <w:bodyDiv w:val="1"/>
      <w:marLeft w:val="0"/>
      <w:marRight w:val="0"/>
      <w:marTop w:val="0"/>
      <w:marBottom w:val="0"/>
      <w:divBdr>
        <w:top w:val="none" w:sz="0" w:space="0" w:color="auto"/>
        <w:left w:val="none" w:sz="0" w:space="0" w:color="auto"/>
        <w:bottom w:val="none" w:sz="0" w:space="0" w:color="auto"/>
        <w:right w:val="none" w:sz="0" w:space="0" w:color="auto"/>
      </w:divBdr>
    </w:div>
    <w:div w:id="1151946209">
      <w:bodyDiv w:val="1"/>
      <w:marLeft w:val="0"/>
      <w:marRight w:val="0"/>
      <w:marTop w:val="0"/>
      <w:marBottom w:val="0"/>
      <w:divBdr>
        <w:top w:val="none" w:sz="0" w:space="0" w:color="auto"/>
        <w:left w:val="none" w:sz="0" w:space="0" w:color="auto"/>
        <w:bottom w:val="none" w:sz="0" w:space="0" w:color="auto"/>
        <w:right w:val="none" w:sz="0" w:space="0" w:color="auto"/>
      </w:divBdr>
      <w:divsChild>
        <w:div w:id="174271539">
          <w:marLeft w:val="0"/>
          <w:marRight w:val="0"/>
          <w:marTop w:val="0"/>
          <w:marBottom w:val="0"/>
          <w:divBdr>
            <w:top w:val="none" w:sz="0" w:space="0" w:color="auto"/>
            <w:left w:val="none" w:sz="0" w:space="0" w:color="auto"/>
            <w:bottom w:val="none" w:sz="0" w:space="0" w:color="auto"/>
            <w:right w:val="none" w:sz="0" w:space="0" w:color="auto"/>
          </w:divBdr>
          <w:divsChild>
            <w:div w:id="447742202">
              <w:marLeft w:val="0"/>
              <w:marRight w:val="0"/>
              <w:marTop w:val="0"/>
              <w:marBottom w:val="0"/>
              <w:divBdr>
                <w:top w:val="none" w:sz="0" w:space="0" w:color="auto"/>
                <w:left w:val="none" w:sz="0" w:space="0" w:color="auto"/>
                <w:bottom w:val="none" w:sz="0" w:space="0" w:color="auto"/>
                <w:right w:val="none" w:sz="0" w:space="0" w:color="auto"/>
              </w:divBdr>
              <w:divsChild>
                <w:div w:id="744495033">
                  <w:marLeft w:val="0"/>
                  <w:marRight w:val="0"/>
                  <w:marTop w:val="0"/>
                  <w:marBottom w:val="0"/>
                  <w:divBdr>
                    <w:top w:val="none" w:sz="0" w:space="0" w:color="auto"/>
                    <w:left w:val="none" w:sz="0" w:space="0" w:color="auto"/>
                    <w:bottom w:val="none" w:sz="0" w:space="0" w:color="auto"/>
                    <w:right w:val="none" w:sz="0" w:space="0" w:color="auto"/>
                  </w:divBdr>
                  <w:divsChild>
                    <w:div w:id="1711951308">
                      <w:marLeft w:val="0"/>
                      <w:marRight w:val="0"/>
                      <w:marTop w:val="0"/>
                      <w:marBottom w:val="0"/>
                      <w:divBdr>
                        <w:top w:val="none" w:sz="0" w:space="0" w:color="auto"/>
                        <w:left w:val="none" w:sz="0" w:space="0" w:color="auto"/>
                        <w:bottom w:val="none" w:sz="0" w:space="0" w:color="auto"/>
                        <w:right w:val="none" w:sz="0" w:space="0" w:color="auto"/>
                      </w:divBdr>
                      <w:divsChild>
                        <w:div w:id="714083602">
                          <w:marLeft w:val="0"/>
                          <w:marRight w:val="0"/>
                          <w:marTop w:val="0"/>
                          <w:marBottom w:val="0"/>
                          <w:divBdr>
                            <w:top w:val="none" w:sz="0" w:space="0" w:color="auto"/>
                            <w:left w:val="none" w:sz="0" w:space="0" w:color="auto"/>
                            <w:bottom w:val="none" w:sz="0" w:space="0" w:color="auto"/>
                            <w:right w:val="none" w:sz="0" w:space="0" w:color="auto"/>
                          </w:divBdr>
                          <w:divsChild>
                            <w:div w:id="644090989">
                              <w:marLeft w:val="0"/>
                              <w:marRight w:val="0"/>
                              <w:marTop w:val="0"/>
                              <w:marBottom w:val="0"/>
                              <w:divBdr>
                                <w:top w:val="none" w:sz="0" w:space="0" w:color="auto"/>
                                <w:left w:val="none" w:sz="0" w:space="0" w:color="auto"/>
                                <w:bottom w:val="none" w:sz="0" w:space="0" w:color="auto"/>
                                <w:right w:val="none" w:sz="0" w:space="0" w:color="auto"/>
                              </w:divBdr>
                              <w:divsChild>
                                <w:div w:id="1162625456">
                                  <w:marLeft w:val="0"/>
                                  <w:marRight w:val="0"/>
                                  <w:marTop w:val="0"/>
                                  <w:marBottom w:val="0"/>
                                  <w:divBdr>
                                    <w:top w:val="none" w:sz="0" w:space="0" w:color="auto"/>
                                    <w:left w:val="none" w:sz="0" w:space="0" w:color="auto"/>
                                    <w:bottom w:val="none" w:sz="0" w:space="0" w:color="auto"/>
                                    <w:right w:val="none" w:sz="0" w:space="0" w:color="auto"/>
                                  </w:divBdr>
                                  <w:divsChild>
                                    <w:div w:id="846867958">
                                      <w:marLeft w:val="0"/>
                                      <w:marRight w:val="0"/>
                                      <w:marTop w:val="0"/>
                                      <w:marBottom w:val="0"/>
                                      <w:divBdr>
                                        <w:top w:val="none" w:sz="0" w:space="0" w:color="auto"/>
                                        <w:left w:val="none" w:sz="0" w:space="0" w:color="auto"/>
                                        <w:bottom w:val="none" w:sz="0" w:space="0" w:color="auto"/>
                                        <w:right w:val="none" w:sz="0" w:space="0" w:color="auto"/>
                                      </w:divBdr>
                                      <w:divsChild>
                                        <w:div w:id="1298948514">
                                          <w:marLeft w:val="0"/>
                                          <w:marRight w:val="0"/>
                                          <w:marTop w:val="0"/>
                                          <w:marBottom w:val="0"/>
                                          <w:divBdr>
                                            <w:top w:val="none" w:sz="0" w:space="0" w:color="auto"/>
                                            <w:left w:val="none" w:sz="0" w:space="0" w:color="auto"/>
                                            <w:bottom w:val="none" w:sz="0" w:space="0" w:color="auto"/>
                                            <w:right w:val="none" w:sz="0" w:space="0" w:color="auto"/>
                                          </w:divBdr>
                                          <w:divsChild>
                                            <w:div w:id="756362462">
                                              <w:marLeft w:val="0"/>
                                              <w:marRight w:val="0"/>
                                              <w:marTop w:val="0"/>
                                              <w:marBottom w:val="0"/>
                                              <w:divBdr>
                                                <w:top w:val="none" w:sz="0" w:space="0" w:color="auto"/>
                                                <w:left w:val="none" w:sz="0" w:space="0" w:color="auto"/>
                                                <w:bottom w:val="none" w:sz="0" w:space="0" w:color="auto"/>
                                                <w:right w:val="none" w:sz="0" w:space="0" w:color="auto"/>
                                              </w:divBdr>
                                              <w:divsChild>
                                                <w:div w:id="470176618">
                                                  <w:marLeft w:val="0"/>
                                                  <w:marRight w:val="0"/>
                                                  <w:marTop w:val="0"/>
                                                  <w:marBottom w:val="0"/>
                                                  <w:divBdr>
                                                    <w:top w:val="none" w:sz="0" w:space="0" w:color="auto"/>
                                                    <w:left w:val="none" w:sz="0" w:space="0" w:color="auto"/>
                                                    <w:bottom w:val="none" w:sz="0" w:space="0" w:color="auto"/>
                                                    <w:right w:val="none" w:sz="0" w:space="0" w:color="auto"/>
                                                  </w:divBdr>
                                                  <w:divsChild>
                                                    <w:div w:id="226109070">
                                                      <w:marLeft w:val="0"/>
                                                      <w:marRight w:val="0"/>
                                                      <w:marTop w:val="0"/>
                                                      <w:marBottom w:val="0"/>
                                                      <w:divBdr>
                                                        <w:top w:val="none" w:sz="0" w:space="0" w:color="auto"/>
                                                        <w:left w:val="none" w:sz="0" w:space="0" w:color="auto"/>
                                                        <w:bottom w:val="none" w:sz="0" w:space="0" w:color="auto"/>
                                                        <w:right w:val="none" w:sz="0" w:space="0" w:color="auto"/>
                                                      </w:divBdr>
                                                      <w:divsChild>
                                                        <w:div w:id="4889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1902640">
          <w:marLeft w:val="0"/>
          <w:marRight w:val="0"/>
          <w:marTop w:val="0"/>
          <w:marBottom w:val="0"/>
          <w:divBdr>
            <w:top w:val="none" w:sz="0" w:space="0" w:color="auto"/>
            <w:left w:val="none" w:sz="0" w:space="0" w:color="auto"/>
            <w:bottom w:val="none" w:sz="0" w:space="0" w:color="auto"/>
            <w:right w:val="none" w:sz="0" w:space="0" w:color="auto"/>
          </w:divBdr>
          <w:divsChild>
            <w:div w:id="602495077">
              <w:marLeft w:val="0"/>
              <w:marRight w:val="0"/>
              <w:marTop w:val="0"/>
              <w:marBottom w:val="0"/>
              <w:divBdr>
                <w:top w:val="none" w:sz="0" w:space="0" w:color="auto"/>
                <w:left w:val="none" w:sz="0" w:space="0" w:color="auto"/>
                <w:bottom w:val="none" w:sz="0" w:space="0" w:color="auto"/>
                <w:right w:val="none" w:sz="0" w:space="0" w:color="auto"/>
              </w:divBdr>
              <w:divsChild>
                <w:div w:id="531497268">
                  <w:marLeft w:val="0"/>
                  <w:marRight w:val="0"/>
                  <w:marTop w:val="0"/>
                  <w:marBottom w:val="0"/>
                  <w:divBdr>
                    <w:top w:val="none" w:sz="0" w:space="0" w:color="auto"/>
                    <w:left w:val="none" w:sz="0" w:space="0" w:color="auto"/>
                    <w:bottom w:val="none" w:sz="0" w:space="0" w:color="auto"/>
                    <w:right w:val="none" w:sz="0" w:space="0" w:color="auto"/>
                  </w:divBdr>
                  <w:divsChild>
                    <w:div w:id="1135637169">
                      <w:marLeft w:val="0"/>
                      <w:marRight w:val="0"/>
                      <w:marTop w:val="0"/>
                      <w:marBottom w:val="0"/>
                      <w:divBdr>
                        <w:top w:val="none" w:sz="0" w:space="0" w:color="auto"/>
                        <w:left w:val="none" w:sz="0" w:space="0" w:color="auto"/>
                        <w:bottom w:val="none" w:sz="0" w:space="0" w:color="auto"/>
                        <w:right w:val="none" w:sz="0" w:space="0" w:color="auto"/>
                      </w:divBdr>
                      <w:divsChild>
                        <w:div w:id="2135781459">
                          <w:marLeft w:val="0"/>
                          <w:marRight w:val="0"/>
                          <w:marTop w:val="0"/>
                          <w:marBottom w:val="0"/>
                          <w:divBdr>
                            <w:top w:val="none" w:sz="0" w:space="0" w:color="auto"/>
                            <w:left w:val="none" w:sz="0" w:space="0" w:color="auto"/>
                            <w:bottom w:val="none" w:sz="0" w:space="0" w:color="auto"/>
                            <w:right w:val="none" w:sz="0" w:space="0" w:color="auto"/>
                          </w:divBdr>
                          <w:divsChild>
                            <w:div w:id="1937638076">
                              <w:marLeft w:val="0"/>
                              <w:marRight w:val="0"/>
                              <w:marTop w:val="0"/>
                              <w:marBottom w:val="0"/>
                              <w:divBdr>
                                <w:top w:val="none" w:sz="0" w:space="0" w:color="auto"/>
                                <w:left w:val="none" w:sz="0" w:space="0" w:color="auto"/>
                                <w:bottom w:val="none" w:sz="0" w:space="0" w:color="auto"/>
                                <w:right w:val="none" w:sz="0" w:space="0" w:color="auto"/>
                              </w:divBdr>
                              <w:divsChild>
                                <w:div w:id="380402106">
                                  <w:marLeft w:val="0"/>
                                  <w:marRight w:val="0"/>
                                  <w:marTop w:val="0"/>
                                  <w:marBottom w:val="0"/>
                                  <w:divBdr>
                                    <w:top w:val="none" w:sz="0" w:space="0" w:color="auto"/>
                                    <w:left w:val="none" w:sz="0" w:space="0" w:color="auto"/>
                                    <w:bottom w:val="none" w:sz="0" w:space="0" w:color="auto"/>
                                    <w:right w:val="none" w:sz="0" w:space="0" w:color="auto"/>
                                  </w:divBdr>
                                  <w:divsChild>
                                    <w:div w:id="225995897">
                                      <w:marLeft w:val="0"/>
                                      <w:marRight w:val="0"/>
                                      <w:marTop w:val="0"/>
                                      <w:marBottom w:val="0"/>
                                      <w:divBdr>
                                        <w:top w:val="none" w:sz="0" w:space="0" w:color="auto"/>
                                        <w:left w:val="none" w:sz="0" w:space="0" w:color="auto"/>
                                        <w:bottom w:val="none" w:sz="0" w:space="0" w:color="auto"/>
                                        <w:right w:val="none" w:sz="0" w:space="0" w:color="auto"/>
                                      </w:divBdr>
                                      <w:divsChild>
                                        <w:div w:id="266541979">
                                          <w:marLeft w:val="0"/>
                                          <w:marRight w:val="0"/>
                                          <w:marTop w:val="0"/>
                                          <w:marBottom w:val="0"/>
                                          <w:divBdr>
                                            <w:top w:val="none" w:sz="0" w:space="0" w:color="auto"/>
                                            <w:left w:val="none" w:sz="0" w:space="0" w:color="auto"/>
                                            <w:bottom w:val="none" w:sz="0" w:space="0" w:color="auto"/>
                                            <w:right w:val="none" w:sz="0" w:space="0" w:color="auto"/>
                                          </w:divBdr>
                                          <w:divsChild>
                                            <w:div w:id="308245616">
                                              <w:marLeft w:val="0"/>
                                              <w:marRight w:val="0"/>
                                              <w:marTop w:val="0"/>
                                              <w:marBottom w:val="0"/>
                                              <w:divBdr>
                                                <w:top w:val="none" w:sz="0" w:space="0" w:color="auto"/>
                                                <w:left w:val="none" w:sz="0" w:space="0" w:color="auto"/>
                                                <w:bottom w:val="none" w:sz="0" w:space="0" w:color="auto"/>
                                                <w:right w:val="none" w:sz="0" w:space="0" w:color="auto"/>
                                              </w:divBdr>
                                              <w:divsChild>
                                                <w:div w:id="1099528031">
                                                  <w:marLeft w:val="0"/>
                                                  <w:marRight w:val="0"/>
                                                  <w:marTop w:val="0"/>
                                                  <w:marBottom w:val="0"/>
                                                  <w:divBdr>
                                                    <w:top w:val="none" w:sz="0" w:space="0" w:color="auto"/>
                                                    <w:left w:val="none" w:sz="0" w:space="0" w:color="auto"/>
                                                    <w:bottom w:val="none" w:sz="0" w:space="0" w:color="auto"/>
                                                    <w:right w:val="none" w:sz="0" w:space="0" w:color="auto"/>
                                                  </w:divBdr>
                                                  <w:divsChild>
                                                    <w:div w:id="2068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837903">
      <w:bodyDiv w:val="1"/>
      <w:marLeft w:val="0"/>
      <w:marRight w:val="0"/>
      <w:marTop w:val="0"/>
      <w:marBottom w:val="0"/>
      <w:divBdr>
        <w:top w:val="none" w:sz="0" w:space="0" w:color="auto"/>
        <w:left w:val="none" w:sz="0" w:space="0" w:color="auto"/>
        <w:bottom w:val="none" w:sz="0" w:space="0" w:color="auto"/>
        <w:right w:val="none" w:sz="0" w:space="0" w:color="auto"/>
      </w:divBdr>
      <w:divsChild>
        <w:div w:id="782919476">
          <w:marLeft w:val="0"/>
          <w:marRight w:val="0"/>
          <w:marTop w:val="0"/>
          <w:marBottom w:val="0"/>
          <w:divBdr>
            <w:top w:val="none" w:sz="0" w:space="0" w:color="auto"/>
            <w:left w:val="none" w:sz="0" w:space="0" w:color="auto"/>
            <w:bottom w:val="none" w:sz="0" w:space="0" w:color="auto"/>
            <w:right w:val="none" w:sz="0" w:space="0" w:color="auto"/>
          </w:divBdr>
          <w:divsChild>
            <w:div w:id="1620917267">
              <w:marLeft w:val="0"/>
              <w:marRight w:val="0"/>
              <w:marTop w:val="0"/>
              <w:marBottom w:val="0"/>
              <w:divBdr>
                <w:top w:val="none" w:sz="0" w:space="0" w:color="auto"/>
                <w:left w:val="none" w:sz="0" w:space="0" w:color="auto"/>
                <w:bottom w:val="none" w:sz="0" w:space="0" w:color="auto"/>
                <w:right w:val="none" w:sz="0" w:space="0" w:color="auto"/>
              </w:divBdr>
              <w:divsChild>
                <w:div w:id="4868143">
                  <w:marLeft w:val="0"/>
                  <w:marRight w:val="0"/>
                  <w:marTop w:val="0"/>
                  <w:marBottom w:val="0"/>
                  <w:divBdr>
                    <w:top w:val="none" w:sz="0" w:space="0" w:color="auto"/>
                    <w:left w:val="none" w:sz="0" w:space="0" w:color="auto"/>
                    <w:bottom w:val="none" w:sz="0" w:space="0" w:color="auto"/>
                    <w:right w:val="none" w:sz="0" w:space="0" w:color="auto"/>
                  </w:divBdr>
                  <w:divsChild>
                    <w:div w:id="1733961644">
                      <w:marLeft w:val="0"/>
                      <w:marRight w:val="0"/>
                      <w:marTop w:val="0"/>
                      <w:marBottom w:val="0"/>
                      <w:divBdr>
                        <w:top w:val="none" w:sz="0" w:space="0" w:color="auto"/>
                        <w:left w:val="none" w:sz="0" w:space="0" w:color="auto"/>
                        <w:bottom w:val="none" w:sz="0" w:space="0" w:color="auto"/>
                        <w:right w:val="none" w:sz="0" w:space="0" w:color="auto"/>
                      </w:divBdr>
                      <w:divsChild>
                        <w:div w:id="324674108">
                          <w:marLeft w:val="0"/>
                          <w:marRight w:val="0"/>
                          <w:marTop w:val="0"/>
                          <w:marBottom w:val="0"/>
                          <w:divBdr>
                            <w:top w:val="none" w:sz="0" w:space="0" w:color="auto"/>
                            <w:left w:val="none" w:sz="0" w:space="0" w:color="auto"/>
                            <w:bottom w:val="none" w:sz="0" w:space="0" w:color="auto"/>
                            <w:right w:val="none" w:sz="0" w:space="0" w:color="auto"/>
                          </w:divBdr>
                          <w:divsChild>
                            <w:div w:id="511645441">
                              <w:marLeft w:val="0"/>
                              <w:marRight w:val="0"/>
                              <w:marTop w:val="0"/>
                              <w:marBottom w:val="0"/>
                              <w:divBdr>
                                <w:top w:val="none" w:sz="0" w:space="0" w:color="auto"/>
                                <w:left w:val="none" w:sz="0" w:space="0" w:color="auto"/>
                                <w:bottom w:val="none" w:sz="0" w:space="0" w:color="auto"/>
                                <w:right w:val="none" w:sz="0" w:space="0" w:color="auto"/>
                              </w:divBdr>
                              <w:divsChild>
                                <w:div w:id="1310744570">
                                  <w:marLeft w:val="0"/>
                                  <w:marRight w:val="0"/>
                                  <w:marTop w:val="0"/>
                                  <w:marBottom w:val="0"/>
                                  <w:divBdr>
                                    <w:top w:val="none" w:sz="0" w:space="0" w:color="auto"/>
                                    <w:left w:val="none" w:sz="0" w:space="0" w:color="auto"/>
                                    <w:bottom w:val="none" w:sz="0" w:space="0" w:color="auto"/>
                                    <w:right w:val="none" w:sz="0" w:space="0" w:color="auto"/>
                                  </w:divBdr>
                                  <w:divsChild>
                                    <w:div w:id="1255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044128">
      <w:bodyDiv w:val="1"/>
      <w:marLeft w:val="0"/>
      <w:marRight w:val="0"/>
      <w:marTop w:val="0"/>
      <w:marBottom w:val="0"/>
      <w:divBdr>
        <w:top w:val="none" w:sz="0" w:space="0" w:color="auto"/>
        <w:left w:val="none" w:sz="0" w:space="0" w:color="auto"/>
        <w:bottom w:val="none" w:sz="0" w:space="0" w:color="auto"/>
        <w:right w:val="none" w:sz="0" w:space="0" w:color="auto"/>
      </w:divBdr>
    </w:div>
    <w:div w:id="1395009863">
      <w:bodyDiv w:val="1"/>
      <w:marLeft w:val="0"/>
      <w:marRight w:val="0"/>
      <w:marTop w:val="0"/>
      <w:marBottom w:val="0"/>
      <w:divBdr>
        <w:top w:val="none" w:sz="0" w:space="0" w:color="auto"/>
        <w:left w:val="none" w:sz="0" w:space="0" w:color="auto"/>
        <w:bottom w:val="none" w:sz="0" w:space="0" w:color="auto"/>
        <w:right w:val="none" w:sz="0" w:space="0" w:color="auto"/>
      </w:divBdr>
      <w:divsChild>
        <w:div w:id="1459568529">
          <w:marLeft w:val="0"/>
          <w:marRight w:val="0"/>
          <w:marTop w:val="0"/>
          <w:marBottom w:val="0"/>
          <w:divBdr>
            <w:top w:val="none" w:sz="0" w:space="0" w:color="auto"/>
            <w:left w:val="none" w:sz="0" w:space="0" w:color="auto"/>
            <w:bottom w:val="none" w:sz="0" w:space="0" w:color="auto"/>
            <w:right w:val="none" w:sz="0" w:space="0" w:color="auto"/>
          </w:divBdr>
          <w:divsChild>
            <w:div w:id="1266693940">
              <w:marLeft w:val="0"/>
              <w:marRight w:val="0"/>
              <w:marTop w:val="0"/>
              <w:marBottom w:val="0"/>
              <w:divBdr>
                <w:top w:val="none" w:sz="0" w:space="0" w:color="auto"/>
                <w:left w:val="none" w:sz="0" w:space="0" w:color="auto"/>
                <w:bottom w:val="none" w:sz="0" w:space="0" w:color="auto"/>
                <w:right w:val="none" w:sz="0" w:space="0" w:color="auto"/>
              </w:divBdr>
              <w:divsChild>
                <w:div w:id="912398600">
                  <w:marLeft w:val="0"/>
                  <w:marRight w:val="0"/>
                  <w:marTop w:val="0"/>
                  <w:marBottom w:val="0"/>
                  <w:divBdr>
                    <w:top w:val="none" w:sz="0" w:space="0" w:color="auto"/>
                    <w:left w:val="none" w:sz="0" w:space="0" w:color="auto"/>
                    <w:bottom w:val="none" w:sz="0" w:space="0" w:color="auto"/>
                    <w:right w:val="none" w:sz="0" w:space="0" w:color="auto"/>
                  </w:divBdr>
                  <w:divsChild>
                    <w:div w:id="1230846951">
                      <w:marLeft w:val="0"/>
                      <w:marRight w:val="0"/>
                      <w:marTop w:val="0"/>
                      <w:marBottom w:val="0"/>
                      <w:divBdr>
                        <w:top w:val="none" w:sz="0" w:space="0" w:color="auto"/>
                        <w:left w:val="none" w:sz="0" w:space="0" w:color="auto"/>
                        <w:bottom w:val="none" w:sz="0" w:space="0" w:color="auto"/>
                        <w:right w:val="none" w:sz="0" w:space="0" w:color="auto"/>
                      </w:divBdr>
                      <w:divsChild>
                        <w:div w:id="351490843">
                          <w:marLeft w:val="0"/>
                          <w:marRight w:val="0"/>
                          <w:marTop w:val="0"/>
                          <w:marBottom w:val="0"/>
                          <w:divBdr>
                            <w:top w:val="none" w:sz="0" w:space="0" w:color="auto"/>
                            <w:left w:val="none" w:sz="0" w:space="0" w:color="auto"/>
                            <w:bottom w:val="none" w:sz="0" w:space="0" w:color="auto"/>
                            <w:right w:val="none" w:sz="0" w:space="0" w:color="auto"/>
                          </w:divBdr>
                          <w:divsChild>
                            <w:div w:id="905342274">
                              <w:marLeft w:val="0"/>
                              <w:marRight w:val="0"/>
                              <w:marTop w:val="0"/>
                              <w:marBottom w:val="0"/>
                              <w:divBdr>
                                <w:top w:val="none" w:sz="0" w:space="0" w:color="auto"/>
                                <w:left w:val="none" w:sz="0" w:space="0" w:color="auto"/>
                                <w:bottom w:val="none" w:sz="0" w:space="0" w:color="auto"/>
                                <w:right w:val="none" w:sz="0" w:space="0" w:color="auto"/>
                              </w:divBdr>
                              <w:divsChild>
                                <w:div w:id="54013850">
                                  <w:marLeft w:val="0"/>
                                  <w:marRight w:val="0"/>
                                  <w:marTop w:val="0"/>
                                  <w:marBottom w:val="0"/>
                                  <w:divBdr>
                                    <w:top w:val="none" w:sz="0" w:space="0" w:color="auto"/>
                                    <w:left w:val="none" w:sz="0" w:space="0" w:color="auto"/>
                                    <w:bottom w:val="none" w:sz="0" w:space="0" w:color="auto"/>
                                    <w:right w:val="none" w:sz="0" w:space="0" w:color="auto"/>
                                  </w:divBdr>
                                  <w:divsChild>
                                    <w:div w:id="1675493690">
                                      <w:marLeft w:val="0"/>
                                      <w:marRight w:val="0"/>
                                      <w:marTop w:val="0"/>
                                      <w:marBottom w:val="0"/>
                                      <w:divBdr>
                                        <w:top w:val="none" w:sz="0" w:space="0" w:color="auto"/>
                                        <w:left w:val="none" w:sz="0" w:space="0" w:color="auto"/>
                                        <w:bottom w:val="none" w:sz="0" w:space="0" w:color="auto"/>
                                        <w:right w:val="none" w:sz="0" w:space="0" w:color="auto"/>
                                      </w:divBdr>
                                      <w:divsChild>
                                        <w:div w:id="410739835">
                                          <w:marLeft w:val="0"/>
                                          <w:marRight w:val="0"/>
                                          <w:marTop w:val="0"/>
                                          <w:marBottom w:val="0"/>
                                          <w:divBdr>
                                            <w:top w:val="none" w:sz="0" w:space="0" w:color="auto"/>
                                            <w:left w:val="none" w:sz="0" w:space="0" w:color="auto"/>
                                            <w:bottom w:val="none" w:sz="0" w:space="0" w:color="auto"/>
                                            <w:right w:val="none" w:sz="0" w:space="0" w:color="auto"/>
                                          </w:divBdr>
                                          <w:divsChild>
                                            <w:div w:id="1080175926">
                                              <w:marLeft w:val="0"/>
                                              <w:marRight w:val="0"/>
                                              <w:marTop w:val="0"/>
                                              <w:marBottom w:val="0"/>
                                              <w:divBdr>
                                                <w:top w:val="none" w:sz="0" w:space="0" w:color="auto"/>
                                                <w:left w:val="none" w:sz="0" w:space="0" w:color="auto"/>
                                                <w:bottom w:val="none" w:sz="0" w:space="0" w:color="auto"/>
                                                <w:right w:val="none" w:sz="0" w:space="0" w:color="auto"/>
                                              </w:divBdr>
                                              <w:divsChild>
                                                <w:div w:id="1356493964">
                                                  <w:marLeft w:val="0"/>
                                                  <w:marRight w:val="0"/>
                                                  <w:marTop w:val="0"/>
                                                  <w:marBottom w:val="0"/>
                                                  <w:divBdr>
                                                    <w:top w:val="none" w:sz="0" w:space="0" w:color="auto"/>
                                                    <w:left w:val="none" w:sz="0" w:space="0" w:color="auto"/>
                                                    <w:bottom w:val="none" w:sz="0" w:space="0" w:color="auto"/>
                                                    <w:right w:val="none" w:sz="0" w:space="0" w:color="auto"/>
                                                  </w:divBdr>
                                                  <w:divsChild>
                                                    <w:div w:id="19379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559221">
          <w:marLeft w:val="0"/>
          <w:marRight w:val="0"/>
          <w:marTop w:val="0"/>
          <w:marBottom w:val="0"/>
          <w:divBdr>
            <w:top w:val="none" w:sz="0" w:space="0" w:color="auto"/>
            <w:left w:val="none" w:sz="0" w:space="0" w:color="auto"/>
            <w:bottom w:val="none" w:sz="0" w:space="0" w:color="auto"/>
            <w:right w:val="none" w:sz="0" w:space="0" w:color="auto"/>
          </w:divBdr>
          <w:divsChild>
            <w:div w:id="1575435398">
              <w:marLeft w:val="0"/>
              <w:marRight w:val="0"/>
              <w:marTop w:val="0"/>
              <w:marBottom w:val="0"/>
              <w:divBdr>
                <w:top w:val="none" w:sz="0" w:space="0" w:color="auto"/>
                <w:left w:val="none" w:sz="0" w:space="0" w:color="auto"/>
                <w:bottom w:val="none" w:sz="0" w:space="0" w:color="auto"/>
                <w:right w:val="none" w:sz="0" w:space="0" w:color="auto"/>
              </w:divBdr>
              <w:divsChild>
                <w:div w:id="239753104">
                  <w:marLeft w:val="0"/>
                  <w:marRight w:val="0"/>
                  <w:marTop w:val="0"/>
                  <w:marBottom w:val="0"/>
                  <w:divBdr>
                    <w:top w:val="none" w:sz="0" w:space="0" w:color="auto"/>
                    <w:left w:val="none" w:sz="0" w:space="0" w:color="auto"/>
                    <w:bottom w:val="none" w:sz="0" w:space="0" w:color="auto"/>
                    <w:right w:val="none" w:sz="0" w:space="0" w:color="auto"/>
                  </w:divBdr>
                  <w:divsChild>
                    <w:div w:id="1071654875">
                      <w:marLeft w:val="0"/>
                      <w:marRight w:val="0"/>
                      <w:marTop w:val="0"/>
                      <w:marBottom w:val="0"/>
                      <w:divBdr>
                        <w:top w:val="none" w:sz="0" w:space="0" w:color="auto"/>
                        <w:left w:val="none" w:sz="0" w:space="0" w:color="auto"/>
                        <w:bottom w:val="none" w:sz="0" w:space="0" w:color="auto"/>
                        <w:right w:val="none" w:sz="0" w:space="0" w:color="auto"/>
                      </w:divBdr>
                      <w:divsChild>
                        <w:div w:id="774444342">
                          <w:marLeft w:val="0"/>
                          <w:marRight w:val="0"/>
                          <w:marTop w:val="0"/>
                          <w:marBottom w:val="0"/>
                          <w:divBdr>
                            <w:top w:val="none" w:sz="0" w:space="0" w:color="auto"/>
                            <w:left w:val="none" w:sz="0" w:space="0" w:color="auto"/>
                            <w:bottom w:val="none" w:sz="0" w:space="0" w:color="auto"/>
                            <w:right w:val="none" w:sz="0" w:space="0" w:color="auto"/>
                          </w:divBdr>
                          <w:divsChild>
                            <w:div w:id="1781025461">
                              <w:marLeft w:val="0"/>
                              <w:marRight w:val="0"/>
                              <w:marTop w:val="0"/>
                              <w:marBottom w:val="0"/>
                              <w:divBdr>
                                <w:top w:val="none" w:sz="0" w:space="0" w:color="auto"/>
                                <w:left w:val="none" w:sz="0" w:space="0" w:color="auto"/>
                                <w:bottom w:val="none" w:sz="0" w:space="0" w:color="auto"/>
                                <w:right w:val="none" w:sz="0" w:space="0" w:color="auto"/>
                              </w:divBdr>
                              <w:divsChild>
                                <w:div w:id="52628650">
                                  <w:marLeft w:val="0"/>
                                  <w:marRight w:val="0"/>
                                  <w:marTop w:val="0"/>
                                  <w:marBottom w:val="0"/>
                                  <w:divBdr>
                                    <w:top w:val="none" w:sz="0" w:space="0" w:color="auto"/>
                                    <w:left w:val="none" w:sz="0" w:space="0" w:color="auto"/>
                                    <w:bottom w:val="none" w:sz="0" w:space="0" w:color="auto"/>
                                    <w:right w:val="none" w:sz="0" w:space="0" w:color="auto"/>
                                  </w:divBdr>
                                  <w:divsChild>
                                    <w:div w:id="1962229191">
                                      <w:marLeft w:val="0"/>
                                      <w:marRight w:val="0"/>
                                      <w:marTop w:val="0"/>
                                      <w:marBottom w:val="0"/>
                                      <w:divBdr>
                                        <w:top w:val="none" w:sz="0" w:space="0" w:color="auto"/>
                                        <w:left w:val="none" w:sz="0" w:space="0" w:color="auto"/>
                                        <w:bottom w:val="none" w:sz="0" w:space="0" w:color="auto"/>
                                        <w:right w:val="none" w:sz="0" w:space="0" w:color="auto"/>
                                      </w:divBdr>
                                      <w:divsChild>
                                        <w:div w:id="709454525">
                                          <w:marLeft w:val="0"/>
                                          <w:marRight w:val="0"/>
                                          <w:marTop w:val="0"/>
                                          <w:marBottom w:val="0"/>
                                          <w:divBdr>
                                            <w:top w:val="none" w:sz="0" w:space="0" w:color="auto"/>
                                            <w:left w:val="none" w:sz="0" w:space="0" w:color="auto"/>
                                            <w:bottom w:val="none" w:sz="0" w:space="0" w:color="auto"/>
                                            <w:right w:val="none" w:sz="0" w:space="0" w:color="auto"/>
                                          </w:divBdr>
                                          <w:divsChild>
                                            <w:div w:id="1689259190">
                                              <w:marLeft w:val="0"/>
                                              <w:marRight w:val="0"/>
                                              <w:marTop w:val="0"/>
                                              <w:marBottom w:val="0"/>
                                              <w:divBdr>
                                                <w:top w:val="none" w:sz="0" w:space="0" w:color="auto"/>
                                                <w:left w:val="none" w:sz="0" w:space="0" w:color="auto"/>
                                                <w:bottom w:val="none" w:sz="0" w:space="0" w:color="auto"/>
                                                <w:right w:val="none" w:sz="0" w:space="0" w:color="auto"/>
                                              </w:divBdr>
                                              <w:divsChild>
                                                <w:div w:id="653074196">
                                                  <w:marLeft w:val="0"/>
                                                  <w:marRight w:val="0"/>
                                                  <w:marTop w:val="0"/>
                                                  <w:marBottom w:val="0"/>
                                                  <w:divBdr>
                                                    <w:top w:val="none" w:sz="0" w:space="0" w:color="auto"/>
                                                    <w:left w:val="none" w:sz="0" w:space="0" w:color="auto"/>
                                                    <w:bottom w:val="none" w:sz="0" w:space="0" w:color="auto"/>
                                                    <w:right w:val="none" w:sz="0" w:space="0" w:color="auto"/>
                                                  </w:divBdr>
                                                  <w:divsChild>
                                                    <w:div w:id="2090957710">
                                                      <w:marLeft w:val="0"/>
                                                      <w:marRight w:val="0"/>
                                                      <w:marTop w:val="0"/>
                                                      <w:marBottom w:val="0"/>
                                                      <w:divBdr>
                                                        <w:top w:val="none" w:sz="0" w:space="0" w:color="auto"/>
                                                        <w:left w:val="none" w:sz="0" w:space="0" w:color="auto"/>
                                                        <w:bottom w:val="none" w:sz="0" w:space="0" w:color="auto"/>
                                                        <w:right w:val="none" w:sz="0" w:space="0" w:color="auto"/>
                                                      </w:divBdr>
                                                      <w:divsChild>
                                                        <w:div w:id="10918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2032889">
      <w:bodyDiv w:val="1"/>
      <w:marLeft w:val="0"/>
      <w:marRight w:val="0"/>
      <w:marTop w:val="0"/>
      <w:marBottom w:val="0"/>
      <w:divBdr>
        <w:top w:val="none" w:sz="0" w:space="0" w:color="auto"/>
        <w:left w:val="none" w:sz="0" w:space="0" w:color="auto"/>
        <w:bottom w:val="none" w:sz="0" w:space="0" w:color="auto"/>
        <w:right w:val="none" w:sz="0" w:space="0" w:color="auto"/>
      </w:divBdr>
    </w:div>
    <w:div w:id="1597207823">
      <w:bodyDiv w:val="1"/>
      <w:marLeft w:val="0"/>
      <w:marRight w:val="0"/>
      <w:marTop w:val="0"/>
      <w:marBottom w:val="0"/>
      <w:divBdr>
        <w:top w:val="none" w:sz="0" w:space="0" w:color="auto"/>
        <w:left w:val="none" w:sz="0" w:space="0" w:color="auto"/>
        <w:bottom w:val="none" w:sz="0" w:space="0" w:color="auto"/>
        <w:right w:val="none" w:sz="0" w:space="0" w:color="auto"/>
      </w:divBdr>
      <w:divsChild>
        <w:div w:id="196041370">
          <w:marLeft w:val="0"/>
          <w:marRight w:val="0"/>
          <w:marTop w:val="0"/>
          <w:marBottom w:val="0"/>
          <w:divBdr>
            <w:top w:val="none" w:sz="0" w:space="0" w:color="auto"/>
            <w:left w:val="none" w:sz="0" w:space="0" w:color="auto"/>
            <w:bottom w:val="none" w:sz="0" w:space="0" w:color="auto"/>
            <w:right w:val="none" w:sz="0" w:space="0" w:color="auto"/>
          </w:divBdr>
          <w:divsChild>
            <w:div w:id="1474374085">
              <w:marLeft w:val="0"/>
              <w:marRight w:val="0"/>
              <w:marTop w:val="0"/>
              <w:marBottom w:val="0"/>
              <w:divBdr>
                <w:top w:val="none" w:sz="0" w:space="0" w:color="auto"/>
                <w:left w:val="none" w:sz="0" w:space="0" w:color="auto"/>
                <w:bottom w:val="none" w:sz="0" w:space="0" w:color="auto"/>
                <w:right w:val="none" w:sz="0" w:space="0" w:color="auto"/>
              </w:divBdr>
              <w:divsChild>
                <w:div w:id="409541436">
                  <w:marLeft w:val="0"/>
                  <w:marRight w:val="0"/>
                  <w:marTop w:val="0"/>
                  <w:marBottom w:val="0"/>
                  <w:divBdr>
                    <w:top w:val="none" w:sz="0" w:space="0" w:color="auto"/>
                    <w:left w:val="none" w:sz="0" w:space="0" w:color="auto"/>
                    <w:bottom w:val="none" w:sz="0" w:space="0" w:color="auto"/>
                    <w:right w:val="none" w:sz="0" w:space="0" w:color="auto"/>
                  </w:divBdr>
                  <w:divsChild>
                    <w:div w:id="1144466355">
                      <w:marLeft w:val="0"/>
                      <w:marRight w:val="0"/>
                      <w:marTop w:val="0"/>
                      <w:marBottom w:val="0"/>
                      <w:divBdr>
                        <w:top w:val="none" w:sz="0" w:space="0" w:color="auto"/>
                        <w:left w:val="none" w:sz="0" w:space="0" w:color="auto"/>
                        <w:bottom w:val="none" w:sz="0" w:space="0" w:color="auto"/>
                        <w:right w:val="none" w:sz="0" w:space="0" w:color="auto"/>
                      </w:divBdr>
                      <w:divsChild>
                        <w:div w:id="903370853">
                          <w:marLeft w:val="0"/>
                          <w:marRight w:val="0"/>
                          <w:marTop w:val="0"/>
                          <w:marBottom w:val="0"/>
                          <w:divBdr>
                            <w:top w:val="none" w:sz="0" w:space="0" w:color="auto"/>
                            <w:left w:val="none" w:sz="0" w:space="0" w:color="auto"/>
                            <w:bottom w:val="none" w:sz="0" w:space="0" w:color="auto"/>
                            <w:right w:val="none" w:sz="0" w:space="0" w:color="auto"/>
                          </w:divBdr>
                          <w:divsChild>
                            <w:div w:id="1110779641">
                              <w:marLeft w:val="0"/>
                              <w:marRight w:val="0"/>
                              <w:marTop w:val="0"/>
                              <w:marBottom w:val="0"/>
                              <w:divBdr>
                                <w:top w:val="none" w:sz="0" w:space="0" w:color="auto"/>
                                <w:left w:val="none" w:sz="0" w:space="0" w:color="auto"/>
                                <w:bottom w:val="none" w:sz="0" w:space="0" w:color="auto"/>
                                <w:right w:val="none" w:sz="0" w:space="0" w:color="auto"/>
                              </w:divBdr>
                              <w:divsChild>
                                <w:div w:id="1248152570">
                                  <w:marLeft w:val="0"/>
                                  <w:marRight w:val="0"/>
                                  <w:marTop w:val="0"/>
                                  <w:marBottom w:val="0"/>
                                  <w:divBdr>
                                    <w:top w:val="none" w:sz="0" w:space="0" w:color="auto"/>
                                    <w:left w:val="none" w:sz="0" w:space="0" w:color="auto"/>
                                    <w:bottom w:val="none" w:sz="0" w:space="0" w:color="auto"/>
                                    <w:right w:val="none" w:sz="0" w:space="0" w:color="auto"/>
                                  </w:divBdr>
                                  <w:divsChild>
                                    <w:div w:id="235823293">
                                      <w:marLeft w:val="0"/>
                                      <w:marRight w:val="0"/>
                                      <w:marTop w:val="0"/>
                                      <w:marBottom w:val="0"/>
                                      <w:divBdr>
                                        <w:top w:val="none" w:sz="0" w:space="0" w:color="auto"/>
                                        <w:left w:val="none" w:sz="0" w:space="0" w:color="auto"/>
                                        <w:bottom w:val="none" w:sz="0" w:space="0" w:color="auto"/>
                                        <w:right w:val="none" w:sz="0" w:space="0" w:color="auto"/>
                                      </w:divBdr>
                                      <w:divsChild>
                                        <w:div w:id="1060783009">
                                          <w:marLeft w:val="0"/>
                                          <w:marRight w:val="0"/>
                                          <w:marTop w:val="0"/>
                                          <w:marBottom w:val="0"/>
                                          <w:divBdr>
                                            <w:top w:val="none" w:sz="0" w:space="0" w:color="auto"/>
                                            <w:left w:val="none" w:sz="0" w:space="0" w:color="auto"/>
                                            <w:bottom w:val="none" w:sz="0" w:space="0" w:color="auto"/>
                                            <w:right w:val="none" w:sz="0" w:space="0" w:color="auto"/>
                                          </w:divBdr>
                                          <w:divsChild>
                                            <w:div w:id="509756769">
                                              <w:marLeft w:val="0"/>
                                              <w:marRight w:val="0"/>
                                              <w:marTop w:val="0"/>
                                              <w:marBottom w:val="0"/>
                                              <w:divBdr>
                                                <w:top w:val="none" w:sz="0" w:space="0" w:color="auto"/>
                                                <w:left w:val="none" w:sz="0" w:space="0" w:color="auto"/>
                                                <w:bottom w:val="none" w:sz="0" w:space="0" w:color="auto"/>
                                                <w:right w:val="none" w:sz="0" w:space="0" w:color="auto"/>
                                              </w:divBdr>
                                              <w:divsChild>
                                                <w:div w:id="528422174">
                                                  <w:marLeft w:val="0"/>
                                                  <w:marRight w:val="0"/>
                                                  <w:marTop w:val="0"/>
                                                  <w:marBottom w:val="0"/>
                                                  <w:divBdr>
                                                    <w:top w:val="none" w:sz="0" w:space="0" w:color="auto"/>
                                                    <w:left w:val="none" w:sz="0" w:space="0" w:color="auto"/>
                                                    <w:bottom w:val="none" w:sz="0" w:space="0" w:color="auto"/>
                                                    <w:right w:val="none" w:sz="0" w:space="0" w:color="auto"/>
                                                  </w:divBdr>
                                                  <w:divsChild>
                                                    <w:div w:id="909776288">
                                                      <w:marLeft w:val="0"/>
                                                      <w:marRight w:val="0"/>
                                                      <w:marTop w:val="0"/>
                                                      <w:marBottom w:val="0"/>
                                                      <w:divBdr>
                                                        <w:top w:val="none" w:sz="0" w:space="0" w:color="auto"/>
                                                        <w:left w:val="none" w:sz="0" w:space="0" w:color="auto"/>
                                                        <w:bottom w:val="none" w:sz="0" w:space="0" w:color="auto"/>
                                                        <w:right w:val="none" w:sz="0" w:space="0" w:color="auto"/>
                                                      </w:divBdr>
                                                      <w:divsChild>
                                                        <w:div w:id="3492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2724836">
          <w:marLeft w:val="0"/>
          <w:marRight w:val="0"/>
          <w:marTop w:val="0"/>
          <w:marBottom w:val="0"/>
          <w:divBdr>
            <w:top w:val="none" w:sz="0" w:space="0" w:color="auto"/>
            <w:left w:val="none" w:sz="0" w:space="0" w:color="auto"/>
            <w:bottom w:val="none" w:sz="0" w:space="0" w:color="auto"/>
            <w:right w:val="none" w:sz="0" w:space="0" w:color="auto"/>
          </w:divBdr>
          <w:divsChild>
            <w:div w:id="2071883485">
              <w:marLeft w:val="0"/>
              <w:marRight w:val="0"/>
              <w:marTop w:val="0"/>
              <w:marBottom w:val="0"/>
              <w:divBdr>
                <w:top w:val="none" w:sz="0" w:space="0" w:color="auto"/>
                <w:left w:val="none" w:sz="0" w:space="0" w:color="auto"/>
                <w:bottom w:val="none" w:sz="0" w:space="0" w:color="auto"/>
                <w:right w:val="none" w:sz="0" w:space="0" w:color="auto"/>
              </w:divBdr>
              <w:divsChild>
                <w:div w:id="2050182826">
                  <w:marLeft w:val="0"/>
                  <w:marRight w:val="0"/>
                  <w:marTop w:val="0"/>
                  <w:marBottom w:val="0"/>
                  <w:divBdr>
                    <w:top w:val="none" w:sz="0" w:space="0" w:color="auto"/>
                    <w:left w:val="none" w:sz="0" w:space="0" w:color="auto"/>
                    <w:bottom w:val="none" w:sz="0" w:space="0" w:color="auto"/>
                    <w:right w:val="none" w:sz="0" w:space="0" w:color="auto"/>
                  </w:divBdr>
                  <w:divsChild>
                    <w:div w:id="1699965682">
                      <w:marLeft w:val="0"/>
                      <w:marRight w:val="0"/>
                      <w:marTop w:val="0"/>
                      <w:marBottom w:val="0"/>
                      <w:divBdr>
                        <w:top w:val="none" w:sz="0" w:space="0" w:color="auto"/>
                        <w:left w:val="none" w:sz="0" w:space="0" w:color="auto"/>
                        <w:bottom w:val="none" w:sz="0" w:space="0" w:color="auto"/>
                        <w:right w:val="none" w:sz="0" w:space="0" w:color="auto"/>
                      </w:divBdr>
                      <w:divsChild>
                        <w:div w:id="1480145803">
                          <w:marLeft w:val="0"/>
                          <w:marRight w:val="0"/>
                          <w:marTop w:val="0"/>
                          <w:marBottom w:val="0"/>
                          <w:divBdr>
                            <w:top w:val="none" w:sz="0" w:space="0" w:color="auto"/>
                            <w:left w:val="none" w:sz="0" w:space="0" w:color="auto"/>
                            <w:bottom w:val="none" w:sz="0" w:space="0" w:color="auto"/>
                            <w:right w:val="none" w:sz="0" w:space="0" w:color="auto"/>
                          </w:divBdr>
                          <w:divsChild>
                            <w:div w:id="1989625673">
                              <w:marLeft w:val="0"/>
                              <w:marRight w:val="0"/>
                              <w:marTop w:val="0"/>
                              <w:marBottom w:val="0"/>
                              <w:divBdr>
                                <w:top w:val="none" w:sz="0" w:space="0" w:color="auto"/>
                                <w:left w:val="none" w:sz="0" w:space="0" w:color="auto"/>
                                <w:bottom w:val="none" w:sz="0" w:space="0" w:color="auto"/>
                                <w:right w:val="none" w:sz="0" w:space="0" w:color="auto"/>
                              </w:divBdr>
                              <w:divsChild>
                                <w:div w:id="1640450703">
                                  <w:marLeft w:val="0"/>
                                  <w:marRight w:val="0"/>
                                  <w:marTop w:val="0"/>
                                  <w:marBottom w:val="0"/>
                                  <w:divBdr>
                                    <w:top w:val="none" w:sz="0" w:space="0" w:color="auto"/>
                                    <w:left w:val="none" w:sz="0" w:space="0" w:color="auto"/>
                                    <w:bottom w:val="none" w:sz="0" w:space="0" w:color="auto"/>
                                    <w:right w:val="none" w:sz="0" w:space="0" w:color="auto"/>
                                  </w:divBdr>
                                  <w:divsChild>
                                    <w:div w:id="750084923">
                                      <w:marLeft w:val="0"/>
                                      <w:marRight w:val="0"/>
                                      <w:marTop w:val="0"/>
                                      <w:marBottom w:val="0"/>
                                      <w:divBdr>
                                        <w:top w:val="none" w:sz="0" w:space="0" w:color="auto"/>
                                        <w:left w:val="none" w:sz="0" w:space="0" w:color="auto"/>
                                        <w:bottom w:val="none" w:sz="0" w:space="0" w:color="auto"/>
                                        <w:right w:val="none" w:sz="0" w:space="0" w:color="auto"/>
                                      </w:divBdr>
                                      <w:divsChild>
                                        <w:div w:id="2062242709">
                                          <w:marLeft w:val="0"/>
                                          <w:marRight w:val="0"/>
                                          <w:marTop w:val="0"/>
                                          <w:marBottom w:val="0"/>
                                          <w:divBdr>
                                            <w:top w:val="none" w:sz="0" w:space="0" w:color="auto"/>
                                            <w:left w:val="none" w:sz="0" w:space="0" w:color="auto"/>
                                            <w:bottom w:val="none" w:sz="0" w:space="0" w:color="auto"/>
                                            <w:right w:val="none" w:sz="0" w:space="0" w:color="auto"/>
                                          </w:divBdr>
                                          <w:divsChild>
                                            <w:div w:id="1267470540">
                                              <w:marLeft w:val="0"/>
                                              <w:marRight w:val="0"/>
                                              <w:marTop w:val="0"/>
                                              <w:marBottom w:val="0"/>
                                              <w:divBdr>
                                                <w:top w:val="none" w:sz="0" w:space="0" w:color="auto"/>
                                                <w:left w:val="none" w:sz="0" w:space="0" w:color="auto"/>
                                                <w:bottom w:val="none" w:sz="0" w:space="0" w:color="auto"/>
                                                <w:right w:val="none" w:sz="0" w:space="0" w:color="auto"/>
                                              </w:divBdr>
                                              <w:divsChild>
                                                <w:div w:id="156115892">
                                                  <w:marLeft w:val="0"/>
                                                  <w:marRight w:val="0"/>
                                                  <w:marTop w:val="0"/>
                                                  <w:marBottom w:val="0"/>
                                                  <w:divBdr>
                                                    <w:top w:val="none" w:sz="0" w:space="0" w:color="auto"/>
                                                    <w:left w:val="none" w:sz="0" w:space="0" w:color="auto"/>
                                                    <w:bottom w:val="none" w:sz="0" w:space="0" w:color="auto"/>
                                                    <w:right w:val="none" w:sz="0" w:space="0" w:color="auto"/>
                                                  </w:divBdr>
                                                  <w:divsChild>
                                                    <w:div w:id="77602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342748">
      <w:bodyDiv w:val="1"/>
      <w:marLeft w:val="0"/>
      <w:marRight w:val="0"/>
      <w:marTop w:val="0"/>
      <w:marBottom w:val="0"/>
      <w:divBdr>
        <w:top w:val="none" w:sz="0" w:space="0" w:color="auto"/>
        <w:left w:val="none" w:sz="0" w:space="0" w:color="auto"/>
        <w:bottom w:val="none" w:sz="0" w:space="0" w:color="auto"/>
        <w:right w:val="none" w:sz="0" w:space="0" w:color="auto"/>
      </w:divBdr>
      <w:divsChild>
        <w:div w:id="1679037511">
          <w:marLeft w:val="0"/>
          <w:marRight w:val="0"/>
          <w:marTop w:val="0"/>
          <w:marBottom w:val="0"/>
          <w:divBdr>
            <w:top w:val="none" w:sz="0" w:space="0" w:color="auto"/>
            <w:left w:val="none" w:sz="0" w:space="0" w:color="auto"/>
            <w:bottom w:val="none" w:sz="0" w:space="0" w:color="auto"/>
            <w:right w:val="none" w:sz="0" w:space="0" w:color="auto"/>
          </w:divBdr>
          <w:divsChild>
            <w:div w:id="615216232">
              <w:marLeft w:val="0"/>
              <w:marRight w:val="0"/>
              <w:marTop w:val="0"/>
              <w:marBottom w:val="0"/>
              <w:divBdr>
                <w:top w:val="none" w:sz="0" w:space="0" w:color="auto"/>
                <w:left w:val="none" w:sz="0" w:space="0" w:color="auto"/>
                <w:bottom w:val="none" w:sz="0" w:space="0" w:color="auto"/>
                <w:right w:val="none" w:sz="0" w:space="0" w:color="auto"/>
              </w:divBdr>
              <w:divsChild>
                <w:div w:id="893469491">
                  <w:marLeft w:val="0"/>
                  <w:marRight w:val="0"/>
                  <w:marTop w:val="0"/>
                  <w:marBottom w:val="0"/>
                  <w:divBdr>
                    <w:top w:val="none" w:sz="0" w:space="0" w:color="auto"/>
                    <w:left w:val="none" w:sz="0" w:space="0" w:color="auto"/>
                    <w:bottom w:val="none" w:sz="0" w:space="0" w:color="auto"/>
                    <w:right w:val="none" w:sz="0" w:space="0" w:color="auto"/>
                  </w:divBdr>
                  <w:divsChild>
                    <w:div w:id="1383365645">
                      <w:marLeft w:val="0"/>
                      <w:marRight w:val="0"/>
                      <w:marTop w:val="0"/>
                      <w:marBottom w:val="0"/>
                      <w:divBdr>
                        <w:top w:val="none" w:sz="0" w:space="0" w:color="auto"/>
                        <w:left w:val="none" w:sz="0" w:space="0" w:color="auto"/>
                        <w:bottom w:val="none" w:sz="0" w:space="0" w:color="auto"/>
                        <w:right w:val="none" w:sz="0" w:space="0" w:color="auto"/>
                      </w:divBdr>
                      <w:divsChild>
                        <w:div w:id="236138291">
                          <w:marLeft w:val="0"/>
                          <w:marRight w:val="0"/>
                          <w:marTop w:val="0"/>
                          <w:marBottom w:val="0"/>
                          <w:divBdr>
                            <w:top w:val="none" w:sz="0" w:space="0" w:color="auto"/>
                            <w:left w:val="none" w:sz="0" w:space="0" w:color="auto"/>
                            <w:bottom w:val="none" w:sz="0" w:space="0" w:color="auto"/>
                            <w:right w:val="none" w:sz="0" w:space="0" w:color="auto"/>
                          </w:divBdr>
                          <w:divsChild>
                            <w:div w:id="2097630651">
                              <w:marLeft w:val="0"/>
                              <w:marRight w:val="0"/>
                              <w:marTop w:val="0"/>
                              <w:marBottom w:val="0"/>
                              <w:divBdr>
                                <w:top w:val="none" w:sz="0" w:space="0" w:color="auto"/>
                                <w:left w:val="none" w:sz="0" w:space="0" w:color="auto"/>
                                <w:bottom w:val="none" w:sz="0" w:space="0" w:color="auto"/>
                                <w:right w:val="none" w:sz="0" w:space="0" w:color="auto"/>
                              </w:divBdr>
                              <w:divsChild>
                                <w:div w:id="366107010">
                                  <w:marLeft w:val="0"/>
                                  <w:marRight w:val="0"/>
                                  <w:marTop w:val="0"/>
                                  <w:marBottom w:val="0"/>
                                  <w:divBdr>
                                    <w:top w:val="none" w:sz="0" w:space="0" w:color="auto"/>
                                    <w:left w:val="none" w:sz="0" w:space="0" w:color="auto"/>
                                    <w:bottom w:val="none" w:sz="0" w:space="0" w:color="auto"/>
                                    <w:right w:val="none" w:sz="0" w:space="0" w:color="auto"/>
                                  </w:divBdr>
                                  <w:divsChild>
                                    <w:div w:id="2023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553411">
      <w:bodyDiv w:val="1"/>
      <w:marLeft w:val="0"/>
      <w:marRight w:val="0"/>
      <w:marTop w:val="0"/>
      <w:marBottom w:val="0"/>
      <w:divBdr>
        <w:top w:val="none" w:sz="0" w:space="0" w:color="auto"/>
        <w:left w:val="none" w:sz="0" w:space="0" w:color="auto"/>
        <w:bottom w:val="none" w:sz="0" w:space="0" w:color="auto"/>
        <w:right w:val="none" w:sz="0" w:space="0" w:color="auto"/>
      </w:divBdr>
    </w:div>
    <w:div w:id="1726561476">
      <w:bodyDiv w:val="1"/>
      <w:marLeft w:val="0"/>
      <w:marRight w:val="0"/>
      <w:marTop w:val="0"/>
      <w:marBottom w:val="0"/>
      <w:divBdr>
        <w:top w:val="none" w:sz="0" w:space="0" w:color="auto"/>
        <w:left w:val="none" w:sz="0" w:space="0" w:color="auto"/>
        <w:bottom w:val="none" w:sz="0" w:space="0" w:color="auto"/>
        <w:right w:val="none" w:sz="0" w:space="0" w:color="auto"/>
      </w:divBdr>
    </w:div>
    <w:div w:id="1754207332">
      <w:bodyDiv w:val="1"/>
      <w:marLeft w:val="0"/>
      <w:marRight w:val="0"/>
      <w:marTop w:val="0"/>
      <w:marBottom w:val="0"/>
      <w:divBdr>
        <w:top w:val="none" w:sz="0" w:space="0" w:color="auto"/>
        <w:left w:val="none" w:sz="0" w:space="0" w:color="auto"/>
        <w:bottom w:val="none" w:sz="0" w:space="0" w:color="auto"/>
        <w:right w:val="none" w:sz="0" w:space="0" w:color="auto"/>
      </w:divBdr>
    </w:div>
    <w:div w:id="1870484841">
      <w:bodyDiv w:val="1"/>
      <w:marLeft w:val="0"/>
      <w:marRight w:val="0"/>
      <w:marTop w:val="0"/>
      <w:marBottom w:val="0"/>
      <w:divBdr>
        <w:top w:val="none" w:sz="0" w:space="0" w:color="auto"/>
        <w:left w:val="none" w:sz="0" w:space="0" w:color="auto"/>
        <w:bottom w:val="none" w:sz="0" w:space="0" w:color="auto"/>
        <w:right w:val="none" w:sz="0" w:space="0" w:color="auto"/>
      </w:divBdr>
      <w:divsChild>
        <w:div w:id="1125779943">
          <w:marLeft w:val="0"/>
          <w:marRight w:val="0"/>
          <w:marTop w:val="0"/>
          <w:marBottom w:val="0"/>
          <w:divBdr>
            <w:top w:val="none" w:sz="0" w:space="0" w:color="auto"/>
            <w:left w:val="none" w:sz="0" w:space="0" w:color="auto"/>
            <w:bottom w:val="none" w:sz="0" w:space="0" w:color="auto"/>
            <w:right w:val="none" w:sz="0" w:space="0" w:color="auto"/>
          </w:divBdr>
          <w:divsChild>
            <w:div w:id="645475967">
              <w:marLeft w:val="0"/>
              <w:marRight w:val="0"/>
              <w:marTop w:val="0"/>
              <w:marBottom w:val="0"/>
              <w:divBdr>
                <w:top w:val="none" w:sz="0" w:space="0" w:color="auto"/>
                <w:left w:val="none" w:sz="0" w:space="0" w:color="auto"/>
                <w:bottom w:val="none" w:sz="0" w:space="0" w:color="auto"/>
                <w:right w:val="none" w:sz="0" w:space="0" w:color="auto"/>
              </w:divBdr>
              <w:divsChild>
                <w:div w:id="1701781294">
                  <w:marLeft w:val="0"/>
                  <w:marRight w:val="0"/>
                  <w:marTop w:val="0"/>
                  <w:marBottom w:val="0"/>
                  <w:divBdr>
                    <w:top w:val="none" w:sz="0" w:space="0" w:color="auto"/>
                    <w:left w:val="none" w:sz="0" w:space="0" w:color="auto"/>
                    <w:bottom w:val="none" w:sz="0" w:space="0" w:color="auto"/>
                    <w:right w:val="none" w:sz="0" w:space="0" w:color="auto"/>
                  </w:divBdr>
                  <w:divsChild>
                    <w:div w:id="1971784611">
                      <w:marLeft w:val="0"/>
                      <w:marRight w:val="0"/>
                      <w:marTop w:val="0"/>
                      <w:marBottom w:val="0"/>
                      <w:divBdr>
                        <w:top w:val="none" w:sz="0" w:space="0" w:color="auto"/>
                        <w:left w:val="none" w:sz="0" w:space="0" w:color="auto"/>
                        <w:bottom w:val="none" w:sz="0" w:space="0" w:color="auto"/>
                        <w:right w:val="none" w:sz="0" w:space="0" w:color="auto"/>
                      </w:divBdr>
                      <w:divsChild>
                        <w:div w:id="1056003585">
                          <w:marLeft w:val="0"/>
                          <w:marRight w:val="0"/>
                          <w:marTop w:val="0"/>
                          <w:marBottom w:val="0"/>
                          <w:divBdr>
                            <w:top w:val="none" w:sz="0" w:space="0" w:color="auto"/>
                            <w:left w:val="none" w:sz="0" w:space="0" w:color="auto"/>
                            <w:bottom w:val="none" w:sz="0" w:space="0" w:color="auto"/>
                            <w:right w:val="none" w:sz="0" w:space="0" w:color="auto"/>
                          </w:divBdr>
                          <w:divsChild>
                            <w:div w:id="91585463">
                              <w:marLeft w:val="0"/>
                              <w:marRight w:val="0"/>
                              <w:marTop w:val="0"/>
                              <w:marBottom w:val="0"/>
                              <w:divBdr>
                                <w:top w:val="none" w:sz="0" w:space="0" w:color="auto"/>
                                <w:left w:val="none" w:sz="0" w:space="0" w:color="auto"/>
                                <w:bottom w:val="none" w:sz="0" w:space="0" w:color="auto"/>
                                <w:right w:val="none" w:sz="0" w:space="0" w:color="auto"/>
                              </w:divBdr>
                              <w:divsChild>
                                <w:div w:id="1440681581">
                                  <w:marLeft w:val="0"/>
                                  <w:marRight w:val="0"/>
                                  <w:marTop w:val="0"/>
                                  <w:marBottom w:val="0"/>
                                  <w:divBdr>
                                    <w:top w:val="none" w:sz="0" w:space="0" w:color="auto"/>
                                    <w:left w:val="none" w:sz="0" w:space="0" w:color="auto"/>
                                    <w:bottom w:val="none" w:sz="0" w:space="0" w:color="auto"/>
                                    <w:right w:val="none" w:sz="0" w:space="0" w:color="auto"/>
                                  </w:divBdr>
                                  <w:divsChild>
                                    <w:div w:id="1632439072">
                                      <w:marLeft w:val="0"/>
                                      <w:marRight w:val="0"/>
                                      <w:marTop w:val="0"/>
                                      <w:marBottom w:val="0"/>
                                      <w:divBdr>
                                        <w:top w:val="none" w:sz="0" w:space="0" w:color="auto"/>
                                        <w:left w:val="none" w:sz="0" w:space="0" w:color="auto"/>
                                        <w:bottom w:val="none" w:sz="0" w:space="0" w:color="auto"/>
                                        <w:right w:val="none" w:sz="0" w:space="0" w:color="auto"/>
                                      </w:divBdr>
                                      <w:divsChild>
                                        <w:div w:id="307636022">
                                          <w:marLeft w:val="0"/>
                                          <w:marRight w:val="0"/>
                                          <w:marTop w:val="0"/>
                                          <w:marBottom w:val="0"/>
                                          <w:divBdr>
                                            <w:top w:val="none" w:sz="0" w:space="0" w:color="auto"/>
                                            <w:left w:val="none" w:sz="0" w:space="0" w:color="auto"/>
                                            <w:bottom w:val="none" w:sz="0" w:space="0" w:color="auto"/>
                                            <w:right w:val="none" w:sz="0" w:space="0" w:color="auto"/>
                                          </w:divBdr>
                                          <w:divsChild>
                                            <w:div w:id="751659469">
                                              <w:marLeft w:val="0"/>
                                              <w:marRight w:val="0"/>
                                              <w:marTop w:val="0"/>
                                              <w:marBottom w:val="0"/>
                                              <w:divBdr>
                                                <w:top w:val="none" w:sz="0" w:space="0" w:color="auto"/>
                                                <w:left w:val="none" w:sz="0" w:space="0" w:color="auto"/>
                                                <w:bottom w:val="none" w:sz="0" w:space="0" w:color="auto"/>
                                                <w:right w:val="none" w:sz="0" w:space="0" w:color="auto"/>
                                              </w:divBdr>
                                              <w:divsChild>
                                                <w:div w:id="2095320746">
                                                  <w:marLeft w:val="0"/>
                                                  <w:marRight w:val="0"/>
                                                  <w:marTop w:val="0"/>
                                                  <w:marBottom w:val="0"/>
                                                  <w:divBdr>
                                                    <w:top w:val="none" w:sz="0" w:space="0" w:color="auto"/>
                                                    <w:left w:val="none" w:sz="0" w:space="0" w:color="auto"/>
                                                    <w:bottom w:val="none" w:sz="0" w:space="0" w:color="auto"/>
                                                    <w:right w:val="none" w:sz="0" w:space="0" w:color="auto"/>
                                                  </w:divBdr>
                                                  <w:divsChild>
                                                    <w:div w:id="155652684">
                                                      <w:marLeft w:val="0"/>
                                                      <w:marRight w:val="0"/>
                                                      <w:marTop w:val="0"/>
                                                      <w:marBottom w:val="0"/>
                                                      <w:divBdr>
                                                        <w:top w:val="none" w:sz="0" w:space="0" w:color="auto"/>
                                                        <w:left w:val="none" w:sz="0" w:space="0" w:color="auto"/>
                                                        <w:bottom w:val="none" w:sz="0" w:space="0" w:color="auto"/>
                                                        <w:right w:val="none" w:sz="0" w:space="0" w:color="auto"/>
                                                      </w:divBdr>
                                                      <w:divsChild>
                                                        <w:div w:id="4199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179604">
          <w:marLeft w:val="0"/>
          <w:marRight w:val="0"/>
          <w:marTop w:val="0"/>
          <w:marBottom w:val="0"/>
          <w:divBdr>
            <w:top w:val="none" w:sz="0" w:space="0" w:color="auto"/>
            <w:left w:val="none" w:sz="0" w:space="0" w:color="auto"/>
            <w:bottom w:val="none" w:sz="0" w:space="0" w:color="auto"/>
            <w:right w:val="none" w:sz="0" w:space="0" w:color="auto"/>
          </w:divBdr>
          <w:divsChild>
            <w:div w:id="188448143">
              <w:marLeft w:val="0"/>
              <w:marRight w:val="0"/>
              <w:marTop w:val="0"/>
              <w:marBottom w:val="0"/>
              <w:divBdr>
                <w:top w:val="none" w:sz="0" w:space="0" w:color="auto"/>
                <w:left w:val="none" w:sz="0" w:space="0" w:color="auto"/>
                <w:bottom w:val="none" w:sz="0" w:space="0" w:color="auto"/>
                <w:right w:val="none" w:sz="0" w:space="0" w:color="auto"/>
              </w:divBdr>
              <w:divsChild>
                <w:div w:id="997998006">
                  <w:marLeft w:val="0"/>
                  <w:marRight w:val="0"/>
                  <w:marTop w:val="0"/>
                  <w:marBottom w:val="0"/>
                  <w:divBdr>
                    <w:top w:val="none" w:sz="0" w:space="0" w:color="auto"/>
                    <w:left w:val="none" w:sz="0" w:space="0" w:color="auto"/>
                    <w:bottom w:val="none" w:sz="0" w:space="0" w:color="auto"/>
                    <w:right w:val="none" w:sz="0" w:space="0" w:color="auto"/>
                  </w:divBdr>
                  <w:divsChild>
                    <w:div w:id="484129557">
                      <w:marLeft w:val="0"/>
                      <w:marRight w:val="0"/>
                      <w:marTop w:val="0"/>
                      <w:marBottom w:val="0"/>
                      <w:divBdr>
                        <w:top w:val="none" w:sz="0" w:space="0" w:color="auto"/>
                        <w:left w:val="none" w:sz="0" w:space="0" w:color="auto"/>
                        <w:bottom w:val="none" w:sz="0" w:space="0" w:color="auto"/>
                        <w:right w:val="none" w:sz="0" w:space="0" w:color="auto"/>
                      </w:divBdr>
                      <w:divsChild>
                        <w:div w:id="62409594">
                          <w:marLeft w:val="0"/>
                          <w:marRight w:val="0"/>
                          <w:marTop w:val="0"/>
                          <w:marBottom w:val="0"/>
                          <w:divBdr>
                            <w:top w:val="none" w:sz="0" w:space="0" w:color="auto"/>
                            <w:left w:val="none" w:sz="0" w:space="0" w:color="auto"/>
                            <w:bottom w:val="none" w:sz="0" w:space="0" w:color="auto"/>
                            <w:right w:val="none" w:sz="0" w:space="0" w:color="auto"/>
                          </w:divBdr>
                          <w:divsChild>
                            <w:div w:id="785318475">
                              <w:marLeft w:val="0"/>
                              <w:marRight w:val="0"/>
                              <w:marTop w:val="0"/>
                              <w:marBottom w:val="0"/>
                              <w:divBdr>
                                <w:top w:val="none" w:sz="0" w:space="0" w:color="auto"/>
                                <w:left w:val="none" w:sz="0" w:space="0" w:color="auto"/>
                                <w:bottom w:val="none" w:sz="0" w:space="0" w:color="auto"/>
                                <w:right w:val="none" w:sz="0" w:space="0" w:color="auto"/>
                              </w:divBdr>
                              <w:divsChild>
                                <w:div w:id="532959135">
                                  <w:marLeft w:val="0"/>
                                  <w:marRight w:val="0"/>
                                  <w:marTop w:val="0"/>
                                  <w:marBottom w:val="0"/>
                                  <w:divBdr>
                                    <w:top w:val="none" w:sz="0" w:space="0" w:color="auto"/>
                                    <w:left w:val="none" w:sz="0" w:space="0" w:color="auto"/>
                                    <w:bottom w:val="none" w:sz="0" w:space="0" w:color="auto"/>
                                    <w:right w:val="none" w:sz="0" w:space="0" w:color="auto"/>
                                  </w:divBdr>
                                  <w:divsChild>
                                    <w:div w:id="1464883007">
                                      <w:marLeft w:val="0"/>
                                      <w:marRight w:val="0"/>
                                      <w:marTop w:val="0"/>
                                      <w:marBottom w:val="0"/>
                                      <w:divBdr>
                                        <w:top w:val="none" w:sz="0" w:space="0" w:color="auto"/>
                                        <w:left w:val="none" w:sz="0" w:space="0" w:color="auto"/>
                                        <w:bottom w:val="none" w:sz="0" w:space="0" w:color="auto"/>
                                        <w:right w:val="none" w:sz="0" w:space="0" w:color="auto"/>
                                      </w:divBdr>
                                      <w:divsChild>
                                        <w:div w:id="21517637">
                                          <w:marLeft w:val="0"/>
                                          <w:marRight w:val="0"/>
                                          <w:marTop w:val="0"/>
                                          <w:marBottom w:val="0"/>
                                          <w:divBdr>
                                            <w:top w:val="none" w:sz="0" w:space="0" w:color="auto"/>
                                            <w:left w:val="none" w:sz="0" w:space="0" w:color="auto"/>
                                            <w:bottom w:val="none" w:sz="0" w:space="0" w:color="auto"/>
                                            <w:right w:val="none" w:sz="0" w:space="0" w:color="auto"/>
                                          </w:divBdr>
                                          <w:divsChild>
                                            <w:div w:id="1199395519">
                                              <w:marLeft w:val="0"/>
                                              <w:marRight w:val="0"/>
                                              <w:marTop w:val="0"/>
                                              <w:marBottom w:val="0"/>
                                              <w:divBdr>
                                                <w:top w:val="none" w:sz="0" w:space="0" w:color="auto"/>
                                                <w:left w:val="none" w:sz="0" w:space="0" w:color="auto"/>
                                                <w:bottom w:val="none" w:sz="0" w:space="0" w:color="auto"/>
                                                <w:right w:val="none" w:sz="0" w:space="0" w:color="auto"/>
                                              </w:divBdr>
                                              <w:divsChild>
                                                <w:div w:id="506480904">
                                                  <w:marLeft w:val="0"/>
                                                  <w:marRight w:val="0"/>
                                                  <w:marTop w:val="0"/>
                                                  <w:marBottom w:val="0"/>
                                                  <w:divBdr>
                                                    <w:top w:val="none" w:sz="0" w:space="0" w:color="auto"/>
                                                    <w:left w:val="none" w:sz="0" w:space="0" w:color="auto"/>
                                                    <w:bottom w:val="none" w:sz="0" w:space="0" w:color="auto"/>
                                                    <w:right w:val="none" w:sz="0" w:space="0" w:color="auto"/>
                                                  </w:divBdr>
                                                  <w:divsChild>
                                                    <w:div w:id="20172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2202709">
      <w:bodyDiv w:val="1"/>
      <w:marLeft w:val="0"/>
      <w:marRight w:val="0"/>
      <w:marTop w:val="0"/>
      <w:marBottom w:val="0"/>
      <w:divBdr>
        <w:top w:val="none" w:sz="0" w:space="0" w:color="auto"/>
        <w:left w:val="none" w:sz="0" w:space="0" w:color="auto"/>
        <w:bottom w:val="none" w:sz="0" w:space="0" w:color="auto"/>
        <w:right w:val="none" w:sz="0" w:space="0" w:color="auto"/>
      </w:divBdr>
    </w:div>
    <w:div w:id="1962956701">
      <w:bodyDiv w:val="1"/>
      <w:marLeft w:val="0"/>
      <w:marRight w:val="0"/>
      <w:marTop w:val="0"/>
      <w:marBottom w:val="0"/>
      <w:divBdr>
        <w:top w:val="none" w:sz="0" w:space="0" w:color="auto"/>
        <w:left w:val="none" w:sz="0" w:space="0" w:color="auto"/>
        <w:bottom w:val="none" w:sz="0" w:space="0" w:color="auto"/>
        <w:right w:val="none" w:sz="0" w:space="0" w:color="auto"/>
      </w:divBdr>
    </w:div>
    <w:div w:id="197836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856</TotalTime>
  <Pages>6</Pages>
  <Words>2404</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Winfred Mbusya</dc:creator>
  <cp:keywords/>
  <dc:description/>
  <cp:lastModifiedBy>Charles Mule</cp:lastModifiedBy>
  <cp:revision>4</cp:revision>
  <dcterms:created xsi:type="dcterms:W3CDTF">2025-07-08T11:13:00Z</dcterms:created>
  <dcterms:modified xsi:type="dcterms:W3CDTF">2025-07-14T15:09:00Z</dcterms:modified>
</cp:coreProperties>
</file>