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DC06C" w14:textId="74818974" w:rsidR="000022D2" w:rsidRPr="00CF1296" w:rsidRDefault="00A378F5" w:rsidP="39152B9E">
      <w:pPr>
        <w:tabs>
          <w:tab w:val="left" w:pos="4395"/>
        </w:tabs>
        <w:spacing w:after="0" w:line="240" w:lineRule="auto"/>
        <w:jc w:val="center"/>
        <w:rPr>
          <w:rFonts w:asciiTheme="minorHAnsi" w:eastAsia="Segoe UI" w:hAnsiTheme="minorHAnsi" w:cstheme="minorHAnsi"/>
          <w:b/>
          <w:bCs/>
          <w:sz w:val="28"/>
          <w:szCs w:val="28"/>
        </w:rPr>
      </w:pPr>
      <w:r w:rsidRPr="00CF1296">
        <w:rPr>
          <w:rFonts w:asciiTheme="minorHAnsi" w:eastAsia="Segoe UI" w:hAnsiTheme="minorHAnsi" w:cstheme="minorHAnsi"/>
          <w:b/>
          <w:bCs/>
          <w:sz w:val="28"/>
          <w:szCs w:val="28"/>
        </w:rPr>
        <w:t xml:space="preserve">Terms of reference - </w:t>
      </w:r>
      <w:r w:rsidR="425D20E4" w:rsidRPr="00CF1296">
        <w:rPr>
          <w:rFonts w:asciiTheme="minorHAnsi" w:eastAsia="Segoe UI" w:hAnsiTheme="minorHAnsi" w:cstheme="minorHAnsi"/>
          <w:b/>
          <w:bCs/>
          <w:sz w:val="28"/>
          <w:szCs w:val="28"/>
        </w:rPr>
        <w:t>C</w:t>
      </w:r>
      <w:r w:rsidRPr="00CF1296">
        <w:rPr>
          <w:rFonts w:asciiTheme="minorHAnsi" w:eastAsia="Segoe UI" w:hAnsiTheme="minorHAnsi" w:cstheme="minorHAnsi"/>
          <w:b/>
          <w:bCs/>
          <w:sz w:val="28"/>
          <w:szCs w:val="28"/>
        </w:rPr>
        <w:t>onsultant</w:t>
      </w:r>
      <w:r w:rsidR="5B83955B" w:rsidRPr="00CF1296">
        <w:rPr>
          <w:rFonts w:asciiTheme="minorHAnsi" w:eastAsia="Segoe UI" w:hAnsiTheme="minorHAnsi" w:cstheme="minorHAnsi"/>
          <w:b/>
          <w:bCs/>
          <w:sz w:val="28"/>
          <w:szCs w:val="28"/>
        </w:rPr>
        <w:t>s</w:t>
      </w:r>
    </w:p>
    <w:p w14:paraId="111BB765" w14:textId="7DED57D5" w:rsidR="00EA4029" w:rsidRPr="00CF1296" w:rsidRDefault="003D4570" w:rsidP="39152B9E">
      <w:pPr>
        <w:pStyle w:val="Merlinnormal"/>
        <w:jc w:val="right"/>
        <w:rPr>
          <w:rFonts w:asciiTheme="minorHAnsi" w:eastAsia="Segoe UI" w:hAnsiTheme="minorHAnsi" w:cstheme="minorHAnsi"/>
          <w:sz w:val="24"/>
          <w:lang w:val="en-GB" w:eastAsia="ja-JP"/>
        </w:rPr>
      </w:pPr>
      <w:r>
        <w:rPr>
          <w:rFonts w:asciiTheme="minorHAnsi" w:eastAsia="Segoe UI" w:hAnsiTheme="minorHAnsi" w:cstheme="minorHAnsi"/>
          <w:sz w:val="24"/>
          <w:lang w:val="en-GB" w:eastAsia="ja-JP"/>
        </w:rPr>
        <w:t>April</w:t>
      </w:r>
      <w:r w:rsidR="0029591A">
        <w:rPr>
          <w:rFonts w:asciiTheme="minorHAnsi" w:eastAsia="Segoe UI" w:hAnsiTheme="minorHAnsi" w:cstheme="minorHAnsi"/>
          <w:sz w:val="24"/>
          <w:lang w:val="en-GB" w:eastAsia="ja-JP"/>
        </w:rPr>
        <w:t xml:space="preserve"> </w:t>
      </w:r>
      <w:r w:rsidR="00D55AB5" w:rsidRPr="00CF1296">
        <w:rPr>
          <w:rFonts w:asciiTheme="minorHAnsi" w:eastAsia="Segoe UI" w:hAnsiTheme="minorHAnsi" w:cstheme="minorHAnsi"/>
          <w:sz w:val="24"/>
          <w:lang w:val="en-GB" w:eastAsia="ja-JP"/>
        </w:rPr>
        <w:t>20</w:t>
      </w:r>
      <w:r w:rsidR="392C904E" w:rsidRPr="00CF1296">
        <w:rPr>
          <w:rFonts w:asciiTheme="minorHAnsi" w:eastAsia="Segoe UI" w:hAnsiTheme="minorHAnsi" w:cstheme="minorHAnsi"/>
          <w:sz w:val="24"/>
          <w:lang w:val="en-GB" w:eastAsia="ja-JP"/>
        </w:rPr>
        <w:t>2</w:t>
      </w:r>
      <w:r w:rsidR="0029591A">
        <w:rPr>
          <w:rFonts w:asciiTheme="minorHAnsi" w:eastAsia="Segoe UI" w:hAnsiTheme="minorHAnsi" w:cstheme="minorHAnsi"/>
          <w:sz w:val="24"/>
          <w:lang w:val="en-GB" w:eastAsia="ja-JP"/>
        </w:rPr>
        <w:t>2</w:t>
      </w:r>
    </w:p>
    <w:p w14:paraId="6F574E18" w14:textId="77777777" w:rsidR="00EA4029" w:rsidRPr="00CF1296" w:rsidRDefault="00EA4029" w:rsidP="39152B9E">
      <w:pPr>
        <w:pStyle w:val="Heading1"/>
        <w:rPr>
          <w:rFonts w:asciiTheme="minorHAnsi" w:eastAsia="Segoe UI" w:hAnsiTheme="minorHAnsi" w:cstheme="minorHAnsi"/>
          <w:sz w:val="24"/>
          <w:szCs w:val="24"/>
        </w:rPr>
      </w:pPr>
      <w:r w:rsidRPr="00CF1296">
        <w:rPr>
          <w:rFonts w:asciiTheme="minorHAnsi" w:hAnsiTheme="minorHAnsi" w:cstheme="minorHAnsi"/>
          <w:noProof/>
          <w:sz w:val="24"/>
          <w:szCs w:val="24"/>
          <w:lang w:val="en-US"/>
        </w:rPr>
        <mc:AlternateContent>
          <mc:Choice Requires="wps">
            <w:drawing>
              <wp:anchor distT="4294967293" distB="4294967293" distL="114300" distR="114300" simplePos="0" relativeHeight="251659264" behindDoc="0" locked="0" layoutInCell="1" allowOverlap="1" wp14:anchorId="670981CF" wp14:editId="72C5D0F1">
                <wp:simplePos x="0" y="0"/>
                <wp:positionH relativeFrom="column">
                  <wp:posOffset>-6985</wp:posOffset>
                </wp:positionH>
                <wp:positionV relativeFrom="paragraph">
                  <wp:posOffset>37464</wp:posOffset>
                </wp:positionV>
                <wp:extent cx="6138545" cy="0"/>
                <wp:effectExtent l="0" t="0" r="336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straightConnector1">
                          <a:avLst/>
                        </a:prstGeom>
                        <a:noFill/>
                        <a:ln w="19050">
                          <a:solidFill>
                            <a:srgbClr val="2B5D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020EE8F">
              <v:shapetype id="_x0000_t32" coordsize="21600,21600" o:oned="t" filled="f" o:spt="32" path="m,l21600,21600e" w14:anchorId="0FF5A4F4">
                <v:path fillok="f" arrowok="t" o:connecttype="none"/>
                <o:lock v:ext="edit" shapetype="t"/>
              </v:shapetype>
              <v:shape id="AutoShape 3" style="position:absolute;margin-left:-.55pt;margin-top:2.95pt;width:483.35pt;height:0;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color="#2b5da1"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"/>
            </w:pict>
          </mc:Fallback>
        </mc:AlternateContent>
      </w:r>
    </w:p>
    <w:p w14:paraId="035BD599" w14:textId="71F0D68D" w:rsidR="00EA4029" w:rsidRDefault="00A378F5" w:rsidP="00D215CA">
      <w:pPr>
        <w:spacing w:after="0" w:line="240" w:lineRule="auto"/>
        <w:rPr>
          <w:rFonts w:asciiTheme="minorHAnsi" w:eastAsia="Segoe UI" w:hAnsiTheme="minorHAnsi" w:cstheme="minorHAnsi"/>
        </w:rPr>
      </w:pPr>
      <w:r w:rsidRPr="00CF1296">
        <w:rPr>
          <w:rFonts w:asciiTheme="minorHAnsi" w:eastAsia="Segoe UI" w:hAnsiTheme="minorHAnsi" w:cstheme="minorHAnsi"/>
          <w:kern w:val="28"/>
          <w:lang w:eastAsia="ja-JP"/>
        </w:rPr>
        <w:t>Consultancy</w:t>
      </w:r>
      <w:r w:rsidR="00EA4029" w:rsidRPr="00CF1296">
        <w:rPr>
          <w:rFonts w:asciiTheme="minorHAnsi" w:eastAsia="Segoe UI" w:hAnsiTheme="minorHAnsi" w:cstheme="minorHAnsi"/>
          <w:kern w:val="28"/>
          <w:lang w:eastAsia="ja-JP"/>
        </w:rPr>
        <w:t>:</w:t>
      </w:r>
      <w:r w:rsidR="00EA4029" w:rsidRPr="00CF1296">
        <w:rPr>
          <w:rFonts w:asciiTheme="minorHAnsi" w:eastAsia="Segoe UI" w:hAnsiTheme="minorHAnsi" w:cstheme="minorHAnsi"/>
        </w:rPr>
        <w:t xml:space="preserve"> </w:t>
      </w:r>
      <w:r w:rsidR="00EA4029" w:rsidRPr="00CF1296">
        <w:rPr>
          <w:rFonts w:asciiTheme="minorHAnsi" w:hAnsiTheme="minorHAnsi" w:cstheme="minorHAnsi"/>
        </w:rPr>
        <w:tab/>
      </w:r>
      <w:r w:rsidR="00EA4029" w:rsidRPr="00CF1296">
        <w:rPr>
          <w:rFonts w:asciiTheme="minorHAnsi" w:hAnsiTheme="minorHAnsi" w:cstheme="minorHAnsi"/>
        </w:rPr>
        <w:tab/>
      </w:r>
      <w:r w:rsidR="0065797E" w:rsidRPr="00CF1296">
        <w:rPr>
          <w:rFonts w:asciiTheme="minorHAnsi" w:hAnsiTheme="minorHAnsi" w:cstheme="minorHAnsi"/>
        </w:rPr>
        <w:tab/>
      </w:r>
      <w:r w:rsidR="00461359">
        <w:rPr>
          <w:rFonts w:asciiTheme="minorHAnsi" w:hAnsiTheme="minorHAnsi" w:cstheme="minorHAnsi"/>
        </w:rPr>
        <w:t>Senior Analysis Expert</w:t>
      </w:r>
      <w:r w:rsidR="0080230E">
        <w:rPr>
          <w:rFonts w:asciiTheme="minorHAnsi" w:eastAsia="Segoe UI" w:hAnsiTheme="minorHAnsi" w:cstheme="minorHAnsi"/>
        </w:rPr>
        <w:t xml:space="preserve">- </w:t>
      </w:r>
      <w:r w:rsidR="007D58AC">
        <w:rPr>
          <w:rFonts w:asciiTheme="minorHAnsi" w:eastAsia="Segoe UI" w:hAnsiTheme="minorHAnsi" w:cstheme="minorHAnsi"/>
        </w:rPr>
        <w:t xml:space="preserve">Social Protection in Yemen </w:t>
      </w:r>
    </w:p>
    <w:p w14:paraId="179572B3" w14:textId="7158BB3C" w:rsidR="0029591A" w:rsidRPr="0029591A" w:rsidRDefault="0029591A" w:rsidP="00D215CA">
      <w:pPr>
        <w:spacing w:after="0" w:line="240" w:lineRule="auto"/>
        <w:rPr>
          <w:rFonts w:asciiTheme="minorHAnsi" w:eastAsia="Segoe UI" w:hAnsiTheme="minorHAnsi" w:cstheme="minorHAnsi"/>
        </w:rPr>
      </w:pPr>
      <w:r w:rsidRPr="0029591A">
        <w:rPr>
          <w:rFonts w:asciiTheme="minorHAnsi" w:eastAsia="Segoe UI" w:hAnsiTheme="minorHAnsi" w:cstheme="minorHAnsi"/>
        </w:rPr>
        <w:t xml:space="preserve">Number of consultants: </w:t>
      </w:r>
      <w:r w:rsidRPr="0029591A">
        <w:rPr>
          <w:rFonts w:asciiTheme="minorHAnsi" w:eastAsia="Segoe UI" w:hAnsiTheme="minorHAnsi" w:cstheme="minorHAnsi"/>
        </w:rPr>
        <w:tab/>
      </w:r>
      <w:r w:rsidR="0080230E">
        <w:rPr>
          <w:rFonts w:asciiTheme="minorHAnsi" w:eastAsia="Segoe UI" w:hAnsiTheme="minorHAnsi" w:cstheme="minorHAnsi"/>
        </w:rPr>
        <w:t>1</w:t>
      </w:r>
    </w:p>
    <w:p w14:paraId="751E1131" w14:textId="67F22129" w:rsidR="00EA4029" w:rsidRPr="00CF1296" w:rsidRDefault="00CE6214" w:rsidP="39152B9E">
      <w:pPr>
        <w:pStyle w:val="Merlinheading3"/>
        <w:shd w:val="clear" w:color="auto" w:fill="FFFFFF" w:themeFill="background1"/>
        <w:spacing w:line="276" w:lineRule="auto"/>
        <w:ind w:left="2832" w:hanging="2832"/>
        <w:rPr>
          <w:rFonts w:asciiTheme="minorHAnsi" w:eastAsia="Segoe UI" w:hAnsiTheme="minorHAnsi" w:cstheme="minorHAnsi"/>
          <w:b w:val="0"/>
          <w:bCs w:val="0"/>
          <w:sz w:val="22"/>
          <w:szCs w:val="22"/>
        </w:rPr>
      </w:pPr>
      <w:r w:rsidRPr="00CF1296">
        <w:rPr>
          <w:rFonts w:asciiTheme="minorHAnsi" w:eastAsia="Segoe UI" w:hAnsiTheme="minorHAnsi" w:cstheme="minorHAnsi"/>
          <w:b w:val="0"/>
          <w:bCs w:val="0"/>
          <w:sz w:val="22"/>
          <w:szCs w:val="22"/>
        </w:rPr>
        <w:t>Reports</w:t>
      </w:r>
      <w:r w:rsidR="00EA4029" w:rsidRPr="00CF1296">
        <w:rPr>
          <w:rFonts w:asciiTheme="minorHAnsi" w:eastAsia="Segoe UI" w:hAnsiTheme="minorHAnsi" w:cstheme="minorHAnsi"/>
          <w:b w:val="0"/>
          <w:bCs w:val="0"/>
          <w:sz w:val="22"/>
          <w:szCs w:val="22"/>
        </w:rPr>
        <w:t xml:space="preserve"> to:</w:t>
      </w:r>
      <w:r w:rsidRPr="00CF1296">
        <w:rPr>
          <w:rFonts w:asciiTheme="minorHAnsi" w:hAnsiTheme="minorHAnsi" w:cstheme="minorHAnsi"/>
        </w:rPr>
        <w:tab/>
      </w:r>
      <w:r w:rsidR="00590352" w:rsidRPr="00CF1296">
        <w:rPr>
          <w:rFonts w:asciiTheme="minorHAnsi" w:eastAsia="Segoe UI" w:hAnsiTheme="minorHAnsi" w:cstheme="minorHAnsi"/>
          <w:b w:val="0"/>
          <w:bCs w:val="0"/>
          <w:sz w:val="22"/>
          <w:szCs w:val="22"/>
          <w:lang w:eastAsia="en-GB"/>
        </w:rPr>
        <w:t>ACAPS</w:t>
      </w:r>
      <w:r w:rsidR="0080230E">
        <w:rPr>
          <w:rFonts w:asciiTheme="minorHAnsi" w:eastAsia="Segoe UI" w:hAnsiTheme="minorHAnsi" w:cstheme="minorHAnsi"/>
          <w:b w:val="0"/>
          <w:bCs w:val="0"/>
          <w:sz w:val="22"/>
          <w:szCs w:val="22"/>
          <w:lang w:eastAsia="en-GB"/>
        </w:rPr>
        <w:t xml:space="preserve"> </w:t>
      </w:r>
      <w:r w:rsidR="003D4570">
        <w:rPr>
          <w:rFonts w:asciiTheme="minorHAnsi" w:eastAsia="Segoe UI" w:hAnsiTheme="minorHAnsi" w:cstheme="minorHAnsi"/>
          <w:b w:val="0"/>
          <w:bCs w:val="0"/>
          <w:sz w:val="22"/>
          <w:szCs w:val="22"/>
          <w:lang w:eastAsia="en-GB"/>
        </w:rPr>
        <w:t>YAH Protection and Gender</w:t>
      </w:r>
      <w:r w:rsidR="0029591A">
        <w:rPr>
          <w:rFonts w:asciiTheme="minorHAnsi" w:eastAsia="Segoe UI" w:hAnsiTheme="minorHAnsi" w:cstheme="minorHAnsi"/>
          <w:b w:val="0"/>
          <w:bCs w:val="0"/>
          <w:sz w:val="22"/>
          <w:szCs w:val="22"/>
          <w:lang w:eastAsia="en-GB"/>
        </w:rPr>
        <w:t xml:space="preserve"> Advisor</w:t>
      </w:r>
    </w:p>
    <w:p w14:paraId="49A9CB91" w14:textId="7578E039" w:rsidR="004C4924" w:rsidRPr="00CF1296" w:rsidRDefault="004C4924" w:rsidP="39152B9E">
      <w:pPr>
        <w:pStyle w:val="Default"/>
        <w:spacing w:line="276" w:lineRule="auto"/>
        <w:ind w:left="2832" w:hanging="2832"/>
        <w:jc w:val="both"/>
        <w:rPr>
          <w:rFonts w:asciiTheme="minorHAnsi" w:eastAsia="Segoe UI" w:hAnsiTheme="minorHAnsi" w:cstheme="minorHAnsi"/>
          <w:sz w:val="22"/>
          <w:szCs w:val="22"/>
        </w:rPr>
      </w:pPr>
      <w:r w:rsidRPr="00CF1296">
        <w:rPr>
          <w:rFonts w:asciiTheme="minorHAnsi" w:eastAsia="Segoe UI" w:hAnsiTheme="minorHAnsi" w:cstheme="minorHAnsi"/>
          <w:sz w:val="22"/>
          <w:szCs w:val="22"/>
        </w:rPr>
        <w:t>Budget responsibility:</w:t>
      </w:r>
      <w:r w:rsidRPr="00CF1296">
        <w:rPr>
          <w:rFonts w:asciiTheme="minorHAnsi" w:hAnsiTheme="minorHAnsi" w:cstheme="minorHAnsi"/>
        </w:rPr>
        <w:tab/>
      </w:r>
      <w:r w:rsidR="24C94A09" w:rsidRPr="00CF1296">
        <w:rPr>
          <w:rFonts w:asciiTheme="minorHAnsi" w:eastAsia="Segoe UI" w:hAnsiTheme="minorHAnsi" w:cstheme="minorHAnsi"/>
          <w:sz w:val="22"/>
          <w:szCs w:val="22"/>
        </w:rPr>
        <w:t>N</w:t>
      </w:r>
      <w:r w:rsidR="00590352" w:rsidRPr="00CF1296">
        <w:rPr>
          <w:rFonts w:asciiTheme="minorHAnsi" w:eastAsia="Segoe UI" w:hAnsiTheme="minorHAnsi" w:cstheme="minorHAnsi"/>
          <w:sz w:val="22"/>
          <w:szCs w:val="22"/>
        </w:rPr>
        <w:t>one</w:t>
      </w:r>
    </w:p>
    <w:p w14:paraId="11F346DB" w14:textId="4338F614" w:rsidR="00EA4029" w:rsidRPr="00CF1296" w:rsidRDefault="006126CB" w:rsidP="39152B9E">
      <w:pPr>
        <w:pStyle w:val="Default"/>
        <w:spacing w:line="276" w:lineRule="auto"/>
        <w:jc w:val="both"/>
        <w:rPr>
          <w:rFonts w:asciiTheme="minorHAnsi" w:eastAsia="Segoe UI" w:hAnsiTheme="minorHAnsi" w:cstheme="minorHAnsi"/>
          <w:sz w:val="22"/>
          <w:szCs w:val="22"/>
        </w:rPr>
      </w:pPr>
      <w:r w:rsidRPr="00CF1296">
        <w:rPr>
          <w:rFonts w:asciiTheme="minorHAnsi" w:eastAsia="Segoe UI" w:hAnsiTheme="minorHAnsi" w:cstheme="minorHAnsi"/>
          <w:sz w:val="22"/>
          <w:szCs w:val="22"/>
        </w:rPr>
        <w:t>Duty Station</w:t>
      </w:r>
      <w:r w:rsidR="00EA4029" w:rsidRPr="00CF1296">
        <w:rPr>
          <w:rFonts w:asciiTheme="minorHAnsi" w:eastAsia="Segoe UI" w:hAnsiTheme="minorHAnsi" w:cstheme="minorHAnsi"/>
          <w:sz w:val="22"/>
          <w:szCs w:val="22"/>
        </w:rPr>
        <w:t>:</w:t>
      </w:r>
      <w:r w:rsidRPr="00CF1296">
        <w:rPr>
          <w:rFonts w:asciiTheme="minorHAnsi" w:hAnsiTheme="minorHAnsi" w:cstheme="minorHAnsi"/>
        </w:rPr>
        <w:tab/>
      </w:r>
      <w:r w:rsidRPr="00CF1296">
        <w:rPr>
          <w:rFonts w:asciiTheme="minorHAnsi" w:hAnsiTheme="minorHAnsi" w:cstheme="minorHAnsi"/>
        </w:rPr>
        <w:tab/>
      </w:r>
      <w:r w:rsidRPr="00CF1296">
        <w:rPr>
          <w:rFonts w:asciiTheme="minorHAnsi" w:hAnsiTheme="minorHAnsi" w:cstheme="minorHAnsi"/>
        </w:rPr>
        <w:tab/>
      </w:r>
      <w:r w:rsidR="003D4570">
        <w:rPr>
          <w:rFonts w:asciiTheme="minorHAnsi" w:hAnsiTheme="minorHAnsi" w:cstheme="minorHAnsi"/>
        </w:rPr>
        <w:t>Home-based</w:t>
      </w:r>
      <w:r w:rsidR="007264BB" w:rsidRPr="00CF1296">
        <w:rPr>
          <w:rFonts w:asciiTheme="minorHAnsi" w:eastAsia="Segoe UI" w:hAnsiTheme="minorHAnsi" w:cstheme="minorHAnsi"/>
          <w:sz w:val="22"/>
          <w:szCs w:val="22"/>
        </w:rPr>
        <w:t xml:space="preserve"> </w:t>
      </w:r>
    </w:p>
    <w:p w14:paraId="3CF1F67B" w14:textId="4AF6966B" w:rsidR="00BD7C04" w:rsidRPr="00CF1296" w:rsidRDefault="00BD7C04" w:rsidP="39152B9E">
      <w:pPr>
        <w:pStyle w:val="Default"/>
        <w:spacing w:line="276" w:lineRule="auto"/>
        <w:jc w:val="both"/>
        <w:rPr>
          <w:rFonts w:asciiTheme="minorHAnsi" w:eastAsia="Segoe UI" w:hAnsiTheme="minorHAnsi" w:cstheme="minorHAnsi"/>
          <w:sz w:val="22"/>
          <w:szCs w:val="22"/>
        </w:rPr>
      </w:pPr>
      <w:r w:rsidRPr="00CF1296">
        <w:rPr>
          <w:rFonts w:asciiTheme="minorHAnsi" w:eastAsia="Segoe UI" w:hAnsiTheme="minorHAnsi" w:cstheme="minorHAnsi"/>
          <w:sz w:val="22"/>
          <w:szCs w:val="22"/>
        </w:rPr>
        <w:t>Travel:</w:t>
      </w:r>
      <w:r w:rsidRPr="00CF1296">
        <w:rPr>
          <w:rFonts w:asciiTheme="minorHAnsi" w:hAnsiTheme="minorHAnsi" w:cstheme="minorHAnsi"/>
        </w:rPr>
        <w:tab/>
      </w:r>
      <w:r w:rsidRPr="00CF1296">
        <w:rPr>
          <w:rFonts w:asciiTheme="minorHAnsi" w:hAnsiTheme="minorHAnsi" w:cstheme="minorHAnsi"/>
        </w:rPr>
        <w:tab/>
      </w:r>
      <w:r w:rsidRPr="00CF1296">
        <w:rPr>
          <w:rFonts w:asciiTheme="minorHAnsi" w:hAnsiTheme="minorHAnsi" w:cstheme="minorHAnsi"/>
        </w:rPr>
        <w:tab/>
      </w:r>
      <w:r w:rsidRPr="00CF1296">
        <w:rPr>
          <w:rFonts w:asciiTheme="minorHAnsi" w:hAnsiTheme="minorHAnsi" w:cstheme="minorHAnsi"/>
        </w:rPr>
        <w:tab/>
      </w:r>
      <w:r w:rsidR="00CD741F">
        <w:rPr>
          <w:rFonts w:asciiTheme="minorHAnsi" w:hAnsiTheme="minorHAnsi" w:cstheme="minorHAnsi"/>
        </w:rPr>
        <w:t xml:space="preserve">TBC </w:t>
      </w:r>
      <w:r w:rsidR="0018175B" w:rsidRPr="00CF1296">
        <w:rPr>
          <w:rFonts w:asciiTheme="minorHAnsi" w:eastAsia="Segoe UI" w:hAnsiTheme="minorHAnsi" w:cstheme="minorHAnsi"/>
          <w:sz w:val="22"/>
          <w:szCs w:val="22"/>
        </w:rPr>
        <w:t xml:space="preserve">Occasional travel </w:t>
      </w:r>
      <w:r w:rsidR="007264BB" w:rsidRPr="00CF1296">
        <w:rPr>
          <w:rFonts w:asciiTheme="minorHAnsi" w:eastAsia="Segoe UI" w:hAnsiTheme="minorHAnsi" w:cstheme="minorHAnsi"/>
          <w:sz w:val="22"/>
          <w:szCs w:val="22"/>
        </w:rPr>
        <w:t>to Amman</w:t>
      </w:r>
    </w:p>
    <w:p w14:paraId="2989ABFE" w14:textId="64D427C8" w:rsidR="00EA4029" w:rsidRPr="00CF1296" w:rsidRDefault="00EA4029" w:rsidP="00554D50">
      <w:pPr>
        <w:spacing w:after="0"/>
        <w:ind w:left="2832" w:hanging="2832"/>
        <w:rPr>
          <w:rFonts w:asciiTheme="minorHAnsi" w:eastAsia="Segoe UI" w:hAnsiTheme="minorHAnsi" w:cstheme="minorHAnsi"/>
        </w:rPr>
      </w:pPr>
      <w:r w:rsidRPr="00CF1296">
        <w:rPr>
          <w:rFonts w:asciiTheme="minorHAnsi" w:eastAsia="Segoe UI" w:hAnsiTheme="minorHAnsi" w:cstheme="minorHAnsi"/>
        </w:rPr>
        <w:t>Duration</w:t>
      </w:r>
      <w:r w:rsidR="006126CB" w:rsidRPr="00CF1296">
        <w:rPr>
          <w:rFonts w:asciiTheme="minorHAnsi" w:eastAsia="Segoe UI" w:hAnsiTheme="minorHAnsi" w:cstheme="minorHAnsi"/>
        </w:rPr>
        <w:t xml:space="preserve"> and contract type</w:t>
      </w:r>
      <w:r w:rsidRPr="00CF1296">
        <w:rPr>
          <w:rFonts w:asciiTheme="minorHAnsi" w:eastAsia="Segoe UI" w:hAnsiTheme="minorHAnsi" w:cstheme="minorHAnsi"/>
        </w:rPr>
        <w:t>:</w:t>
      </w:r>
      <w:r w:rsidRPr="00CF1296">
        <w:rPr>
          <w:rFonts w:asciiTheme="minorHAnsi" w:hAnsiTheme="minorHAnsi" w:cstheme="minorHAnsi"/>
        </w:rPr>
        <w:tab/>
      </w:r>
      <w:r w:rsidR="00D55AB5" w:rsidRPr="00CF1296">
        <w:rPr>
          <w:rFonts w:asciiTheme="minorHAnsi" w:eastAsia="Segoe UI" w:hAnsiTheme="minorHAnsi" w:cstheme="minorHAnsi"/>
        </w:rPr>
        <w:t>Consultancy</w:t>
      </w:r>
      <w:r w:rsidR="007751E8" w:rsidRPr="00CF1296">
        <w:rPr>
          <w:rFonts w:asciiTheme="minorHAnsi" w:eastAsia="Segoe UI" w:hAnsiTheme="minorHAnsi" w:cstheme="minorHAnsi"/>
        </w:rPr>
        <w:t>:</w:t>
      </w:r>
      <w:r w:rsidR="00554D50">
        <w:rPr>
          <w:rFonts w:asciiTheme="minorHAnsi" w:eastAsia="Segoe UI" w:hAnsiTheme="minorHAnsi" w:cstheme="minorHAnsi"/>
        </w:rPr>
        <w:t xml:space="preserve"> </w:t>
      </w:r>
      <w:r w:rsidR="00EA41AE">
        <w:rPr>
          <w:rFonts w:asciiTheme="minorHAnsi" w:eastAsia="Segoe UI" w:hAnsiTheme="minorHAnsi" w:cstheme="minorHAnsi"/>
        </w:rPr>
        <w:t xml:space="preserve">four months part time </w:t>
      </w:r>
    </w:p>
    <w:p w14:paraId="779BE991" w14:textId="397E1043" w:rsidR="0033347A" w:rsidRPr="00CF1296" w:rsidRDefault="0033347A" w:rsidP="39152B9E">
      <w:pPr>
        <w:spacing w:after="0"/>
        <w:ind w:left="2832" w:hanging="2832"/>
        <w:rPr>
          <w:rFonts w:asciiTheme="minorHAnsi" w:eastAsia="Segoe UI" w:hAnsiTheme="minorHAnsi" w:cstheme="minorHAnsi"/>
        </w:rPr>
      </w:pPr>
      <w:r w:rsidRPr="00CF1296">
        <w:rPr>
          <w:rFonts w:asciiTheme="minorHAnsi" w:eastAsia="Segoe UI" w:hAnsiTheme="minorHAnsi" w:cstheme="minorHAnsi"/>
        </w:rPr>
        <w:t>Closing date:</w:t>
      </w:r>
      <w:r w:rsidRPr="00CF1296">
        <w:rPr>
          <w:rFonts w:asciiTheme="minorHAnsi" w:hAnsiTheme="minorHAnsi" w:cstheme="minorHAnsi"/>
        </w:rPr>
        <w:tab/>
      </w:r>
    </w:p>
    <w:p w14:paraId="21980AEA" w14:textId="77777777" w:rsidR="006126CB" w:rsidRPr="00CF1296" w:rsidRDefault="006126CB" w:rsidP="006126CB">
      <w:pPr>
        <w:pStyle w:val="Heading1"/>
        <w:rPr>
          <w:rFonts w:asciiTheme="minorHAnsi" w:hAnsiTheme="minorHAnsi" w:cstheme="minorHAnsi"/>
          <w:sz w:val="24"/>
          <w:szCs w:val="24"/>
        </w:rPr>
      </w:pPr>
      <w:r w:rsidRPr="00CF1296">
        <w:rPr>
          <w:rFonts w:asciiTheme="minorHAnsi" w:hAnsiTheme="minorHAnsi" w:cstheme="minorHAnsi"/>
          <w:noProof/>
          <w:sz w:val="24"/>
          <w:szCs w:val="24"/>
          <w:lang w:val="en-US"/>
        </w:rPr>
        <mc:AlternateContent>
          <mc:Choice Requires="wps">
            <w:drawing>
              <wp:anchor distT="4294967293" distB="4294967293" distL="114300" distR="114300" simplePos="0" relativeHeight="251661312" behindDoc="0" locked="0" layoutInCell="1" allowOverlap="1" wp14:anchorId="29ED9939" wp14:editId="1B1BFA4C">
                <wp:simplePos x="0" y="0"/>
                <wp:positionH relativeFrom="column">
                  <wp:posOffset>-6985</wp:posOffset>
                </wp:positionH>
                <wp:positionV relativeFrom="paragraph">
                  <wp:posOffset>37464</wp:posOffset>
                </wp:positionV>
                <wp:extent cx="6138545" cy="0"/>
                <wp:effectExtent l="0" t="0" r="3365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straightConnector1">
                          <a:avLst/>
                        </a:prstGeom>
                        <a:noFill/>
                        <a:ln w="19050">
                          <a:solidFill>
                            <a:srgbClr val="2B5DA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E4BA6FF">
              <v:shape id="AutoShape 3" style="position:absolute;margin-left:-.55pt;margin-top:2.95pt;width:483.3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spid="_x0000_s1026" strokecolor="#2b5da1"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" w14:anchorId="52DBF93D"/>
            </w:pict>
          </mc:Fallback>
        </mc:AlternateContent>
      </w:r>
    </w:p>
    <w:p w14:paraId="187D4031" w14:textId="31A92B2D" w:rsidR="2624FD3E" w:rsidRPr="00CF1296" w:rsidRDefault="2624FD3E" w:rsidP="39152B9E">
      <w:pPr>
        <w:spacing w:after="0" w:line="240" w:lineRule="auto"/>
        <w:rPr>
          <w:rFonts w:asciiTheme="minorHAnsi" w:eastAsia="Segoe UI" w:hAnsiTheme="minorHAnsi" w:cstheme="minorHAnsi"/>
          <w:b/>
          <w:bCs/>
          <w:color w:val="365F91" w:themeColor="accent1" w:themeShade="BF"/>
          <w:lang w:val="en-US"/>
        </w:rPr>
      </w:pPr>
      <w:r w:rsidRPr="00CF1296">
        <w:rPr>
          <w:rFonts w:asciiTheme="minorHAnsi" w:eastAsia="Segoe UI" w:hAnsiTheme="minorHAnsi" w:cstheme="minorHAnsi"/>
          <w:b/>
          <w:bCs/>
          <w:color w:val="365F91" w:themeColor="accent1" w:themeShade="BF"/>
          <w:lang w:val="en-US"/>
        </w:rPr>
        <w:t xml:space="preserve">ABOUT ACAPS </w:t>
      </w:r>
    </w:p>
    <w:p w14:paraId="634AF02C" w14:textId="63681FC4" w:rsidR="2624FD3E" w:rsidRPr="00CF1296" w:rsidRDefault="2624FD3E" w:rsidP="39152B9E">
      <w:pPr>
        <w:rPr>
          <w:rFonts w:asciiTheme="minorHAnsi" w:eastAsia="Segoe UI" w:hAnsiTheme="minorHAnsi" w:cstheme="minorHAnsi"/>
          <w:color w:val="000000" w:themeColor="text1"/>
        </w:rPr>
      </w:pPr>
      <w:r w:rsidRPr="00CF1296">
        <w:rPr>
          <w:rFonts w:asciiTheme="minorHAnsi" w:eastAsia="Segoe UI" w:hAnsiTheme="minorHAnsi" w:cstheme="minorHAnsi"/>
          <w:color w:val="000000" w:themeColor="text1"/>
        </w:rPr>
        <w:t xml:space="preserve">ACAPS is dedicated to helping humanitarians make better decisions. We want to put evidence at the heart of decision-making. To achieve this, we collaborate with a variety of partners across the humanitarian sector and beyond. We strive to be an evolving platform providing: </w:t>
      </w:r>
    </w:p>
    <w:p w14:paraId="06CD2194" w14:textId="02785BAA" w:rsidR="2624FD3E" w:rsidRPr="00CF1296" w:rsidRDefault="2624FD3E" w:rsidP="39152B9E">
      <w:pPr>
        <w:pStyle w:val="ListParagraph"/>
        <w:numPr>
          <w:ilvl w:val="0"/>
          <w:numId w:val="2"/>
        </w:numPr>
        <w:rPr>
          <w:rFonts w:asciiTheme="minorHAnsi" w:eastAsia="Segoe UI" w:hAnsiTheme="minorHAnsi" w:cstheme="minorHAnsi"/>
          <w:color w:val="000000" w:themeColor="text1"/>
        </w:rPr>
      </w:pPr>
      <w:r w:rsidRPr="00CF1296">
        <w:rPr>
          <w:rFonts w:asciiTheme="minorHAnsi" w:eastAsia="Segoe UI" w:hAnsiTheme="minorHAnsi" w:cstheme="minorHAnsi"/>
          <w:color w:val="000000" w:themeColor="text1"/>
        </w:rPr>
        <w:t>Independent analysis to support evidence-based decision making for humanitarian operations</w:t>
      </w:r>
    </w:p>
    <w:p w14:paraId="14F2DE5A" w14:textId="140B858D" w:rsidR="2624FD3E" w:rsidRPr="00CF1296" w:rsidRDefault="2624FD3E" w:rsidP="39152B9E">
      <w:pPr>
        <w:pStyle w:val="ListParagraph"/>
        <w:numPr>
          <w:ilvl w:val="0"/>
          <w:numId w:val="2"/>
        </w:numPr>
        <w:rPr>
          <w:rFonts w:asciiTheme="minorHAnsi" w:eastAsia="Segoe UI" w:hAnsiTheme="minorHAnsi" w:cstheme="minorHAnsi"/>
          <w:color w:val="000000" w:themeColor="text1"/>
        </w:rPr>
      </w:pPr>
      <w:r w:rsidRPr="00CF1296">
        <w:rPr>
          <w:rFonts w:asciiTheme="minorHAnsi" w:eastAsia="Segoe UI" w:hAnsiTheme="minorHAnsi" w:cstheme="minorHAnsi"/>
          <w:color w:val="000000" w:themeColor="text1"/>
        </w:rPr>
        <w:t>Deployment of experts to support assessments and analysis in crisis</w:t>
      </w:r>
    </w:p>
    <w:p w14:paraId="0A828F1B" w14:textId="33263EBF" w:rsidR="2624FD3E" w:rsidRPr="00CF1296" w:rsidRDefault="2624FD3E" w:rsidP="39152B9E">
      <w:pPr>
        <w:pStyle w:val="ListParagraph"/>
        <w:numPr>
          <w:ilvl w:val="0"/>
          <w:numId w:val="2"/>
        </w:numPr>
        <w:rPr>
          <w:rFonts w:asciiTheme="minorHAnsi" w:eastAsia="Segoe UI" w:hAnsiTheme="minorHAnsi" w:cstheme="minorHAnsi"/>
          <w:color w:val="000000" w:themeColor="text1"/>
        </w:rPr>
      </w:pPr>
      <w:r w:rsidRPr="00CF1296">
        <w:rPr>
          <w:rFonts w:asciiTheme="minorHAnsi" w:eastAsia="Segoe UI" w:hAnsiTheme="minorHAnsi" w:cstheme="minorHAnsi"/>
          <w:color w:val="000000" w:themeColor="text1"/>
        </w:rPr>
        <w:t xml:space="preserve">Innovative approaches to collect more reliable and timely data and conduct rigorous analysis. </w:t>
      </w:r>
    </w:p>
    <w:p w14:paraId="12521653" w14:textId="0AE9C5B6" w:rsidR="2624FD3E" w:rsidRPr="00CF1296" w:rsidRDefault="2624FD3E" w:rsidP="39152B9E">
      <w:pPr>
        <w:spacing w:after="0" w:line="240" w:lineRule="auto"/>
        <w:rPr>
          <w:rFonts w:asciiTheme="minorHAnsi" w:eastAsia="Segoe UI" w:hAnsiTheme="minorHAnsi" w:cstheme="minorHAnsi"/>
          <w:b/>
          <w:bCs/>
          <w:color w:val="365F91" w:themeColor="accent1" w:themeShade="BF"/>
        </w:rPr>
      </w:pPr>
      <w:r w:rsidRPr="00CF1296">
        <w:rPr>
          <w:rFonts w:asciiTheme="minorHAnsi" w:eastAsia="Segoe UI" w:hAnsiTheme="minorHAnsi" w:cstheme="minorHAnsi"/>
          <w:b/>
          <w:bCs/>
          <w:color w:val="365F91" w:themeColor="accent1" w:themeShade="BF"/>
        </w:rPr>
        <w:t>ABOUT THE YEMEN ANALYSIS HUB</w:t>
      </w:r>
    </w:p>
    <w:p w14:paraId="53DDBDDA" w14:textId="76FE52AB" w:rsidR="2624FD3E" w:rsidRPr="00CF1296" w:rsidRDefault="2624FD3E" w:rsidP="39152B9E">
      <w:pPr>
        <w:jc w:val="both"/>
        <w:rPr>
          <w:rFonts w:asciiTheme="minorHAnsi" w:eastAsia="Segoe UI" w:hAnsiTheme="minorHAnsi" w:cstheme="minorHAnsi"/>
        </w:rPr>
      </w:pPr>
      <w:r w:rsidRPr="00CF1296">
        <w:rPr>
          <w:rFonts w:asciiTheme="minorHAnsi" w:eastAsia="Segoe UI" w:hAnsiTheme="minorHAnsi" w:cstheme="minorHAnsi"/>
        </w:rPr>
        <w:t xml:space="preserve">The ACAPS Yemen Analysis Hub is a </w:t>
      </w:r>
      <w:r w:rsidR="0029591A" w:rsidRPr="00CF1296">
        <w:rPr>
          <w:rFonts w:asciiTheme="minorHAnsi" w:eastAsia="Segoe UI" w:hAnsiTheme="minorHAnsi" w:cstheme="minorHAnsi"/>
        </w:rPr>
        <w:t>multi-disciplinary</w:t>
      </w:r>
      <w:r w:rsidRPr="00CF1296">
        <w:rPr>
          <w:rFonts w:asciiTheme="minorHAnsi" w:eastAsia="Segoe UI" w:hAnsiTheme="minorHAnsi" w:cstheme="minorHAnsi"/>
        </w:rPr>
        <w:t xml:space="preserve"> team of analysts who work with experts and operational partners to strengthen the evidence base for decision making in Yemen. The Hub provides</w:t>
      </w:r>
    </w:p>
    <w:p w14:paraId="6DAE62FB" w14:textId="30856D8A" w:rsidR="2624FD3E" w:rsidRPr="00CF1296" w:rsidRDefault="2624FD3E" w:rsidP="39152B9E">
      <w:pPr>
        <w:pStyle w:val="ListParagraph"/>
        <w:numPr>
          <w:ilvl w:val="0"/>
          <w:numId w:val="2"/>
        </w:numPr>
        <w:rPr>
          <w:rFonts w:asciiTheme="minorHAnsi" w:eastAsia="Segoe UI" w:hAnsiTheme="minorHAnsi" w:cstheme="minorHAnsi"/>
          <w:color w:val="000000" w:themeColor="text1"/>
        </w:rPr>
      </w:pPr>
      <w:r w:rsidRPr="00CF1296">
        <w:rPr>
          <w:rFonts w:asciiTheme="minorHAnsi" w:eastAsia="Segoe UI" w:hAnsiTheme="minorHAnsi" w:cstheme="minorHAnsi"/>
          <w:color w:val="000000" w:themeColor="text1"/>
        </w:rPr>
        <w:t>Forward looking analysis, including risk and scenario building</w:t>
      </w:r>
    </w:p>
    <w:p w14:paraId="7B71CCAD" w14:textId="21AFD5EB" w:rsidR="2624FD3E" w:rsidRPr="00CF1296" w:rsidRDefault="2624FD3E" w:rsidP="39152B9E">
      <w:pPr>
        <w:pStyle w:val="ListParagraph"/>
        <w:numPr>
          <w:ilvl w:val="0"/>
          <w:numId w:val="2"/>
        </w:numPr>
        <w:rPr>
          <w:rFonts w:asciiTheme="minorHAnsi" w:eastAsia="Segoe UI" w:hAnsiTheme="minorHAnsi" w:cstheme="minorHAnsi"/>
          <w:color w:val="000000" w:themeColor="text1"/>
        </w:rPr>
      </w:pPr>
      <w:r w:rsidRPr="00CF1296">
        <w:rPr>
          <w:rFonts w:asciiTheme="minorHAnsi" w:eastAsia="Segoe UI" w:hAnsiTheme="minorHAnsi" w:cstheme="minorHAnsi"/>
          <w:color w:val="000000" w:themeColor="text1"/>
        </w:rPr>
        <w:t>Trends analysis, to understand how humanitarian needs are changing over time</w:t>
      </w:r>
    </w:p>
    <w:p w14:paraId="4938A501" w14:textId="22C89B04" w:rsidR="2624FD3E" w:rsidRPr="00CF1296" w:rsidRDefault="2624FD3E" w:rsidP="39152B9E">
      <w:pPr>
        <w:pStyle w:val="ListParagraph"/>
        <w:numPr>
          <w:ilvl w:val="0"/>
          <w:numId w:val="2"/>
        </w:numPr>
        <w:rPr>
          <w:rFonts w:asciiTheme="minorHAnsi" w:eastAsia="Segoe UI" w:hAnsiTheme="minorHAnsi" w:cstheme="minorHAnsi"/>
          <w:color w:val="000000" w:themeColor="text1"/>
        </w:rPr>
      </w:pPr>
      <w:r w:rsidRPr="00CF1296">
        <w:rPr>
          <w:rFonts w:asciiTheme="minorHAnsi" w:eastAsia="Segoe UI" w:hAnsiTheme="minorHAnsi" w:cstheme="minorHAnsi"/>
          <w:color w:val="000000" w:themeColor="text1"/>
        </w:rPr>
        <w:t>Thematic analysis, to build a stronger understanding of Yemen’s political economy, local coping mechanisms, gender, marginalisation and other topics relevant to the humanitarian response</w:t>
      </w:r>
      <w:r w:rsidR="66E499D4" w:rsidRPr="00CF1296">
        <w:rPr>
          <w:rFonts w:asciiTheme="minorHAnsi" w:eastAsia="Segoe UI" w:hAnsiTheme="minorHAnsi" w:cstheme="minorHAnsi"/>
          <w:color w:val="000000" w:themeColor="text1"/>
        </w:rPr>
        <w:t>, and</w:t>
      </w:r>
    </w:p>
    <w:p w14:paraId="51E81D6B" w14:textId="0567A578" w:rsidR="2624FD3E" w:rsidRPr="00CF1296" w:rsidRDefault="2624FD3E" w:rsidP="39152B9E">
      <w:pPr>
        <w:pStyle w:val="ListParagraph"/>
        <w:numPr>
          <w:ilvl w:val="0"/>
          <w:numId w:val="2"/>
        </w:numPr>
        <w:rPr>
          <w:rFonts w:asciiTheme="minorHAnsi" w:eastAsia="Segoe UI" w:hAnsiTheme="minorHAnsi" w:cstheme="minorHAnsi"/>
          <w:color w:val="000000" w:themeColor="text1"/>
        </w:rPr>
      </w:pPr>
      <w:r w:rsidRPr="00CF1296">
        <w:rPr>
          <w:rFonts w:asciiTheme="minorHAnsi" w:eastAsia="Segoe UI" w:hAnsiTheme="minorHAnsi" w:cstheme="minorHAnsi"/>
          <w:color w:val="000000" w:themeColor="text1"/>
        </w:rPr>
        <w:t>Capacity building, including training and data and analysis support for operational actors.</w:t>
      </w:r>
    </w:p>
    <w:p w14:paraId="5A187CB1" w14:textId="51CA9356" w:rsidR="2624FD3E" w:rsidRPr="00CF1296" w:rsidRDefault="2624FD3E" w:rsidP="39152B9E">
      <w:pPr>
        <w:jc w:val="both"/>
        <w:rPr>
          <w:rFonts w:asciiTheme="minorHAnsi" w:eastAsia="Segoe UI" w:hAnsiTheme="minorHAnsi" w:cstheme="minorHAnsi"/>
        </w:rPr>
      </w:pPr>
      <w:r w:rsidRPr="00CF1296">
        <w:rPr>
          <w:rFonts w:asciiTheme="minorHAnsi" w:eastAsia="Segoe UI" w:hAnsiTheme="minorHAnsi" w:cstheme="minorHAnsi"/>
        </w:rPr>
        <w:t>Data collection is extremely restricted in Yemen. The Hub largely relies on innovative remote data collection and analysis to make sense of the crisis and provide insights to operational partners.</w:t>
      </w:r>
    </w:p>
    <w:p w14:paraId="459B11AE" w14:textId="77777777" w:rsidR="00DA67F2" w:rsidRDefault="00BF41FE" w:rsidP="00DA67F2">
      <w:pPr>
        <w:spacing w:after="0" w:line="240" w:lineRule="auto"/>
        <w:rPr>
          <w:rFonts w:asciiTheme="minorHAnsi" w:eastAsia="Segoe UI" w:hAnsiTheme="minorHAnsi" w:cstheme="minorHAnsi"/>
          <w:b/>
          <w:bCs/>
          <w:color w:val="365F91" w:themeColor="accent1" w:themeShade="BF"/>
        </w:rPr>
      </w:pPr>
      <w:r w:rsidRPr="00CF1296">
        <w:rPr>
          <w:rFonts w:asciiTheme="minorHAnsi" w:eastAsia="Segoe UI" w:hAnsiTheme="minorHAnsi" w:cstheme="minorHAnsi"/>
          <w:b/>
          <w:bCs/>
          <w:color w:val="365F91" w:themeColor="accent1" w:themeShade="BF"/>
        </w:rPr>
        <w:t>Purpose of the position</w:t>
      </w:r>
    </w:p>
    <w:p w14:paraId="55F8345C" w14:textId="77777777" w:rsidR="003D4570" w:rsidRDefault="007D58AC" w:rsidP="00005D98">
      <w:pPr>
        <w:jc w:val="both"/>
        <w:rPr>
          <w:rFonts w:asciiTheme="minorHAnsi" w:eastAsia="Segoe UI" w:hAnsiTheme="minorHAnsi" w:cstheme="minorHAnsi"/>
        </w:rPr>
      </w:pPr>
      <w:r w:rsidRPr="007D58AC">
        <w:rPr>
          <w:rFonts w:asciiTheme="minorHAnsi" w:eastAsia="Segoe UI" w:hAnsiTheme="minorHAnsi" w:cstheme="minorHAnsi"/>
        </w:rPr>
        <w:t xml:space="preserve">The social protection system in Yemen has been largely dysfunctional, with heavy reliance on informal social security including kinship-based arrangements; mutuality-based/self-help initiatives; religious- or charity-based arrangements, and remittances. Going beyond how to support the coping capacities of Yemenis, although challenging, it will be worthwhile to consider the practical and effective building blocks for </w:t>
      </w:r>
      <w:r>
        <w:rPr>
          <w:rFonts w:asciiTheme="minorHAnsi" w:eastAsia="Segoe UI" w:hAnsiTheme="minorHAnsi" w:cstheme="minorHAnsi"/>
        </w:rPr>
        <w:t>sustainable and comprehensive social protection priorities</w:t>
      </w:r>
      <w:r w:rsidRPr="007D58AC">
        <w:rPr>
          <w:rFonts w:asciiTheme="minorHAnsi" w:eastAsia="Segoe UI" w:hAnsiTheme="minorHAnsi" w:cstheme="minorHAnsi"/>
        </w:rPr>
        <w:t xml:space="preserve">. The Social Welfare Fund (SWF) which used to deliver unconditional cash transfers to 1.5 million beneficiaries, suspended its </w:t>
      </w:r>
      <w:r>
        <w:rPr>
          <w:rFonts w:asciiTheme="minorHAnsi" w:eastAsia="Segoe UI" w:hAnsiTheme="minorHAnsi" w:cstheme="minorHAnsi"/>
        </w:rPr>
        <w:t>program</w:t>
      </w:r>
      <w:r w:rsidRPr="007D58AC">
        <w:rPr>
          <w:rFonts w:asciiTheme="minorHAnsi" w:eastAsia="Segoe UI" w:hAnsiTheme="minorHAnsi" w:cstheme="minorHAnsi"/>
        </w:rPr>
        <w:t xml:space="preserve"> in March 2015. </w:t>
      </w:r>
    </w:p>
    <w:p w14:paraId="293A7A2A" w14:textId="436D5F92" w:rsidR="003D4570" w:rsidRDefault="007D58AC" w:rsidP="00005D98">
      <w:pPr>
        <w:jc w:val="both"/>
        <w:rPr>
          <w:rFonts w:asciiTheme="minorHAnsi" w:eastAsia="Segoe UI" w:hAnsiTheme="minorHAnsi" w:cstheme="minorHAnsi"/>
        </w:rPr>
      </w:pPr>
      <w:r w:rsidRPr="007D58AC">
        <w:rPr>
          <w:rFonts w:asciiTheme="minorHAnsi" w:eastAsia="Segoe UI" w:hAnsiTheme="minorHAnsi" w:cstheme="minorHAnsi"/>
        </w:rPr>
        <w:t xml:space="preserve">Currently, UNICEF with support from the World Bank delivers emergency cash transfers to those 1.5 million SWF beneficiaries across the country. Other key welfare and development funds are almost non-functional. </w:t>
      </w:r>
    </w:p>
    <w:p w14:paraId="70A252BE" w14:textId="7B453621" w:rsidR="00DA67F2" w:rsidRPr="007D58AC" w:rsidRDefault="007D58AC" w:rsidP="00005D98">
      <w:pPr>
        <w:jc w:val="both"/>
        <w:rPr>
          <w:rFonts w:asciiTheme="minorHAnsi" w:eastAsia="Segoe UI" w:hAnsiTheme="minorHAnsi" w:cstheme="minorHAnsi"/>
        </w:rPr>
      </w:pPr>
      <w:r w:rsidRPr="007D58AC">
        <w:rPr>
          <w:rFonts w:asciiTheme="minorHAnsi" w:eastAsia="Segoe UI" w:hAnsiTheme="minorHAnsi" w:cstheme="minorHAnsi"/>
        </w:rPr>
        <w:t xml:space="preserve">The Social Fund for Development (SFD) and the Public Works Project (PWP) are among only a few </w:t>
      </w:r>
      <w:r>
        <w:rPr>
          <w:rFonts w:asciiTheme="minorHAnsi" w:eastAsia="Segoe UI" w:hAnsiTheme="minorHAnsi" w:cstheme="minorHAnsi"/>
        </w:rPr>
        <w:t>programs</w:t>
      </w:r>
      <w:r w:rsidRPr="007D58AC">
        <w:rPr>
          <w:rFonts w:asciiTheme="minorHAnsi" w:eastAsia="Segoe UI" w:hAnsiTheme="minorHAnsi" w:cstheme="minorHAnsi"/>
        </w:rPr>
        <w:t xml:space="preserve"> currently being supported by again the World Bank through UNDP with a view to promoting short-term </w:t>
      </w:r>
      <w:r w:rsidRPr="007D58AC">
        <w:rPr>
          <w:rFonts w:asciiTheme="minorHAnsi" w:eastAsia="Segoe UI" w:hAnsiTheme="minorHAnsi" w:cstheme="minorHAnsi"/>
        </w:rPr>
        <w:lastRenderedPageBreak/>
        <w:t xml:space="preserve">employment opportunities and safety nets. Informal social protection networks and mechanisms that the poorest segments of the population heavily rely on are overstretched. The collapsing social protection systems are eroding community resilience. Some institutions, such as the Handicap Care and Rehabilitation Fund has been heavily impacted due to </w:t>
      </w:r>
      <w:r>
        <w:rPr>
          <w:rFonts w:asciiTheme="minorHAnsi" w:eastAsia="Segoe UI" w:hAnsiTheme="minorHAnsi" w:cstheme="minorHAnsi"/>
        </w:rPr>
        <w:t xml:space="preserve">a </w:t>
      </w:r>
      <w:r w:rsidRPr="007D58AC">
        <w:rPr>
          <w:rFonts w:asciiTheme="minorHAnsi" w:eastAsia="Segoe UI" w:hAnsiTheme="minorHAnsi" w:cstheme="minorHAnsi"/>
        </w:rPr>
        <w:t xml:space="preserve">lack of funding. While it has been established as a key safety net institution for persons with disabilities, it has not been able to provide the support it is mandated to provide since the conflict escalated. This comes as the need for its support is increasing with </w:t>
      </w:r>
      <w:r>
        <w:rPr>
          <w:rFonts w:asciiTheme="minorHAnsi" w:eastAsia="Segoe UI" w:hAnsiTheme="minorHAnsi" w:cstheme="minorHAnsi"/>
        </w:rPr>
        <w:t xml:space="preserve">the </w:t>
      </w:r>
      <w:r w:rsidRPr="007D58AC">
        <w:rPr>
          <w:rFonts w:asciiTheme="minorHAnsi" w:eastAsia="Segoe UI" w:hAnsiTheme="minorHAnsi" w:cstheme="minorHAnsi"/>
        </w:rPr>
        <w:t>number of persons with disabilities increasing as the conflict goes on.</w:t>
      </w:r>
    </w:p>
    <w:p w14:paraId="472DBBFC" w14:textId="3D2A4E8E" w:rsidR="00005D98" w:rsidRPr="00005D98" w:rsidRDefault="00402381" w:rsidP="00005D98">
      <w:pPr>
        <w:jc w:val="both"/>
        <w:rPr>
          <w:rFonts w:asciiTheme="minorHAnsi" w:eastAsia="Segoe UI" w:hAnsiTheme="minorHAnsi" w:cstheme="minorHAnsi"/>
        </w:rPr>
      </w:pPr>
      <w:r w:rsidRPr="00402381">
        <w:rPr>
          <w:rFonts w:asciiTheme="minorHAnsi" w:eastAsia="Segoe UI" w:hAnsiTheme="minorHAnsi" w:cstheme="minorHAnsi"/>
        </w:rPr>
        <w:t xml:space="preserve">The Yemen Analysis Hub has plans to </w:t>
      </w:r>
      <w:r w:rsidR="00005D98" w:rsidRPr="00005D98">
        <w:rPr>
          <w:rFonts w:asciiTheme="minorHAnsi" w:eastAsia="Segoe UI" w:hAnsiTheme="minorHAnsi" w:cstheme="minorHAnsi"/>
        </w:rPr>
        <w:t xml:space="preserve">conduct in-depth research to explore the technical barriers to interoperability and data management, and independent analysis of the protocols needed and capacity requirements to help resolve some of the more political resistance. The research will examine the technical and political challenges facing both aid agencies and local actors (government and civil society) with a focus on the potential for data management systems will have medium and long-term benefits, especially for local </w:t>
      </w:r>
      <w:r w:rsidR="00005D98">
        <w:rPr>
          <w:rFonts w:asciiTheme="minorHAnsi" w:eastAsia="Segoe UI" w:hAnsiTheme="minorHAnsi" w:cstheme="minorHAnsi"/>
        </w:rPr>
        <w:t>organizations</w:t>
      </w:r>
      <w:r w:rsidR="00005D98" w:rsidRPr="00005D98">
        <w:rPr>
          <w:rFonts w:asciiTheme="minorHAnsi" w:eastAsia="Segoe UI" w:hAnsiTheme="minorHAnsi" w:cstheme="minorHAnsi"/>
        </w:rPr>
        <w:t xml:space="preserve"> such as the SFD and SWF (and governments in the future). There will be a focus on both the potential for immediate gains from </w:t>
      </w:r>
      <w:r w:rsidR="00005D98">
        <w:rPr>
          <w:rFonts w:asciiTheme="minorHAnsi" w:eastAsia="Segoe UI" w:hAnsiTheme="minorHAnsi" w:cstheme="minorHAnsi"/>
        </w:rPr>
        <w:t>harmonization</w:t>
      </w:r>
      <w:r w:rsidR="00005D98" w:rsidRPr="00005D98">
        <w:rPr>
          <w:rFonts w:asciiTheme="minorHAnsi" w:eastAsia="Segoe UI" w:hAnsiTheme="minorHAnsi" w:cstheme="minorHAnsi"/>
        </w:rPr>
        <w:t xml:space="preserve"> and longer-term systems strengthening approaches to data management.  </w:t>
      </w:r>
    </w:p>
    <w:p w14:paraId="2E35AE7E" w14:textId="2295C6C2" w:rsidR="008C372B" w:rsidRPr="008C372B" w:rsidRDefault="00005D98" w:rsidP="008C372B">
      <w:pPr>
        <w:jc w:val="both"/>
        <w:rPr>
          <w:rFonts w:asciiTheme="minorHAnsi" w:eastAsia="Segoe UI" w:hAnsiTheme="minorHAnsi" w:cstheme="minorHAnsi"/>
          <w:lang/>
        </w:rPr>
      </w:pPr>
      <w:r w:rsidRPr="00005D98">
        <w:rPr>
          <w:rFonts w:asciiTheme="minorHAnsi" w:eastAsia="Segoe UI" w:hAnsiTheme="minorHAnsi" w:cstheme="minorHAnsi"/>
        </w:rPr>
        <w:t> </w:t>
      </w:r>
      <w:r w:rsidR="008C372B">
        <w:rPr>
          <w:rFonts w:asciiTheme="minorHAnsi" w:eastAsia="Segoe UI" w:hAnsiTheme="minorHAnsi" w:cstheme="minorHAnsi"/>
        </w:rPr>
        <w:t xml:space="preserve">The expert is expected to investigate and </w:t>
      </w:r>
      <w:proofErr w:type="spellStart"/>
      <w:r w:rsidR="008C372B">
        <w:rPr>
          <w:rFonts w:asciiTheme="minorHAnsi" w:eastAsia="Segoe UI" w:hAnsiTheme="minorHAnsi" w:cstheme="minorHAnsi"/>
        </w:rPr>
        <w:t>analyze</w:t>
      </w:r>
      <w:proofErr w:type="spellEnd"/>
      <w:r w:rsidR="008C372B">
        <w:rPr>
          <w:rFonts w:asciiTheme="minorHAnsi" w:eastAsia="Segoe UI" w:hAnsiTheme="minorHAnsi" w:cstheme="minorHAnsi"/>
        </w:rPr>
        <w:t xml:space="preserve"> </w:t>
      </w:r>
      <w:r w:rsidR="008C372B">
        <w:rPr>
          <w:rFonts w:asciiTheme="minorHAnsi" w:eastAsia="Segoe UI" w:hAnsiTheme="minorHAnsi" w:cstheme="minorHAnsi"/>
          <w:lang w:val="en-US"/>
        </w:rPr>
        <w:t>h</w:t>
      </w:r>
      <w:r w:rsidR="008C372B" w:rsidRPr="008C372B">
        <w:rPr>
          <w:rFonts w:asciiTheme="minorHAnsi" w:eastAsia="Segoe UI" w:hAnsiTheme="minorHAnsi" w:cstheme="minorHAnsi"/>
          <w:lang/>
        </w:rPr>
        <w:t xml:space="preserve">ow international actors </w:t>
      </w:r>
      <w:r w:rsidR="008C372B">
        <w:rPr>
          <w:rFonts w:asciiTheme="minorHAnsi" w:eastAsia="Segoe UI" w:hAnsiTheme="minorHAnsi" w:cstheme="minorHAnsi"/>
          <w:lang w:val="en-US"/>
        </w:rPr>
        <w:t xml:space="preserve">are </w:t>
      </w:r>
      <w:r w:rsidR="008C372B" w:rsidRPr="008C372B">
        <w:rPr>
          <w:rFonts w:asciiTheme="minorHAnsi" w:eastAsia="Segoe UI" w:hAnsiTheme="minorHAnsi" w:cstheme="minorHAnsi"/>
          <w:lang/>
        </w:rPr>
        <w:t>navigating relationships with authorities at different levels in both north and south and what lessons can be drawn for effective engagement and systems strengthening at national and sub-national levels?</w:t>
      </w:r>
      <w:r w:rsidR="008C372B">
        <w:rPr>
          <w:rFonts w:asciiTheme="minorHAnsi" w:eastAsia="Segoe UI" w:hAnsiTheme="minorHAnsi" w:cstheme="minorHAnsi"/>
          <w:lang w:val="en-US"/>
        </w:rPr>
        <w:t xml:space="preserve"> And </w:t>
      </w:r>
      <w:r w:rsidR="008C372B">
        <w:rPr>
          <w:rFonts w:asciiTheme="minorHAnsi" w:eastAsia="Segoe UI" w:hAnsiTheme="minorHAnsi" w:cstheme="minorHAnsi"/>
        </w:rPr>
        <w:t>h</w:t>
      </w:r>
      <w:r w:rsidR="008C372B" w:rsidRPr="008C372B">
        <w:rPr>
          <w:rFonts w:asciiTheme="minorHAnsi" w:eastAsia="Segoe UI" w:hAnsiTheme="minorHAnsi" w:cstheme="minorHAnsi"/>
        </w:rPr>
        <w:t>ow effectively have the capacities of key government and local actors for assistance (SWF, SFD</w:t>
      </w:r>
      <w:r w:rsidR="008C372B">
        <w:rPr>
          <w:rFonts w:asciiTheme="minorHAnsi" w:eastAsia="Segoe UI" w:hAnsiTheme="minorHAnsi" w:cstheme="minorHAnsi"/>
        </w:rPr>
        <w:t>,</w:t>
      </w:r>
      <w:r w:rsidR="008C372B" w:rsidRPr="008C372B">
        <w:rPr>
          <w:rFonts w:asciiTheme="minorHAnsi" w:eastAsia="Segoe UI" w:hAnsiTheme="minorHAnsi" w:cstheme="minorHAnsi"/>
        </w:rPr>
        <w:t xml:space="preserve"> and sub-national authorities) been sustained and supported?</w:t>
      </w:r>
    </w:p>
    <w:p w14:paraId="75F63B73" w14:textId="70F5D914" w:rsidR="00402381" w:rsidRPr="00402381" w:rsidRDefault="008C372B" w:rsidP="008C372B">
      <w:pPr>
        <w:spacing w:line="240" w:lineRule="auto"/>
        <w:rPr>
          <w:rFonts w:asciiTheme="minorHAnsi" w:eastAsia="Segoe UI" w:hAnsiTheme="minorHAnsi" w:cstheme="minorHAnsi"/>
        </w:rPr>
      </w:pPr>
      <w:r>
        <w:rPr>
          <w:rFonts w:asciiTheme="minorHAnsi" w:eastAsia="Segoe UI" w:hAnsiTheme="minorHAnsi" w:cstheme="minorHAnsi"/>
          <w:lang w:val="en-US"/>
        </w:rPr>
        <w:t xml:space="preserve">The expert is expected to </w:t>
      </w:r>
      <w:r w:rsidR="00402381" w:rsidRPr="00402381">
        <w:rPr>
          <w:rFonts w:asciiTheme="minorHAnsi" w:eastAsia="Segoe UI" w:hAnsiTheme="minorHAnsi" w:cstheme="minorHAnsi"/>
        </w:rPr>
        <w:t xml:space="preserve">review the existing data collection and analysis of techniques/methodologies used to deliver the product. The expert will provide technical expertise on </w:t>
      </w:r>
      <w:r>
        <w:rPr>
          <w:rFonts w:asciiTheme="minorHAnsi" w:eastAsia="Segoe UI" w:hAnsiTheme="minorHAnsi" w:cstheme="minorHAnsi"/>
        </w:rPr>
        <w:t>social protection</w:t>
      </w:r>
      <w:r w:rsidR="00402381" w:rsidRPr="00402381">
        <w:rPr>
          <w:rFonts w:asciiTheme="minorHAnsi" w:eastAsia="Segoe UI" w:hAnsiTheme="minorHAnsi" w:cstheme="minorHAnsi"/>
        </w:rPr>
        <w:t xml:space="preserve"> analysis</w:t>
      </w:r>
      <w:r>
        <w:rPr>
          <w:rFonts w:asciiTheme="minorHAnsi" w:eastAsia="Segoe UI" w:hAnsiTheme="minorHAnsi" w:cstheme="minorHAnsi"/>
        </w:rPr>
        <w:t xml:space="preserve">. </w:t>
      </w:r>
    </w:p>
    <w:p w14:paraId="277E22C8" w14:textId="2487451A" w:rsidR="00263E4C" w:rsidRPr="008C372B" w:rsidRDefault="00402381" w:rsidP="008C372B">
      <w:pPr>
        <w:spacing w:line="240" w:lineRule="auto"/>
        <w:rPr>
          <w:rFonts w:asciiTheme="minorHAnsi" w:eastAsia="Segoe UI" w:hAnsiTheme="minorHAnsi" w:cstheme="minorHAnsi"/>
        </w:rPr>
      </w:pPr>
      <w:r w:rsidRPr="00402381">
        <w:rPr>
          <w:rFonts w:asciiTheme="minorHAnsi" w:eastAsia="Segoe UI" w:hAnsiTheme="minorHAnsi" w:cstheme="minorHAnsi"/>
        </w:rPr>
        <w:t>The expert will advise ACAPS on emerging topics of importance to improving humanitarian response, deliver presentations on their area of expertise to ACAPS staff and external stakeholders, and provide expert input to regular joint analysis meetings.</w:t>
      </w:r>
    </w:p>
    <w:p w14:paraId="00E747F0" w14:textId="77777777" w:rsidR="00263E4C" w:rsidRDefault="00263E4C" w:rsidP="00402381">
      <w:pPr>
        <w:spacing w:line="240" w:lineRule="auto"/>
        <w:rPr>
          <w:rFonts w:asciiTheme="minorHAnsi" w:hAnsiTheme="minorHAnsi" w:cstheme="minorHAnsi"/>
          <w:b/>
          <w:color w:val="365F91" w:themeColor="accent1" w:themeShade="BF"/>
          <w:sz w:val="24"/>
          <w:szCs w:val="24"/>
        </w:rPr>
      </w:pPr>
    </w:p>
    <w:p w14:paraId="20A75DB2" w14:textId="36449A7C" w:rsidR="00A150ED" w:rsidRDefault="00A150ED" w:rsidP="00402381">
      <w:pPr>
        <w:spacing w:line="240" w:lineRule="auto"/>
        <w:rPr>
          <w:rFonts w:asciiTheme="minorHAnsi" w:hAnsiTheme="minorHAnsi" w:cstheme="minorHAnsi"/>
          <w:b/>
          <w:color w:val="365F91" w:themeColor="accent1" w:themeShade="BF"/>
          <w:sz w:val="24"/>
          <w:szCs w:val="24"/>
          <w:lang w:eastAsia="en-US"/>
        </w:rPr>
      </w:pPr>
      <w:r>
        <w:rPr>
          <w:rFonts w:asciiTheme="minorHAnsi" w:hAnsiTheme="minorHAnsi" w:cstheme="minorHAnsi"/>
          <w:b/>
          <w:color w:val="365F91" w:themeColor="accent1" w:themeShade="BF"/>
          <w:sz w:val="24"/>
          <w:szCs w:val="24"/>
        </w:rPr>
        <w:t>Role and responsibilities</w:t>
      </w:r>
    </w:p>
    <w:p w14:paraId="3301AB4B" w14:textId="77777777" w:rsidR="00CD741F" w:rsidRPr="00CD741F" w:rsidRDefault="00CD741F" w:rsidP="00CD741F">
      <w:pPr>
        <w:pStyle w:val="ListParagraph"/>
        <w:numPr>
          <w:ilvl w:val="0"/>
          <w:numId w:val="17"/>
        </w:numPr>
        <w:spacing w:after="0" w:line="240" w:lineRule="auto"/>
        <w:contextualSpacing w:val="0"/>
        <w:rPr>
          <w:rFonts w:asciiTheme="minorHAnsi" w:hAnsiTheme="minorHAnsi" w:cstheme="minorHAnsi"/>
        </w:rPr>
      </w:pPr>
      <w:r w:rsidRPr="00CD741F">
        <w:rPr>
          <w:rFonts w:asciiTheme="minorHAnsi" w:hAnsiTheme="minorHAnsi" w:cstheme="minorHAnsi"/>
        </w:rPr>
        <w:t>Carry out an in-depth analysis of social protection in Yemen considering the below research questions, noting that this is a dynamic study and its final shape will be subject to ongoing discussions with the ACAPS Yemen Gender and Protection Advisor throughout the course of the project:</w:t>
      </w:r>
    </w:p>
    <w:p w14:paraId="7C565624" w14:textId="0B4FAB23" w:rsidR="00DC0A13" w:rsidRPr="00984F8F" w:rsidRDefault="00DC0A13" w:rsidP="00DC0A13">
      <w:pPr>
        <w:pStyle w:val="ListParagraph"/>
        <w:numPr>
          <w:ilvl w:val="0"/>
          <w:numId w:val="17"/>
        </w:numPr>
        <w:spacing w:after="0" w:line="240" w:lineRule="auto"/>
        <w:contextualSpacing w:val="0"/>
        <w:rPr>
          <w:rFonts w:asciiTheme="minorHAnsi" w:hAnsiTheme="minorHAnsi" w:cstheme="minorHAnsi"/>
        </w:rPr>
      </w:pPr>
      <w:r w:rsidRPr="00984F8F">
        <w:rPr>
          <w:rFonts w:asciiTheme="minorHAnsi" w:hAnsiTheme="minorHAnsi" w:cstheme="minorHAnsi"/>
        </w:rPr>
        <w:t xml:space="preserve">What are the technical and political barriers to greater interoperability between data </w:t>
      </w:r>
      <w:r w:rsidR="00795338">
        <w:rPr>
          <w:rFonts w:asciiTheme="minorHAnsi" w:hAnsiTheme="minorHAnsi" w:cstheme="minorHAnsi"/>
        </w:rPr>
        <w:t xml:space="preserve">and </w:t>
      </w:r>
      <w:r w:rsidRPr="00984F8F">
        <w:rPr>
          <w:rFonts w:asciiTheme="minorHAnsi" w:hAnsiTheme="minorHAnsi" w:cstheme="minorHAnsi"/>
        </w:rPr>
        <w:t>the</w:t>
      </w:r>
      <w:r w:rsidR="00795338">
        <w:rPr>
          <w:rFonts w:asciiTheme="minorHAnsi" w:hAnsiTheme="minorHAnsi" w:cstheme="minorHAnsi"/>
        </w:rPr>
        <w:t xml:space="preserve"> </w:t>
      </w:r>
      <w:r w:rsidRPr="00984F8F">
        <w:rPr>
          <w:rFonts w:asciiTheme="minorHAnsi" w:hAnsiTheme="minorHAnsi" w:cstheme="minorHAnsi"/>
        </w:rPr>
        <w:t xml:space="preserve">management approaches of social assistance actors? </w:t>
      </w:r>
    </w:p>
    <w:p w14:paraId="70681D25" w14:textId="77777777" w:rsidR="00795338" w:rsidRPr="00984F8F" w:rsidRDefault="00DC0A13" w:rsidP="00DC0A13">
      <w:pPr>
        <w:pStyle w:val="ListParagraph"/>
        <w:numPr>
          <w:ilvl w:val="0"/>
          <w:numId w:val="17"/>
        </w:numPr>
        <w:spacing w:after="0" w:line="240" w:lineRule="auto"/>
        <w:contextualSpacing w:val="0"/>
        <w:rPr>
          <w:rFonts w:asciiTheme="minorHAnsi" w:hAnsiTheme="minorHAnsi" w:cstheme="minorHAnsi"/>
        </w:rPr>
      </w:pPr>
      <w:r w:rsidRPr="00984F8F">
        <w:rPr>
          <w:rFonts w:asciiTheme="minorHAnsi" w:hAnsiTheme="minorHAnsi" w:cstheme="minorHAnsi"/>
        </w:rPr>
        <w:t xml:space="preserve">What are the benefits and risks of greater data </w:t>
      </w:r>
      <w:r w:rsidR="00795338">
        <w:rPr>
          <w:rFonts w:asciiTheme="minorHAnsi" w:hAnsiTheme="minorHAnsi" w:cstheme="minorHAnsi"/>
        </w:rPr>
        <w:t>interoperability</w:t>
      </w:r>
      <w:r w:rsidR="00795338" w:rsidRPr="00984F8F">
        <w:rPr>
          <w:rFonts w:asciiTheme="minorHAnsi" w:hAnsiTheme="minorHAnsi" w:cstheme="minorHAnsi"/>
        </w:rPr>
        <w:t xml:space="preserve">? Are data protection safeguards sufficient and fit for purpose in the context of an active conflict? </w:t>
      </w:r>
    </w:p>
    <w:p w14:paraId="6532FB51" w14:textId="0853A441" w:rsidR="00795338" w:rsidRDefault="00795338" w:rsidP="00DC0A13">
      <w:pPr>
        <w:pStyle w:val="ListParagraph"/>
        <w:numPr>
          <w:ilvl w:val="0"/>
          <w:numId w:val="17"/>
        </w:numPr>
        <w:spacing w:after="0" w:line="240" w:lineRule="auto"/>
        <w:contextualSpacing w:val="0"/>
        <w:rPr>
          <w:rFonts w:asciiTheme="minorHAnsi" w:hAnsiTheme="minorHAnsi" w:cstheme="minorHAnsi"/>
        </w:rPr>
      </w:pPr>
      <w:r w:rsidRPr="00984F8F">
        <w:rPr>
          <w:rFonts w:asciiTheme="minorHAnsi" w:hAnsiTheme="minorHAnsi" w:cstheme="minorHAnsi"/>
        </w:rPr>
        <w:t>What are the capacity gaps to enable responsible, safe</w:t>
      </w:r>
      <w:r>
        <w:rPr>
          <w:rFonts w:asciiTheme="minorHAnsi" w:hAnsiTheme="minorHAnsi" w:cstheme="minorHAnsi"/>
        </w:rPr>
        <w:t>,</w:t>
      </w:r>
      <w:r w:rsidRPr="00984F8F">
        <w:rPr>
          <w:rFonts w:asciiTheme="minorHAnsi" w:hAnsiTheme="minorHAnsi" w:cstheme="minorHAnsi"/>
        </w:rPr>
        <w:t xml:space="preserve"> and collaborative data management, including in local </w:t>
      </w:r>
      <w:r>
        <w:rPr>
          <w:rFonts w:asciiTheme="minorHAnsi" w:hAnsiTheme="minorHAnsi" w:cstheme="minorHAnsi"/>
        </w:rPr>
        <w:t>organizations</w:t>
      </w:r>
      <w:r w:rsidRPr="00984F8F">
        <w:rPr>
          <w:rFonts w:asciiTheme="minorHAnsi" w:hAnsiTheme="minorHAnsi" w:cstheme="minorHAnsi"/>
        </w:rPr>
        <w:t xml:space="preserve">? What guidance and principles for safe and secure data management are in place and how are they being applied in practice? </w:t>
      </w:r>
    </w:p>
    <w:p w14:paraId="2BCF6BDA" w14:textId="6FE03B66" w:rsidR="00DC0A13" w:rsidRPr="00DC0A13" w:rsidRDefault="00795338" w:rsidP="00DC0A13">
      <w:pPr>
        <w:pStyle w:val="ListParagraph"/>
        <w:numPr>
          <w:ilvl w:val="0"/>
          <w:numId w:val="17"/>
        </w:numPr>
        <w:spacing w:after="0" w:line="240" w:lineRule="auto"/>
        <w:contextualSpacing w:val="0"/>
        <w:rPr>
          <w:rFonts w:asciiTheme="minorHAnsi" w:hAnsiTheme="minorHAnsi" w:cstheme="minorHAnsi"/>
        </w:rPr>
      </w:pPr>
      <w:r w:rsidRPr="00DC0A13">
        <w:rPr>
          <w:rFonts w:asciiTheme="minorHAnsi" w:hAnsiTheme="minorHAnsi" w:cstheme="minorHAnsi"/>
        </w:rPr>
        <w:t xml:space="preserve">What scope exists for greater </w:t>
      </w:r>
      <w:r>
        <w:rPr>
          <w:rFonts w:asciiTheme="minorHAnsi" w:hAnsiTheme="minorHAnsi" w:cstheme="minorHAnsi"/>
        </w:rPr>
        <w:t>harmonization</w:t>
      </w:r>
      <w:r w:rsidR="00DC0A13" w:rsidRPr="00DC0A13">
        <w:rPr>
          <w:rFonts w:asciiTheme="minorHAnsi" w:hAnsiTheme="minorHAnsi" w:cstheme="minorHAnsi"/>
        </w:rPr>
        <w:t xml:space="preserve"> of targeting approaches between social protection and humanitarian actors? </w:t>
      </w:r>
    </w:p>
    <w:p w14:paraId="513B9B4F" w14:textId="7D65CA1F" w:rsidR="00DC0A13" w:rsidRPr="00DC0A13" w:rsidRDefault="00DC0A13" w:rsidP="00DC0A13">
      <w:pPr>
        <w:pStyle w:val="ListParagraph"/>
        <w:numPr>
          <w:ilvl w:val="0"/>
          <w:numId w:val="18"/>
        </w:numPr>
        <w:spacing w:after="0" w:line="240" w:lineRule="auto"/>
        <w:contextualSpacing w:val="0"/>
        <w:rPr>
          <w:rFonts w:asciiTheme="minorHAnsi" w:hAnsiTheme="minorHAnsi" w:cstheme="minorHAnsi"/>
        </w:rPr>
      </w:pPr>
      <w:r w:rsidRPr="00984F8F">
        <w:rPr>
          <w:rFonts w:asciiTheme="minorHAnsi" w:hAnsiTheme="minorHAnsi" w:cstheme="minorHAnsi"/>
        </w:rPr>
        <w:t>What patterns of exclusion emerge from existing survey and monitoring data? How effectively are social assistance actors addressing exclusion challenges?</w:t>
      </w:r>
    </w:p>
    <w:p w14:paraId="76C1F45F" w14:textId="34A35CBF" w:rsidR="00DC0A13" w:rsidRPr="00984F8F" w:rsidRDefault="00DC0A13" w:rsidP="00DC0A13">
      <w:pPr>
        <w:pStyle w:val="ListParagraph"/>
        <w:numPr>
          <w:ilvl w:val="1"/>
          <w:numId w:val="19"/>
        </w:numPr>
        <w:spacing w:after="0" w:line="240" w:lineRule="auto"/>
        <w:contextualSpacing w:val="0"/>
        <w:rPr>
          <w:rFonts w:asciiTheme="minorHAnsi" w:hAnsiTheme="minorHAnsi" w:cstheme="minorHAnsi"/>
        </w:rPr>
      </w:pPr>
      <w:r w:rsidRPr="00984F8F">
        <w:rPr>
          <w:rFonts w:asciiTheme="minorHAnsi" w:hAnsiTheme="minorHAnsi" w:cstheme="minorHAnsi"/>
        </w:rPr>
        <w:t xml:space="preserve">What transfer values are being used by humanitarian cash and social protection </w:t>
      </w:r>
      <w:r>
        <w:rPr>
          <w:rFonts w:asciiTheme="minorHAnsi" w:hAnsiTheme="minorHAnsi" w:cstheme="minorHAnsi"/>
        </w:rPr>
        <w:t>programs</w:t>
      </w:r>
      <w:r w:rsidRPr="00984F8F">
        <w:rPr>
          <w:rFonts w:asciiTheme="minorHAnsi" w:hAnsiTheme="minorHAnsi" w:cstheme="minorHAnsi"/>
        </w:rPr>
        <w:t xml:space="preserve">? Given the political and economic context, are the current payments adequate to meet basic needs/ reduce poverty, and how adaptable are transfer values in the face of evolving conflict and </w:t>
      </w:r>
      <w:r>
        <w:rPr>
          <w:rFonts w:asciiTheme="minorHAnsi" w:hAnsiTheme="minorHAnsi" w:cstheme="minorHAnsi"/>
        </w:rPr>
        <w:t>climate-related</w:t>
      </w:r>
      <w:r w:rsidRPr="00984F8F">
        <w:rPr>
          <w:rFonts w:asciiTheme="minorHAnsi" w:hAnsiTheme="minorHAnsi" w:cstheme="minorHAnsi"/>
        </w:rPr>
        <w:t xml:space="preserve"> risks? </w:t>
      </w:r>
    </w:p>
    <w:p w14:paraId="09C8D614" w14:textId="77777777" w:rsidR="00DC0A13" w:rsidRPr="00984F8F" w:rsidRDefault="00DC0A13" w:rsidP="00DC0A13">
      <w:pPr>
        <w:pStyle w:val="ListParagraph"/>
        <w:numPr>
          <w:ilvl w:val="1"/>
          <w:numId w:val="19"/>
        </w:numPr>
        <w:spacing w:after="0" w:line="240" w:lineRule="auto"/>
        <w:contextualSpacing w:val="0"/>
        <w:rPr>
          <w:rFonts w:asciiTheme="minorHAnsi" w:hAnsiTheme="minorHAnsi" w:cstheme="minorHAnsi"/>
        </w:rPr>
      </w:pPr>
      <w:r w:rsidRPr="00984F8F">
        <w:rPr>
          <w:rFonts w:asciiTheme="minorHAnsi" w:hAnsiTheme="minorHAnsi" w:cstheme="minorHAnsi"/>
        </w:rPr>
        <w:t xml:space="preserve">What is the potential to selectively supplement low transfer values with additional assistance in a layered approach? How would this operate across the humanitarian-development nexus? </w:t>
      </w:r>
    </w:p>
    <w:p w14:paraId="78C97097" w14:textId="77777777" w:rsidR="00DC0A13" w:rsidRPr="00984F8F" w:rsidRDefault="00DC0A13" w:rsidP="00DC0A13">
      <w:pPr>
        <w:spacing w:after="0" w:line="240" w:lineRule="auto"/>
        <w:rPr>
          <w:rFonts w:cstheme="minorHAnsi"/>
        </w:rPr>
      </w:pPr>
    </w:p>
    <w:p w14:paraId="5F9D575A" w14:textId="77777777" w:rsidR="00DC0A13" w:rsidRDefault="00DC0A13" w:rsidP="00DC0A13">
      <w:pPr>
        <w:spacing w:after="0" w:line="240" w:lineRule="auto"/>
        <w:rPr>
          <w:rFonts w:cstheme="minorHAnsi"/>
          <w:i/>
          <w:iCs/>
        </w:rPr>
      </w:pPr>
    </w:p>
    <w:p w14:paraId="02A41D15" w14:textId="0515A467" w:rsidR="00DC0A13" w:rsidRPr="00DC0A13" w:rsidRDefault="00DC0A13" w:rsidP="00DC0A13">
      <w:pPr>
        <w:spacing w:after="0" w:line="240" w:lineRule="auto"/>
        <w:rPr>
          <w:rFonts w:asciiTheme="minorHAnsi" w:hAnsiTheme="minorHAnsi" w:cstheme="minorHAnsi"/>
        </w:rPr>
      </w:pPr>
      <w:r>
        <w:rPr>
          <w:rFonts w:asciiTheme="minorHAnsi" w:hAnsiTheme="minorHAnsi" w:cstheme="minorHAnsi"/>
        </w:rPr>
        <w:t xml:space="preserve">2. </w:t>
      </w:r>
      <w:r w:rsidR="003D4570">
        <w:rPr>
          <w:rFonts w:asciiTheme="minorHAnsi" w:hAnsiTheme="minorHAnsi" w:cstheme="minorHAnsi"/>
        </w:rPr>
        <w:t>Provide an a</w:t>
      </w:r>
      <w:r w:rsidRPr="00DC0A13">
        <w:rPr>
          <w:rFonts w:asciiTheme="minorHAnsi" w:hAnsiTheme="minorHAnsi" w:cstheme="minorHAnsi"/>
        </w:rPr>
        <w:t>nalysis of existing database and data management systems to explore barriers and opportunities for harmonization and data protection risks</w:t>
      </w:r>
    </w:p>
    <w:p w14:paraId="6CFC5716" w14:textId="7620A2D5" w:rsidR="00DC0A13" w:rsidRPr="00DC0A13" w:rsidRDefault="00DC0A13" w:rsidP="00DC0A13">
      <w:pPr>
        <w:spacing w:after="0" w:line="240" w:lineRule="auto"/>
        <w:rPr>
          <w:rFonts w:asciiTheme="minorHAnsi" w:hAnsiTheme="minorHAnsi" w:cstheme="minorHAnsi"/>
        </w:rPr>
      </w:pPr>
      <w:r>
        <w:rPr>
          <w:rFonts w:asciiTheme="minorHAnsi" w:hAnsiTheme="minorHAnsi" w:cstheme="minorHAnsi"/>
        </w:rPr>
        <w:t xml:space="preserve">3. Identify </w:t>
      </w:r>
      <w:r w:rsidRPr="00DC0A13">
        <w:rPr>
          <w:rFonts w:asciiTheme="minorHAnsi" w:hAnsiTheme="minorHAnsi" w:cstheme="minorHAnsi"/>
        </w:rPr>
        <w:t>Capacity Gaps: Interviews with key stakeholders using a capacity needs and gaps analysis framework in the context of exploring how existing principles and guidance on safe and responsible data management can be better applied.</w:t>
      </w:r>
    </w:p>
    <w:p w14:paraId="3D382FD5" w14:textId="77777777" w:rsidR="00795338" w:rsidRDefault="00795338" w:rsidP="00795338">
      <w:pPr>
        <w:spacing w:after="0" w:line="240" w:lineRule="auto"/>
        <w:rPr>
          <w:rFonts w:asciiTheme="minorHAnsi" w:hAnsiTheme="minorHAnsi" w:cstheme="minorHAnsi"/>
        </w:rPr>
      </w:pPr>
      <w:r>
        <w:rPr>
          <w:rFonts w:asciiTheme="minorHAnsi" w:hAnsiTheme="minorHAnsi" w:cstheme="minorHAnsi"/>
        </w:rPr>
        <w:t xml:space="preserve">4. </w:t>
      </w:r>
      <w:r w:rsidR="00DC0A13" w:rsidRPr="00795338">
        <w:rPr>
          <w:rFonts w:asciiTheme="minorHAnsi" w:hAnsiTheme="minorHAnsi" w:cstheme="minorHAnsi"/>
        </w:rPr>
        <w:t xml:space="preserve">Review of data management systems in place in similar contexts and inter-country learning </w:t>
      </w:r>
    </w:p>
    <w:p w14:paraId="4D426ADA" w14:textId="77777777" w:rsidR="00795338" w:rsidRDefault="00795338" w:rsidP="00795338">
      <w:pPr>
        <w:spacing w:after="0" w:line="240" w:lineRule="auto"/>
        <w:rPr>
          <w:rFonts w:asciiTheme="minorHAnsi" w:hAnsiTheme="minorHAnsi" w:cstheme="minorHAnsi"/>
        </w:rPr>
      </w:pPr>
      <w:r>
        <w:rPr>
          <w:rFonts w:asciiTheme="minorHAnsi" w:hAnsiTheme="minorHAnsi" w:cstheme="minorHAnsi"/>
        </w:rPr>
        <w:t xml:space="preserve">5. </w:t>
      </w:r>
      <w:r w:rsidR="00DC0A13" w:rsidRPr="00795338">
        <w:rPr>
          <w:rFonts w:asciiTheme="minorHAnsi" w:hAnsiTheme="minorHAnsi" w:cstheme="minorHAnsi"/>
        </w:rPr>
        <w:t xml:space="preserve">Analysis of inclusion and exclusion data from existing and BASIC surveys. </w:t>
      </w:r>
    </w:p>
    <w:p w14:paraId="654BFF13" w14:textId="77777777" w:rsidR="00795338" w:rsidRDefault="00795338" w:rsidP="00795338">
      <w:pPr>
        <w:spacing w:after="0" w:line="240" w:lineRule="auto"/>
        <w:rPr>
          <w:rFonts w:asciiTheme="minorHAnsi" w:hAnsiTheme="minorHAnsi" w:cstheme="minorHAnsi"/>
        </w:rPr>
      </w:pPr>
      <w:r>
        <w:rPr>
          <w:rFonts w:asciiTheme="minorHAnsi" w:hAnsiTheme="minorHAnsi" w:cstheme="minorHAnsi"/>
        </w:rPr>
        <w:t xml:space="preserve">6. </w:t>
      </w:r>
      <w:r w:rsidR="00DC0A13" w:rsidRPr="00795338">
        <w:rPr>
          <w:rFonts w:asciiTheme="minorHAnsi" w:hAnsiTheme="minorHAnsi" w:cstheme="minorHAnsi"/>
        </w:rPr>
        <w:t>Mapping of</w:t>
      </w:r>
      <w:r>
        <w:rPr>
          <w:rFonts w:asciiTheme="minorHAnsi" w:hAnsiTheme="minorHAnsi" w:cstheme="minorHAnsi"/>
        </w:rPr>
        <w:t xml:space="preserve"> </w:t>
      </w:r>
      <w:r w:rsidR="00DC0A13" w:rsidRPr="00795338">
        <w:rPr>
          <w:rFonts w:asciiTheme="minorHAnsi" w:hAnsiTheme="minorHAnsi" w:cstheme="minorHAnsi"/>
        </w:rPr>
        <w:t xml:space="preserve">existing targeting models with analysis on inclusion/ exclusion: to be done with operating partners and the CMWG. </w:t>
      </w:r>
    </w:p>
    <w:p w14:paraId="222D7C9C" w14:textId="73AEE3DE" w:rsidR="00DC0A13" w:rsidRPr="00795338" w:rsidRDefault="00795338" w:rsidP="00795338">
      <w:pPr>
        <w:spacing w:after="0" w:line="240" w:lineRule="auto"/>
        <w:rPr>
          <w:rFonts w:asciiTheme="minorHAnsi" w:hAnsiTheme="minorHAnsi" w:cstheme="minorHAnsi"/>
        </w:rPr>
      </w:pPr>
      <w:r>
        <w:rPr>
          <w:rFonts w:asciiTheme="minorHAnsi" w:hAnsiTheme="minorHAnsi" w:cstheme="minorHAnsi"/>
        </w:rPr>
        <w:t xml:space="preserve">7. </w:t>
      </w:r>
      <w:r w:rsidR="00DC0A13" w:rsidRPr="00795338">
        <w:rPr>
          <w:rFonts w:asciiTheme="minorHAnsi" w:hAnsiTheme="minorHAnsi" w:cstheme="minorHAnsi"/>
        </w:rPr>
        <w:t xml:space="preserve">Interview and focus groups on traditional/ Yemeni targeting or selection methods with literature review (Yemen-specific and Islam-based models in similar contexts). </w:t>
      </w:r>
    </w:p>
    <w:p w14:paraId="7D92D0CD" w14:textId="77777777" w:rsidR="00795338" w:rsidRDefault="00795338" w:rsidP="00795338">
      <w:pPr>
        <w:spacing w:after="0" w:line="240" w:lineRule="auto"/>
        <w:rPr>
          <w:rFonts w:asciiTheme="minorHAnsi" w:hAnsiTheme="minorHAnsi" w:cstheme="minorHAnsi"/>
        </w:rPr>
      </w:pPr>
      <w:r>
        <w:rPr>
          <w:rFonts w:cstheme="minorHAnsi"/>
        </w:rPr>
        <w:t xml:space="preserve">8. </w:t>
      </w:r>
      <w:r w:rsidR="00DC0A13" w:rsidRPr="00795338">
        <w:rPr>
          <w:rFonts w:asciiTheme="minorHAnsi" w:hAnsiTheme="minorHAnsi" w:cstheme="minorHAnsi"/>
        </w:rPr>
        <w:t>Mapping transfer values currently used through interviews with partners and drawing on CMWG knowledge and data.</w:t>
      </w:r>
    </w:p>
    <w:p w14:paraId="6C099C61" w14:textId="1FCD4FF6" w:rsidR="00DC0A13" w:rsidRPr="00795338" w:rsidRDefault="00795338" w:rsidP="00795338">
      <w:pPr>
        <w:spacing w:after="0" w:line="240" w:lineRule="auto"/>
        <w:rPr>
          <w:rFonts w:asciiTheme="minorHAnsi" w:hAnsiTheme="minorHAnsi" w:cstheme="minorHAnsi"/>
        </w:rPr>
      </w:pPr>
      <w:r>
        <w:rPr>
          <w:rFonts w:asciiTheme="minorHAnsi" w:hAnsiTheme="minorHAnsi" w:cstheme="minorHAnsi"/>
        </w:rPr>
        <w:t xml:space="preserve">9. </w:t>
      </w:r>
      <w:r w:rsidR="00DC0A13" w:rsidRPr="00795338">
        <w:rPr>
          <w:rFonts w:asciiTheme="minorHAnsi" w:hAnsiTheme="minorHAnsi" w:cstheme="minorHAnsi"/>
        </w:rPr>
        <w:t>Secondary analysis of existing M&amp;E data and primary data to be collected by Yemeni researchers (YPC or similar) using household economy approach or similar.</w:t>
      </w:r>
    </w:p>
    <w:p w14:paraId="47C11645" w14:textId="77777777" w:rsidR="00DC0A13" w:rsidRPr="009F36FB" w:rsidRDefault="00DC0A13" w:rsidP="00DC0A13">
      <w:pPr>
        <w:spacing w:after="0" w:line="240" w:lineRule="auto"/>
        <w:rPr>
          <w:rFonts w:ascii="Times New Roman" w:hAnsi="Times New Roman"/>
        </w:rPr>
      </w:pPr>
    </w:p>
    <w:p w14:paraId="737926B9" w14:textId="77777777" w:rsidR="00227FF5" w:rsidRPr="00227FF5" w:rsidRDefault="00227FF5" w:rsidP="00227FF5">
      <w:pPr>
        <w:pStyle w:val="Default"/>
        <w:ind w:left="1080"/>
        <w:jc w:val="both"/>
        <w:rPr>
          <w:rFonts w:asciiTheme="minorHAnsi" w:hAnsiTheme="minorHAnsi" w:cstheme="minorHAnsi"/>
          <w:sz w:val="22"/>
          <w:szCs w:val="22"/>
        </w:rPr>
      </w:pPr>
    </w:p>
    <w:p w14:paraId="1C0E8B0D" w14:textId="3B2D8B48" w:rsidR="006126CB" w:rsidRPr="00CF1296" w:rsidRDefault="006126CB" w:rsidP="39152B9E">
      <w:pPr>
        <w:spacing w:after="0" w:line="240" w:lineRule="auto"/>
        <w:jc w:val="both"/>
        <w:rPr>
          <w:rFonts w:asciiTheme="minorHAnsi" w:eastAsia="Segoe UI" w:hAnsiTheme="minorHAnsi" w:cstheme="minorHAnsi"/>
          <w:b/>
          <w:bCs/>
          <w:color w:val="000000" w:themeColor="text1"/>
        </w:rPr>
      </w:pPr>
      <w:r w:rsidRPr="00CF1296">
        <w:rPr>
          <w:rFonts w:asciiTheme="minorHAnsi" w:eastAsia="Segoe UI" w:hAnsiTheme="minorHAnsi" w:cstheme="minorHAnsi"/>
          <w:b/>
          <w:bCs/>
          <w:color w:val="000000" w:themeColor="text1"/>
        </w:rPr>
        <w:t>Critical interfaces</w:t>
      </w:r>
      <w:r w:rsidR="006011E2" w:rsidRPr="00CF1296">
        <w:rPr>
          <w:rFonts w:asciiTheme="minorHAnsi" w:eastAsia="Segoe UI" w:hAnsiTheme="minorHAnsi" w:cstheme="minorHAnsi"/>
          <w:b/>
          <w:bCs/>
          <w:color w:val="000000" w:themeColor="text1"/>
        </w:rPr>
        <w:t>:</w:t>
      </w:r>
    </w:p>
    <w:p w14:paraId="5B1614DE" w14:textId="7045103B" w:rsidR="00905A13" w:rsidRPr="00CF1296" w:rsidRDefault="00A85DA5" w:rsidP="009E7C94">
      <w:pPr>
        <w:pStyle w:val="ListParagraph"/>
        <w:numPr>
          <w:ilvl w:val="0"/>
          <w:numId w:val="3"/>
        </w:numPr>
        <w:spacing w:after="0" w:line="240" w:lineRule="auto"/>
        <w:jc w:val="both"/>
        <w:rPr>
          <w:rFonts w:asciiTheme="minorHAnsi" w:eastAsia="Segoe UI" w:hAnsiTheme="minorHAnsi" w:cstheme="minorHAnsi"/>
        </w:rPr>
      </w:pPr>
      <w:r w:rsidRPr="00CF1296">
        <w:rPr>
          <w:rFonts w:asciiTheme="minorHAnsi" w:eastAsia="Segoe UI" w:hAnsiTheme="minorHAnsi" w:cstheme="minorHAnsi"/>
        </w:rPr>
        <w:t>ACAPS staff a</w:t>
      </w:r>
      <w:r w:rsidR="1B336EDB" w:rsidRPr="00CF1296">
        <w:rPr>
          <w:rFonts w:asciiTheme="minorHAnsi" w:eastAsia="Segoe UI" w:hAnsiTheme="minorHAnsi" w:cstheme="minorHAnsi"/>
        </w:rPr>
        <w:t>nd other technical experts</w:t>
      </w:r>
    </w:p>
    <w:p w14:paraId="1D7089B7" w14:textId="3FD3C1D6" w:rsidR="004D2944" w:rsidRPr="00CF1296" w:rsidRDefault="00A85DA5" w:rsidP="009E7C94">
      <w:pPr>
        <w:pStyle w:val="ListParagraph"/>
        <w:numPr>
          <w:ilvl w:val="0"/>
          <w:numId w:val="3"/>
        </w:numPr>
        <w:spacing w:after="0" w:line="240" w:lineRule="auto"/>
        <w:jc w:val="both"/>
        <w:rPr>
          <w:rFonts w:asciiTheme="minorHAnsi" w:eastAsia="Segoe UI" w:hAnsiTheme="minorHAnsi" w:cstheme="minorHAnsi"/>
          <w:lang w:eastAsia="en-US"/>
        </w:rPr>
      </w:pPr>
      <w:r w:rsidRPr="00CF1296">
        <w:rPr>
          <w:rFonts w:asciiTheme="minorHAnsi" w:eastAsia="Segoe UI" w:hAnsiTheme="minorHAnsi" w:cstheme="minorHAnsi"/>
          <w:color w:val="000000" w:themeColor="text1"/>
          <w:lang w:eastAsia="en-US"/>
        </w:rPr>
        <w:t>Economists</w:t>
      </w:r>
      <w:r w:rsidR="0BDC1289" w:rsidRPr="00CF1296">
        <w:rPr>
          <w:rFonts w:asciiTheme="minorHAnsi" w:eastAsia="Segoe UI" w:hAnsiTheme="minorHAnsi" w:cstheme="minorHAnsi"/>
          <w:color w:val="000000" w:themeColor="text1"/>
          <w:lang w:eastAsia="en-US"/>
        </w:rPr>
        <w:t>, the business community, local leaders and humanitarian actors inside Yemen</w:t>
      </w:r>
    </w:p>
    <w:p w14:paraId="764E0B51" w14:textId="7DE0DE50" w:rsidR="4EFF55F6" w:rsidRPr="00CF1296" w:rsidRDefault="4EFF55F6" w:rsidP="009E7C94">
      <w:pPr>
        <w:pStyle w:val="ListParagraph"/>
        <w:numPr>
          <w:ilvl w:val="0"/>
          <w:numId w:val="3"/>
        </w:numPr>
        <w:spacing w:after="0" w:line="240" w:lineRule="auto"/>
        <w:jc w:val="both"/>
        <w:rPr>
          <w:rFonts w:asciiTheme="minorHAnsi" w:hAnsiTheme="minorHAnsi" w:cstheme="minorHAnsi"/>
          <w:lang w:eastAsia="en-US"/>
        </w:rPr>
      </w:pPr>
      <w:r w:rsidRPr="00CF1296">
        <w:rPr>
          <w:rFonts w:asciiTheme="minorHAnsi" w:eastAsia="Segoe UI" w:hAnsiTheme="minorHAnsi" w:cstheme="minorHAnsi"/>
          <w:color w:val="000000" w:themeColor="text1"/>
          <w:lang w:eastAsia="en-US"/>
        </w:rPr>
        <w:t>Other academics and think tanks working on Yemen</w:t>
      </w:r>
    </w:p>
    <w:p w14:paraId="4AFD08D1" w14:textId="477AFBAF" w:rsidR="00A85DA5" w:rsidRPr="00CF1296" w:rsidRDefault="00A85DA5" w:rsidP="009E7C94">
      <w:pPr>
        <w:pStyle w:val="ListParagraph"/>
        <w:numPr>
          <w:ilvl w:val="0"/>
          <w:numId w:val="3"/>
        </w:numPr>
        <w:spacing w:after="0" w:line="240" w:lineRule="auto"/>
        <w:jc w:val="both"/>
        <w:rPr>
          <w:rFonts w:asciiTheme="minorHAnsi" w:eastAsia="Segoe UI" w:hAnsiTheme="minorHAnsi" w:cstheme="minorHAnsi"/>
          <w:lang w:eastAsia="en-US"/>
        </w:rPr>
      </w:pPr>
      <w:r w:rsidRPr="00CF1296">
        <w:rPr>
          <w:rFonts w:asciiTheme="minorHAnsi" w:eastAsia="Segoe UI" w:hAnsiTheme="minorHAnsi" w:cstheme="minorHAnsi"/>
          <w:color w:val="000000" w:themeColor="text1"/>
          <w:lang w:eastAsia="en-US"/>
        </w:rPr>
        <w:t>Humanitarian respo</w:t>
      </w:r>
      <w:r w:rsidR="16758DBA" w:rsidRPr="00CF1296">
        <w:rPr>
          <w:rFonts w:asciiTheme="minorHAnsi" w:eastAsia="Segoe UI" w:hAnsiTheme="minorHAnsi" w:cstheme="minorHAnsi"/>
          <w:color w:val="000000" w:themeColor="text1"/>
          <w:lang w:eastAsia="en-US"/>
        </w:rPr>
        <w:t>nders and donors</w:t>
      </w:r>
      <w:r w:rsidR="073DA4C4" w:rsidRPr="00CF1296">
        <w:rPr>
          <w:rFonts w:asciiTheme="minorHAnsi" w:eastAsia="Segoe UI" w:hAnsiTheme="minorHAnsi" w:cstheme="minorHAnsi"/>
          <w:color w:val="000000" w:themeColor="text1"/>
          <w:lang w:eastAsia="en-US"/>
        </w:rPr>
        <w:t xml:space="preserve"> based in Amman and headquarters</w:t>
      </w:r>
    </w:p>
    <w:p w14:paraId="55C0DF2D" w14:textId="4658DE39" w:rsidR="00590352" w:rsidRPr="00CF1296" w:rsidRDefault="00590352" w:rsidP="39152B9E">
      <w:pPr>
        <w:spacing w:after="0" w:line="240" w:lineRule="auto"/>
        <w:rPr>
          <w:rFonts w:asciiTheme="minorHAnsi" w:eastAsia="Segoe UI" w:hAnsiTheme="minorHAnsi" w:cstheme="minorHAnsi"/>
          <w:color w:val="000000" w:themeColor="text1"/>
        </w:rPr>
      </w:pPr>
    </w:p>
    <w:p w14:paraId="4BE04339" w14:textId="79AA6F6C" w:rsidR="005C76D3" w:rsidRPr="00CF1296" w:rsidRDefault="005C76D3" w:rsidP="39152B9E">
      <w:pPr>
        <w:spacing w:after="0" w:line="240" w:lineRule="auto"/>
        <w:rPr>
          <w:rFonts w:asciiTheme="minorHAnsi" w:eastAsia="Segoe UI" w:hAnsiTheme="minorHAnsi" w:cstheme="minorHAnsi"/>
          <w:b/>
          <w:bCs/>
          <w:color w:val="365F91" w:themeColor="accent1" w:themeShade="BF"/>
        </w:rPr>
      </w:pPr>
      <w:r w:rsidRPr="00CF1296">
        <w:rPr>
          <w:rFonts w:asciiTheme="minorHAnsi" w:eastAsia="Segoe UI" w:hAnsiTheme="minorHAnsi" w:cstheme="minorHAnsi"/>
          <w:b/>
          <w:bCs/>
          <w:color w:val="365F91" w:themeColor="accent1" w:themeShade="BF"/>
        </w:rPr>
        <w:t>Inputs</w:t>
      </w:r>
    </w:p>
    <w:p w14:paraId="42FB2D7B" w14:textId="5DEF12C0" w:rsidR="005328D7" w:rsidRPr="00CF1296" w:rsidRDefault="005C76D3" w:rsidP="39152B9E">
      <w:pPr>
        <w:rPr>
          <w:rFonts w:asciiTheme="minorHAnsi" w:eastAsia="Segoe UI" w:hAnsiTheme="minorHAnsi" w:cstheme="minorHAnsi"/>
        </w:rPr>
      </w:pPr>
      <w:r w:rsidRPr="00CF1296">
        <w:rPr>
          <w:rFonts w:asciiTheme="minorHAnsi" w:eastAsia="Segoe UI" w:hAnsiTheme="minorHAnsi" w:cstheme="minorHAnsi"/>
          <w:b/>
          <w:bCs/>
        </w:rPr>
        <w:t>ACAPS</w:t>
      </w:r>
      <w:r w:rsidR="005328D7" w:rsidRPr="00CF1296">
        <w:rPr>
          <w:rFonts w:asciiTheme="minorHAnsi" w:eastAsia="Segoe UI" w:hAnsiTheme="minorHAnsi" w:cstheme="minorHAnsi"/>
          <w:b/>
          <w:bCs/>
        </w:rPr>
        <w:t xml:space="preserve"> </w:t>
      </w:r>
      <w:r w:rsidRPr="00CF1296">
        <w:rPr>
          <w:rFonts w:asciiTheme="minorHAnsi" w:eastAsia="Segoe UI" w:hAnsiTheme="minorHAnsi" w:cstheme="minorHAnsi"/>
          <w:b/>
          <w:bCs/>
        </w:rPr>
        <w:t>will provide the following inputs</w:t>
      </w:r>
      <w:r w:rsidRPr="00CF1296">
        <w:rPr>
          <w:rFonts w:asciiTheme="minorHAnsi" w:eastAsia="Segoe UI" w:hAnsiTheme="minorHAnsi" w:cstheme="minorHAnsi"/>
        </w:rPr>
        <w:t>:</w:t>
      </w:r>
    </w:p>
    <w:p w14:paraId="7590D00C" w14:textId="1C1CC178" w:rsidR="00A85DA5" w:rsidRPr="00CF1296" w:rsidRDefault="00A85DA5" w:rsidP="009E7C94">
      <w:pPr>
        <w:pStyle w:val="gmail-msolistparagraph"/>
        <w:numPr>
          <w:ilvl w:val="0"/>
          <w:numId w:val="4"/>
        </w:numPr>
        <w:spacing w:before="0" w:beforeAutospacing="0" w:after="0" w:afterAutospacing="0" w:line="254" w:lineRule="auto"/>
        <w:rPr>
          <w:rFonts w:asciiTheme="minorHAnsi" w:eastAsia="Segoe UI" w:hAnsiTheme="minorHAnsi" w:cstheme="minorHAnsi"/>
          <w:sz w:val="22"/>
          <w:szCs w:val="22"/>
        </w:rPr>
      </w:pPr>
      <w:r w:rsidRPr="00CF1296">
        <w:rPr>
          <w:rFonts w:asciiTheme="minorHAnsi" w:eastAsia="Segoe UI" w:hAnsiTheme="minorHAnsi" w:cstheme="minorHAnsi"/>
          <w:sz w:val="22"/>
          <w:szCs w:val="22"/>
        </w:rPr>
        <w:t>Work orders ou</w:t>
      </w:r>
      <w:r w:rsidR="00F84B04" w:rsidRPr="00CF1296">
        <w:rPr>
          <w:rFonts w:asciiTheme="minorHAnsi" w:eastAsia="Segoe UI" w:hAnsiTheme="minorHAnsi" w:cstheme="minorHAnsi"/>
          <w:sz w:val="22"/>
          <w:szCs w:val="22"/>
        </w:rPr>
        <w:t xml:space="preserve">tlining specific deliverables </w:t>
      </w:r>
      <w:r w:rsidR="00263E4C">
        <w:rPr>
          <w:rFonts w:asciiTheme="minorHAnsi" w:eastAsia="Segoe UI" w:hAnsiTheme="minorHAnsi" w:cstheme="minorHAnsi"/>
          <w:sz w:val="22"/>
          <w:szCs w:val="22"/>
        </w:rPr>
        <w:t>with timeline.</w:t>
      </w:r>
    </w:p>
    <w:p w14:paraId="0C7A48D8" w14:textId="317F62BA" w:rsidR="00052441" w:rsidRPr="00227FF5" w:rsidRDefault="00227FF5" w:rsidP="00F7104B">
      <w:pPr>
        <w:pStyle w:val="gmail-msolistparagraph"/>
        <w:numPr>
          <w:ilvl w:val="0"/>
          <w:numId w:val="4"/>
        </w:numPr>
        <w:spacing w:before="0" w:beforeAutospacing="0" w:after="0" w:afterAutospacing="0" w:line="254" w:lineRule="auto"/>
        <w:rPr>
          <w:rFonts w:asciiTheme="minorHAnsi" w:eastAsia="Segoe UI" w:hAnsiTheme="minorHAnsi" w:cstheme="minorHAnsi"/>
          <w:sz w:val="22"/>
          <w:szCs w:val="22"/>
        </w:rPr>
      </w:pPr>
      <w:r w:rsidRPr="00227FF5">
        <w:rPr>
          <w:rFonts w:asciiTheme="minorHAnsi" w:eastAsia="Segoe UI" w:hAnsiTheme="minorHAnsi" w:cstheme="minorHAnsi"/>
          <w:sz w:val="22"/>
          <w:szCs w:val="22"/>
        </w:rPr>
        <w:t xml:space="preserve">ACAPS will manage </w:t>
      </w:r>
      <w:r>
        <w:rPr>
          <w:rFonts w:asciiTheme="minorHAnsi" w:eastAsia="Segoe UI" w:hAnsiTheme="minorHAnsi" w:cstheme="minorHAnsi"/>
          <w:sz w:val="22"/>
          <w:szCs w:val="22"/>
        </w:rPr>
        <w:t>f</w:t>
      </w:r>
      <w:r w:rsidR="00052441" w:rsidRPr="00227FF5">
        <w:rPr>
          <w:rFonts w:asciiTheme="minorHAnsi" w:eastAsia="Segoe UI" w:hAnsiTheme="minorHAnsi" w:cstheme="minorHAnsi"/>
          <w:sz w:val="22"/>
          <w:szCs w:val="22"/>
        </w:rPr>
        <w:t>lights, accommodation and travel costs for work related travel</w:t>
      </w:r>
    </w:p>
    <w:p w14:paraId="26BD9BD0" w14:textId="4581AC29" w:rsidR="005328D7" w:rsidRPr="00CF1296" w:rsidRDefault="005C76D3" w:rsidP="009E7C94">
      <w:pPr>
        <w:pStyle w:val="gmail-msolistparagraph"/>
        <w:numPr>
          <w:ilvl w:val="0"/>
          <w:numId w:val="4"/>
        </w:numPr>
        <w:spacing w:before="0" w:beforeAutospacing="0" w:after="0" w:afterAutospacing="0" w:line="254" w:lineRule="auto"/>
        <w:rPr>
          <w:rFonts w:asciiTheme="minorHAnsi" w:eastAsia="Segoe UI" w:hAnsiTheme="minorHAnsi" w:cstheme="minorHAnsi"/>
          <w:sz w:val="22"/>
          <w:szCs w:val="22"/>
        </w:rPr>
      </w:pPr>
      <w:r w:rsidRPr="00CF1296">
        <w:rPr>
          <w:rFonts w:asciiTheme="minorHAnsi" w:eastAsia="Segoe UI" w:hAnsiTheme="minorHAnsi" w:cstheme="minorHAnsi"/>
          <w:sz w:val="22"/>
          <w:szCs w:val="22"/>
        </w:rPr>
        <w:t xml:space="preserve">Technical support and guidance </w:t>
      </w:r>
      <w:r w:rsidR="0029591A">
        <w:rPr>
          <w:rFonts w:asciiTheme="minorHAnsi" w:eastAsia="Segoe UI" w:hAnsiTheme="minorHAnsi" w:cstheme="minorHAnsi"/>
          <w:sz w:val="22"/>
          <w:szCs w:val="22"/>
        </w:rPr>
        <w:t>on ACAPS style guide and analysis framework</w:t>
      </w:r>
    </w:p>
    <w:p w14:paraId="0F61F1C7" w14:textId="661D3751" w:rsidR="00A85DA5" w:rsidRPr="00CF1296" w:rsidRDefault="00A85DA5" w:rsidP="009E7C94">
      <w:pPr>
        <w:pStyle w:val="gmail-msolistparagraph"/>
        <w:numPr>
          <w:ilvl w:val="0"/>
          <w:numId w:val="4"/>
        </w:numPr>
        <w:spacing w:before="0" w:beforeAutospacing="0" w:after="0" w:afterAutospacing="0" w:line="254" w:lineRule="auto"/>
        <w:rPr>
          <w:rFonts w:asciiTheme="minorHAnsi" w:eastAsia="Segoe UI" w:hAnsiTheme="minorHAnsi" w:cstheme="minorHAnsi"/>
          <w:sz w:val="22"/>
          <w:szCs w:val="22"/>
        </w:rPr>
      </w:pPr>
      <w:r w:rsidRPr="00CF1296">
        <w:rPr>
          <w:rFonts w:asciiTheme="minorHAnsi" w:eastAsia="Segoe UI" w:hAnsiTheme="minorHAnsi" w:cstheme="minorHAnsi"/>
          <w:sz w:val="22"/>
          <w:szCs w:val="22"/>
        </w:rPr>
        <w:t xml:space="preserve">Design and editorial support </w:t>
      </w:r>
    </w:p>
    <w:p w14:paraId="695D67D6" w14:textId="1AB6738B" w:rsidR="00621B5A" w:rsidRDefault="00621B5A" w:rsidP="39152B9E">
      <w:pPr>
        <w:spacing w:after="0"/>
        <w:rPr>
          <w:rFonts w:asciiTheme="minorHAnsi" w:eastAsia="Segoe UI" w:hAnsiTheme="minorHAnsi" w:cstheme="minorHAnsi"/>
        </w:rPr>
      </w:pPr>
    </w:p>
    <w:p w14:paraId="27F66DCF" w14:textId="77777777" w:rsidR="0029591A" w:rsidRPr="00CF1296" w:rsidRDefault="0029591A" w:rsidP="39152B9E">
      <w:pPr>
        <w:spacing w:after="0"/>
        <w:rPr>
          <w:rFonts w:asciiTheme="minorHAnsi" w:eastAsia="Segoe UI" w:hAnsiTheme="minorHAnsi" w:cstheme="minorHAnsi"/>
        </w:rPr>
      </w:pPr>
    </w:p>
    <w:p w14:paraId="60EC1889" w14:textId="40710BD8" w:rsidR="006126CB" w:rsidRPr="00CF1296" w:rsidRDefault="006126CB" w:rsidP="39152B9E">
      <w:pPr>
        <w:spacing w:after="0" w:line="240" w:lineRule="auto"/>
        <w:rPr>
          <w:rFonts w:asciiTheme="minorHAnsi" w:eastAsia="Segoe UI" w:hAnsiTheme="minorHAnsi" w:cstheme="minorHAnsi"/>
          <w:b/>
          <w:bCs/>
          <w:color w:val="365F91" w:themeColor="accent1" w:themeShade="BF"/>
        </w:rPr>
      </w:pPr>
      <w:r w:rsidRPr="00CF1296">
        <w:rPr>
          <w:rFonts w:asciiTheme="minorHAnsi" w:eastAsia="Segoe UI" w:hAnsiTheme="minorHAnsi" w:cstheme="minorHAnsi"/>
          <w:b/>
          <w:bCs/>
          <w:color w:val="365F91" w:themeColor="accent1" w:themeShade="BF"/>
        </w:rPr>
        <w:t>Competencies</w:t>
      </w:r>
    </w:p>
    <w:p w14:paraId="5520C1DA" w14:textId="77777777" w:rsidR="00DC2560" w:rsidRDefault="00DC2560" w:rsidP="00DC2560">
      <w:pPr>
        <w:spacing w:line="240" w:lineRule="auto"/>
        <w:rPr>
          <w:rFonts w:asciiTheme="minorHAnsi" w:hAnsiTheme="minorHAnsi" w:cstheme="minorHAnsi"/>
          <w:b/>
          <w:lang w:eastAsia="en-US"/>
        </w:rPr>
      </w:pPr>
      <w:r>
        <w:rPr>
          <w:rFonts w:asciiTheme="minorHAnsi" w:hAnsiTheme="minorHAnsi" w:cstheme="minorHAnsi"/>
          <w:b/>
        </w:rPr>
        <w:t>Professional Competencies:</w:t>
      </w:r>
    </w:p>
    <w:p w14:paraId="64B9B909" w14:textId="742C5061" w:rsidR="00DC2560" w:rsidRDefault="00DC2560" w:rsidP="00DC2560">
      <w:pPr>
        <w:spacing w:line="240" w:lineRule="auto"/>
        <w:rPr>
          <w:rFonts w:asciiTheme="minorHAnsi" w:hAnsiTheme="minorHAnsi" w:cstheme="minorHAnsi"/>
          <w:u w:val="single"/>
        </w:rPr>
      </w:pPr>
      <w:r>
        <w:rPr>
          <w:rFonts w:asciiTheme="minorHAnsi" w:hAnsiTheme="minorHAnsi" w:cstheme="minorHAnsi"/>
          <w:u w:val="single"/>
        </w:rPr>
        <w:t xml:space="preserve">Generic professional competencies: </w:t>
      </w:r>
    </w:p>
    <w:p w14:paraId="5B23A28F" w14:textId="728953AA" w:rsidR="003D4570" w:rsidRDefault="003D4570" w:rsidP="003D4570">
      <w:pPr>
        <w:pStyle w:val="NormalWeb"/>
        <w:numPr>
          <w:ilvl w:val="0"/>
          <w:numId w:val="21"/>
        </w:numPr>
      </w:pPr>
      <w:r>
        <w:rPr>
          <w:rFonts w:ascii="Calibri" w:hAnsi="Calibri" w:cs="Calibri"/>
          <w:sz w:val="22"/>
          <w:szCs w:val="22"/>
        </w:rPr>
        <w:t xml:space="preserve">At least 7 years of demonstrated experience in the areas of crisis and post-conflict recovery, Social protection, social reform and economic recovery. </w:t>
      </w:r>
    </w:p>
    <w:p w14:paraId="01203C9E" w14:textId="50378F89" w:rsidR="003D4570" w:rsidRDefault="003D4570" w:rsidP="003D4570">
      <w:pPr>
        <w:pStyle w:val="NormalWeb"/>
        <w:numPr>
          <w:ilvl w:val="0"/>
          <w:numId w:val="21"/>
        </w:numPr>
      </w:pPr>
      <w:r>
        <w:rPr>
          <w:rFonts w:ascii="Calibri" w:hAnsi="Calibri" w:cs="Calibri"/>
          <w:sz w:val="22"/>
          <w:szCs w:val="22"/>
        </w:rPr>
        <w:t xml:space="preserve">Previous experience in similar activities with the UN or other international organizations will be an added advantage </w:t>
      </w:r>
    </w:p>
    <w:p w14:paraId="4CC225C1" w14:textId="63D7E3E2" w:rsidR="003D4570" w:rsidRDefault="003D4570" w:rsidP="003D4570">
      <w:pPr>
        <w:pStyle w:val="NormalWeb"/>
        <w:numPr>
          <w:ilvl w:val="0"/>
          <w:numId w:val="21"/>
        </w:numPr>
      </w:pPr>
      <w:r>
        <w:rPr>
          <w:rFonts w:ascii="Calibri" w:hAnsi="Calibri" w:cs="Calibri"/>
          <w:sz w:val="22"/>
          <w:szCs w:val="22"/>
        </w:rPr>
        <w:t xml:space="preserve">Strong background, in areas including on assessment data collection and analysis, monitoring and evaluation, preferably in areas related to social protection field. </w:t>
      </w:r>
    </w:p>
    <w:p w14:paraId="4F2F4B55" w14:textId="63FF41AE" w:rsidR="003D4570" w:rsidRDefault="003D4570" w:rsidP="003D4570">
      <w:pPr>
        <w:pStyle w:val="NormalWeb"/>
        <w:numPr>
          <w:ilvl w:val="0"/>
          <w:numId w:val="21"/>
        </w:numPr>
      </w:pPr>
      <w:r>
        <w:rPr>
          <w:rFonts w:ascii="Calibri" w:hAnsi="Calibri" w:cs="Calibri"/>
          <w:sz w:val="22"/>
          <w:szCs w:val="22"/>
        </w:rPr>
        <w:t xml:space="preserve">Demonstrate knowledge, experience understanding of the Yemeni context especially in the area of social protection, </w:t>
      </w:r>
    </w:p>
    <w:p w14:paraId="6469E899" w14:textId="3C10350C" w:rsidR="003D4570" w:rsidRDefault="003D4570" w:rsidP="003D4570">
      <w:pPr>
        <w:pStyle w:val="NormalWeb"/>
        <w:numPr>
          <w:ilvl w:val="0"/>
          <w:numId w:val="21"/>
        </w:numPr>
      </w:pPr>
      <w:r>
        <w:rPr>
          <w:rFonts w:ascii="Calibri" w:hAnsi="Calibri" w:cs="Calibri"/>
          <w:sz w:val="22"/>
          <w:szCs w:val="22"/>
        </w:rPr>
        <w:t xml:space="preserve">Ability to speak and write both in English and Arabic language with a minimum level of professional </w:t>
      </w:r>
    </w:p>
    <w:p w14:paraId="631494CB" w14:textId="77777777" w:rsidR="003D4570" w:rsidRPr="003D4570" w:rsidRDefault="003D4570" w:rsidP="00DC2560">
      <w:pPr>
        <w:spacing w:line="240" w:lineRule="auto"/>
        <w:rPr>
          <w:rFonts w:asciiTheme="minorHAnsi" w:hAnsiTheme="minorHAnsi" w:cstheme="minorHAnsi"/>
          <w:u w:val="single"/>
          <w:lang/>
        </w:rPr>
      </w:pPr>
    </w:p>
    <w:p w14:paraId="1C957D54" w14:textId="77777777" w:rsidR="00DC2560" w:rsidRDefault="00DC2560" w:rsidP="00DC2560">
      <w:pPr>
        <w:pStyle w:val="Default"/>
        <w:numPr>
          <w:ilvl w:val="0"/>
          <w:numId w:val="15"/>
        </w:numPr>
        <w:jc w:val="both"/>
        <w:rPr>
          <w:rFonts w:asciiTheme="minorHAnsi" w:hAnsiTheme="minorHAnsi" w:cstheme="minorHAnsi"/>
          <w:sz w:val="22"/>
          <w:szCs w:val="22"/>
        </w:rPr>
      </w:pPr>
      <w:r>
        <w:rPr>
          <w:rFonts w:asciiTheme="minorHAnsi" w:hAnsiTheme="minorHAnsi" w:cstheme="minorHAnsi"/>
          <w:sz w:val="22"/>
          <w:szCs w:val="22"/>
        </w:rPr>
        <w:t>Ability to work efficiently under pressure, manage multiple tasks and meet deadlines, while maintaining attention to detail and working efficiently in a team.</w:t>
      </w:r>
    </w:p>
    <w:p w14:paraId="2DF5CF9E" w14:textId="4B98605C" w:rsidR="00DC2560" w:rsidRDefault="00DC2560" w:rsidP="00DC2560">
      <w:pPr>
        <w:pStyle w:val="ListParagraph"/>
        <w:numPr>
          <w:ilvl w:val="0"/>
          <w:numId w:val="15"/>
        </w:numPr>
        <w:spacing w:after="0" w:line="240" w:lineRule="auto"/>
        <w:jc w:val="both"/>
        <w:rPr>
          <w:rFonts w:asciiTheme="minorHAnsi" w:hAnsiTheme="minorHAnsi" w:cstheme="minorHAnsi"/>
          <w:color w:val="000000" w:themeColor="text1"/>
          <w:szCs w:val="20"/>
        </w:rPr>
      </w:pPr>
      <w:r>
        <w:rPr>
          <w:rFonts w:asciiTheme="minorHAnsi" w:hAnsiTheme="minorHAnsi" w:cstheme="minorHAnsi"/>
          <w:color w:val="000000" w:themeColor="text1"/>
        </w:rPr>
        <w:t>Demonstrated ability to take initiative, manage own use of time</w:t>
      </w:r>
      <w:r w:rsidR="00554D50">
        <w:rPr>
          <w:rFonts w:asciiTheme="minorHAnsi" w:hAnsiTheme="minorHAnsi" w:cstheme="minorHAnsi"/>
          <w:color w:val="000000" w:themeColor="text1"/>
        </w:rPr>
        <w:t>,</w:t>
      </w:r>
      <w:r>
        <w:rPr>
          <w:rFonts w:asciiTheme="minorHAnsi" w:hAnsiTheme="minorHAnsi" w:cstheme="minorHAnsi"/>
          <w:color w:val="000000" w:themeColor="text1"/>
        </w:rPr>
        <w:t xml:space="preserve"> and </w:t>
      </w:r>
      <w:r w:rsidR="00554D50">
        <w:rPr>
          <w:rFonts w:asciiTheme="minorHAnsi" w:hAnsiTheme="minorHAnsi" w:cstheme="minorHAnsi"/>
          <w:color w:val="000000" w:themeColor="text1"/>
        </w:rPr>
        <w:t>be self-motivated</w:t>
      </w:r>
      <w:r>
        <w:rPr>
          <w:rFonts w:asciiTheme="minorHAnsi" w:hAnsiTheme="minorHAnsi" w:cstheme="minorHAnsi"/>
          <w:color w:val="000000" w:themeColor="text1"/>
        </w:rPr>
        <w:t>.</w:t>
      </w:r>
    </w:p>
    <w:p w14:paraId="4A2A9A8B" w14:textId="3B04A905" w:rsidR="00DC2560" w:rsidRDefault="00DC2560" w:rsidP="00DC2560">
      <w:pPr>
        <w:pStyle w:val="ListParagraph"/>
        <w:numPr>
          <w:ilvl w:val="0"/>
          <w:numId w:val="15"/>
        </w:numPr>
        <w:spacing w:after="0" w:line="240" w:lineRule="auto"/>
        <w:jc w:val="both"/>
        <w:rPr>
          <w:rFonts w:asciiTheme="minorHAnsi" w:hAnsiTheme="minorHAnsi" w:cstheme="minorHAnsi"/>
        </w:rPr>
      </w:pPr>
      <w:r>
        <w:rPr>
          <w:rFonts w:asciiTheme="minorHAnsi" w:hAnsiTheme="minorHAnsi" w:cstheme="minorHAnsi"/>
        </w:rPr>
        <w:t xml:space="preserve">Demonstrated analytical and problem-solving skills, and </w:t>
      </w:r>
      <w:r w:rsidR="00554D50">
        <w:rPr>
          <w:rFonts w:asciiTheme="minorHAnsi" w:hAnsiTheme="minorHAnsi" w:cstheme="minorHAnsi"/>
        </w:rPr>
        <w:t>results-oriented</w:t>
      </w:r>
      <w:r>
        <w:rPr>
          <w:rFonts w:asciiTheme="minorHAnsi" w:hAnsiTheme="minorHAnsi" w:cstheme="minorHAnsi"/>
        </w:rPr>
        <w:t xml:space="preserve"> approach.</w:t>
      </w:r>
    </w:p>
    <w:p w14:paraId="5F779E89" w14:textId="77777777" w:rsidR="00DC2560" w:rsidRDefault="00DC2560" w:rsidP="00DC2560">
      <w:pPr>
        <w:pStyle w:val="Default"/>
        <w:numPr>
          <w:ilvl w:val="0"/>
          <w:numId w:val="15"/>
        </w:numPr>
        <w:jc w:val="both"/>
        <w:rPr>
          <w:rFonts w:asciiTheme="minorHAnsi" w:hAnsiTheme="minorHAnsi" w:cstheme="minorHAnsi"/>
          <w:sz w:val="22"/>
          <w:szCs w:val="22"/>
        </w:rPr>
      </w:pPr>
      <w:r>
        <w:rPr>
          <w:rFonts w:asciiTheme="minorHAnsi" w:hAnsiTheme="minorHAnsi" w:cstheme="minorHAnsi"/>
          <w:sz w:val="22"/>
          <w:szCs w:val="22"/>
        </w:rPr>
        <w:t xml:space="preserve">Excellent written and verbal communication skills. </w:t>
      </w:r>
    </w:p>
    <w:p w14:paraId="65BD311A" w14:textId="77777777" w:rsidR="00DC2560" w:rsidRDefault="00DC2560" w:rsidP="00DC2560">
      <w:pPr>
        <w:spacing w:line="240" w:lineRule="auto"/>
        <w:rPr>
          <w:rFonts w:asciiTheme="minorHAnsi" w:hAnsiTheme="minorHAnsi" w:cstheme="minorHAnsi"/>
          <w:u w:val="single"/>
        </w:rPr>
      </w:pPr>
    </w:p>
    <w:p w14:paraId="0881086B" w14:textId="13E8D693" w:rsidR="00DC2560" w:rsidRDefault="00DC2560" w:rsidP="00DC2560">
      <w:pPr>
        <w:spacing w:line="240" w:lineRule="auto"/>
        <w:rPr>
          <w:rFonts w:asciiTheme="minorHAnsi" w:hAnsiTheme="minorHAnsi" w:cstheme="minorHAnsi"/>
        </w:rPr>
      </w:pPr>
      <w:r>
        <w:rPr>
          <w:rFonts w:asciiTheme="minorHAnsi" w:hAnsiTheme="minorHAnsi" w:cstheme="minorHAnsi"/>
          <w:u w:val="single"/>
        </w:rPr>
        <w:t>Context related skills, knowledge</w:t>
      </w:r>
      <w:r w:rsidR="00554D50">
        <w:rPr>
          <w:rFonts w:asciiTheme="minorHAnsi" w:hAnsiTheme="minorHAnsi" w:cstheme="minorHAnsi"/>
          <w:u w:val="single"/>
        </w:rPr>
        <w:t>,</w:t>
      </w:r>
      <w:r>
        <w:rPr>
          <w:rFonts w:asciiTheme="minorHAnsi" w:hAnsiTheme="minorHAnsi" w:cstheme="minorHAnsi"/>
          <w:u w:val="single"/>
        </w:rPr>
        <w:t xml:space="preserve"> and experience</w:t>
      </w:r>
      <w:r>
        <w:rPr>
          <w:rFonts w:asciiTheme="minorHAnsi" w:hAnsiTheme="minorHAnsi" w:cstheme="minorHAnsi"/>
        </w:rPr>
        <w:t xml:space="preserve"> (shall be adapted to the specific position): </w:t>
      </w:r>
    </w:p>
    <w:p w14:paraId="592C9E0D" w14:textId="1E813656" w:rsidR="00DC2560" w:rsidRDefault="00DC2560" w:rsidP="00DC2560">
      <w:pPr>
        <w:pStyle w:val="ListParagraph"/>
        <w:numPr>
          <w:ilvl w:val="0"/>
          <w:numId w:val="16"/>
        </w:numP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Familiarity with </w:t>
      </w:r>
      <w:hyperlink r:id="rId12" w:history="1">
        <w:r w:rsidRPr="00461359">
          <w:rPr>
            <w:rStyle w:val="Hyperlink"/>
            <w:rFonts w:asciiTheme="minorHAnsi" w:hAnsiTheme="minorHAnsi" w:cstheme="minorHAnsi"/>
          </w:rPr>
          <w:t>ACAPS analysis methodologies</w:t>
        </w:r>
      </w:hyperlink>
      <w:r>
        <w:rPr>
          <w:rFonts w:asciiTheme="minorHAnsi" w:hAnsiTheme="minorHAnsi" w:cstheme="minorHAnsi"/>
          <w:color w:val="000000"/>
        </w:rPr>
        <w:t xml:space="preserve"> </w:t>
      </w:r>
      <w:r w:rsidR="00554D50">
        <w:rPr>
          <w:rFonts w:asciiTheme="minorHAnsi" w:hAnsiTheme="minorHAnsi" w:cstheme="minorHAnsi"/>
          <w:color w:val="000000"/>
        </w:rPr>
        <w:t xml:space="preserve">is </w:t>
      </w:r>
      <w:r>
        <w:rPr>
          <w:rFonts w:asciiTheme="minorHAnsi" w:hAnsiTheme="minorHAnsi" w:cstheme="minorHAnsi"/>
          <w:color w:val="000000"/>
        </w:rPr>
        <w:t>desirable</w:t>
      </w:r>
      <w:r w:rsidR="00227FF5">
        <w:rPr>
          <w:rFonts w:asciiTheme="minorHAnsi" w:hAnsiTheme="minorHAnsi" w:cstheme="minorHAnsi"/>
          <w:color w:val="000000"/>
        </w:rPr>
        <w:t xml:space="preserve">, </w:t>
      </w:r>
    </w:p>
    <w:p w14:paraId="1FB846DF" w14:textId="31394AC2" w:rsidR="00DC2560" w:rsidRDefault="00DC2560" w:rsidP="00DC2560">
      <w:pPr>
        <w:pStyle w:val="Default"/>
        <w:numPr>
          <w:ilvl w:val="0"/>
          <w:numId w:val="16"/>
        </w:numPr>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Written clarity, including </w:t>
      </w:r>
      <w:r w:rsidR="00554D50">
        <w:rPr>
          <w:rFonts w:asciiTheme="minorHAnsi" w:hAnsiTheme="minorHAnsi" w:cstheme="minorHAnsi"/>
          <w:color w:val="auto"/>
          <w:sz w:val="22"/>
          <w:szCs w:val="22"/>
        </w:rPr>
        <w:t xml:space="preserve">the </w:t>
      </w:r>
      <w:r>
        <w:rPr>
          <w:rFonts w:asciiTheme="minorHAnsi" w:hAnsiTheme="minorHAnsi" w:cstheme="minorHAnsi"/>
          <w:color w:val="auto"/>
          <w:sz w:val="22"/>
          <w:szCs w:val="22"/>
        </w:rPr>
        <w:t xml:space="preserve">ability to </w:t>
      </w:r>
      <w:proofErr w:type="spellStart"/>
      <w:r w:rsidR="00554D50">
        <w:rPr>
          <w:rFonts w:asciiTheme="minorHAnsi" w:hAnsiTheme="minorHAnsi" w:cstheme="minorHAnsi"/>
          <w:color w:val="auto"/>
          <w:sz w:val="22"/>
          <w:szCs w:val="22"/>
        </w:rPr>
        <w:t>analyze</w:t>
      </w:r>
      <w:proofErr w:type="spellEnd"/>
      <w:r>
        <w:rPr>
          <w:rFonts w:asciiTheme="minorHAnsi" w:hAnsiTheme="minorHAnsi" w:cstheme="minorHAnsi"/>
          <w:color w:val="auto"/>
          <w:sz w:val="22"/>
          <w:szCs w:val="22"/>
        </w:rPr>
        <w:t xml:space="preserve"> complex concepts and </w:t>
      </w:r>
      <w:r w:rsidR="00554D50">
        <w:rPr>
          <w:rFonts w:asciiTheme="minorHAnsi" w:hAnsiTheme="minorHAnsi" w:cstheme="minorHAnsi"/>
          <w:color w:val="auto"/>
          <w:sz w:val="22"/>
          <w:szCs w:val="22"/>
        </w:rPr>
        <w:t>synthesize</w:t>
      </w:r>
      <w:r>
        <w:rPr>
          <w:rFonts w:asciiTheme="minorHAnsi" w:hAnsiTheme="minorHAnsi" w:cstheme="minorHAnsi"/>
          <w:color w:val="auto"/>
          <w:sz w:val="22"/>
          <w:szCs w:val="22"/>
        </w:rPr>
        <w:t xml:space="preserve"> information.</w:t>
      </w:r>
    </w:p>
    <w:p w14:paraId="7B838CEF" w14:textId="7DF5CE9D" w:rsidR="00DC2560" w:rsidRDefault="00DC2560" w:rsidP="00DC2560">
      <w:pPr>
        <w:pStyle w:val="ListParagraph"/>
        <w:numPr>
          <w:ilvl w:val="0"/>
          <w:numId w:val="16"/>
        </w:numPr>
        <w:spacing w:after="0" w:line="240" w:lineRule="auto"/>
        <w:jc w:val="both"/>
        <w:rPr>
          <w:rFonts w:asciiTheme="minorHAnsi" w:hAnsiTheme="minorHAnsi" w:cstheme="minorHAnsi"/>
          <w:b/>
        </w:rPr>
      </w:pPr>
      <w:r>
        <w:rPr>
          <w:rFonts w:asciiTheme="minorHAnsi" w:hAnsiTheme="minorHAnsi" w:cstheme="minorHAnsi"/>
        </w:rPr>
        <w:t>Solid understanding of the principles of emergency preparedness, response</w:t>
      </w:r>
      <w:r w:rsidR="00554D50">
        <w:rPr>
          <w:rFonts w:asciiTheme="minorHAnsi" w:hAnsiTheme="minorHAnsi" w:cstheme="minorHAnsi"/>
        </w:rPr>
        <w:t>,</w:t>
      </w:r>
      <w:r>
        <w:rPr>
          <w:rFonts w:asciiTheme="minorHAnsi" w:hAnsiTheme="minorHAnsi" w:cstheme="minorHAnsi"/>
        </w:rPr>
        <w:t xml:space="preserve"> and early recovery. </w:t>
      </w:r>
    </w:p>
    <w:p w14:paraId="00C2A84F" w14:textId="6EE8F309" w:rsidR="00DC2560" w:rsidRDefault="00DC2560" w:rsidP="00DC2560">
      <w:pPr>
        <w:pStyle w:val="ListParagraph"/>
        <w:numPr>
          <w:ilvl w:val="0"/>
          <w:numId w:val="16"/>
        </w:numPr>
        <w:spacing w:after="0" w:line="240" w:lineRule="auto"/>
        <w:jc w:val="both"/>
        <w:rPr>
          <w:rFonts w:asciiTheme="minorHAnsi" w:hAnsiTheme="minorHAnsi" w:cstheme="minorHAnsi"/>
          <w:b/>
          <w:color w:val="000000" w:themeColor="text1"/>
        </w:rPr>
      </w:pPr>
      <w:r>
        <w:rPr>
          <w:rFonts w:asciiTheme="minorHAnsi" w:hAnsiTheme="minorHAnsi" w:cstheme="minorHAnsi"/>
        </w:rPr>
        <w:t xml:space="preserve">Demonstrated understanding of needs assessments in humanitarian </w:t>
      </w:r>
      <w:r w:rsidR="00554D50">
        <w:rPr>
          <w:rFonts w:asciiTheme="minorHAnsi" w:hAnsiTheme="minorHAnsi" w:cstheme="minorHAnsi"/>
        </w:rPr>
        <w:t>crises</w:t>
      </w:r>
      <w:r>
        <w:rPr>
          <w:rFonts w:asciiTheme="minorHAnsi" w:hAnsiTheme="minorHAnsi" w:cstheme="minorHAnsi"/>
        </w:rPr>
        <w:t xml:space="preserve"> desirable.</w:t>
      </w:r>
    </w:p>
    <w:p w14:paraId="46BF9F5D" w14:textId="77777777" w:rsidR="00DC2560" w:rsidRDefault="00DC2560" w:rsidP="00DC2560">
      <w:pPr>
        <w:pStyle w:val="ListParagraph"/>
        <w:numPr>
          <w:ilvl w:val="0"/>
          <w:numId w:val="16"/>
        </w:numPr>
        <w:spacing w:after="0" w:line="240" w:lineRule="auto"/>
        <w:jc w:val="both"/>
        <w:rPr>
          <w:rFonts w:asciiTheme="minorHAnsi" w:hAnsiTheme="minorHAnsi" w:cstheme="minorHAnsi"/>
          <w:color w:val="000000" w:themeColor="text1"/>
        </w:rPr>
      </w:pPr>
      <w:r>
        <w:rPr>
          <w:rFonts w:asciiTheme="minorHAnsi" w:hAnsiTheme="minorHAnsi" w:cstheme="minorHAnsi"/>
          <w:color w:val="000000" w:themeColor="text1"/>
        </w:rPr>
        <w:t>Flexible, including willingness to work overtime.</w:t>
      </w:r>
    </w:p>
    <w:p w14:paraId="43EF3BD2" w14:textId="1FC5A3DE" w:rsidR="0029591A" w:rsidRDefault="00DC2560" w:rsidP="00554D50">
      <w:pPr>
        <w:pStyle w:val="Default"/>
        <w:numPr>
          <w:ilvl w:val="0"/>
          <w:numId w:val="16"/>
        </w:numPr>
        <w:jc w:val="both"/>
        <w:rPr>
          <w:rFonts w:asciiTheme="minorHAnsi" w:hAnsiTheme="minorHAnsi" w:cstheme="minorHAnsi"/>
          <w:sz w:val="22"/>
          <w:szCs w:val="22"/>
        </w:rPr>
      </w:pPr>
      <w:r>
        <w:rPr>
          <w:rFonts w:asciiTheme="minorHAnsi" w:hAnsiTheme="minorHAnsi" w:cstheme="minorHAnsi"/>
          <w:bCs/>
          <w:sz w:val="22"/>
          <w:szCs w:val="22"/>
        </w:rPr>
        <w:t xml:space="preserve">Ability to monitor and assess </w:t>
      </w:r>
      <w:r w:rsidR="00554D50">
        <w:rPr>
          <w:rFonts w:asciiTheme="minorHAnsi" w:hAnsiTheme="minorHAnsi" w:cstheme="minorHAnsi"/>
          <w:bCs/>
          <w:sz w:val="22"/>
          <w:szCs w:val="22"/>
        </w:rPr>
        <w:t xml:space="preserve">the </w:t>
      </w:r>
      <w:r>
        <w:rPr>
          <w:rFonts w:asciiTheme="minorHAnsi" w:hAnsiTheme="minorHAnsi" w:cstheme="minorHAnsi"/>
          <w:bCs/>
          <w:sz w:val="22"/>
          <w:szCs w:val="22"/>
        </w:rPr>
        <w:t>performance of self</w:t>
      </w:r>
      <w:r>
        <w:rPr>
          <w:rFonts w:asciiTheme="minorHAnsi" w:hAnsiTheme="minorHAnsi" w:cstheme="minorHAnsi"/>
          <w:sz w:val="22"/>
          <w:szCs w:val="22"/>
        </w:rPr>
        <w:t xml:space="preserve"> to make improvements or take corrective actio</w:t>
      </w:r>
      <w:r w:rsidR="00554D50">
        <w:rPr>
          <w:rFonts w:asciiTheme="minorHAnsi" w:hAnsiTheme="minorHAnsi" w:cstheme="minorHAnsi"/>
          <w:sz w:val="22"/>
          <w:szCs w:val="22"/>
        </w:rPr>
        <w:t xml:space="preserve">n </w:t>
      </w:r>
    </w:p>
    <w:p w14:paraId="7C2C30C5" w14:textId="4657ED74" w:rsidR="00C040B8" w:rsidRDefault="00C040B8" w:rsidP="00C040B8">
      <w:pPr>
        <w:pStyle w:val="Default"/>
        <w:jc w:val="both"/>
        <w:rPr>
          <w:rFonts w:asciiTheme="minorHAnsi" w:hAnsiTheme="minorHAnsi" w:cstheme="minorHAnsi"/>
          <w:sz w:val="22"/>
          <w:szCs w:val="22"/>
        </w:rPr>
      </w:pPr>
    </w:p>
    <w:p w14:paraId="363D4698" w14:textId="67CA0BAF" w:rsidR="00C040B8" w:rsidRDefault="00C040B8" w:rsidP="00C040B8">
      <w:pPr>
        <w:pStyle w:val="Default"/>
        <w:jc w:val="both"/>
        <w:rPr>
          <w:rFonts w:asciiTheme="minorHAnsi" w:hAnsiTheme="minorHAnsi" w:cstheme="minorHAnsi"/>
          <w:sz w:val="22"/>
          <w:szCs w:val="22"/>
        </w:rPr>
      </w:pPr>
    </w:p>
    <w:p w14:paraId="4D2F29F1" w14:textId="2568D593" w:rsidR="00C040B8" w:rsidRDefault="00C040B8" w:rsidP="00C040B8">
      <w:pPr>
        <w:pStyle w:val="Default"/>
        <w:jc w:val="both"/>
        <w:rPr>
          <w:rFonts w:asciiTheme="minorHAnsi" w:hAnsiTheme="minorHAnsi" w:cstheme="minorHAnsi"/>
          <w:sz w:val="22"/>
          <w:szCs w:val="22"/>
        </w:rPr>
      </w:pPr>
    </w:p>
    <w:p w14:paraId="41D625C5" w14:textId="4F73C757" w:rsidR="00C040B8" w:rsidRDefault="00C040B8" w:rsidP="00C040B8">
      <w:pPr>
        <w:pStyle w:val="Default"/>
        <w:jc w:val="both"/>
        <w:rPr>
          <w:rFonts w:asciiTheme="minorHAnsi" w:hAnsiTheme="minorHAnsi" w:cstheme="minorHAnsi"/>
          <w:sz w:val="22"/>
          <w:szCs w:val="22"/>
        </w:rPr>
      </w:pPr>
    </w:p>
    <w:p w14:paraId="27B3271A" w14:textId="1EEFE9C3" w:rsidR="00C040B8" w:rsidRDefault="00C040B8" w:rsidP="00C040B8">
      <w:pPr>
        <w:pStyle w:val="Default"/>
        <w:jc w:val="both"/>
        <w:rPr>
          <w:rFonts w:asciiTheme="minorHAnsi" w:hAnsiTheme="minorHAnsi" w:cstheme="minorHAnsi"/>
          <w:sz w:val="22"/>
          <w:szCs w:val="22"/>
        </w:rPr>
      </w:pPr>
    </w:p>
    <w:p w14:paraId="74E7A518" w14:textId="70E4877A" w:rsidR="00C040B8" w:rsidRDefault="00C040B8" w:rsidP="00C040B8">
      <w:pPr>
        <w:pStyle w:val="Default"/>
        <w:jc w:val="both"/>
        <w:rPr>
          <w:rFonts w:asciiTheme="minorHAnsi" w:hAnsiTheme="minorHAnsi" w:cstheme="minorHAnsi"/>
          <w:sz w:val="22"/>
          <w:szCs w:val="22"/>
        </w:rPr>
      </w:pPr>
      <w:r w:rsidRPr="00C040B8">
        <w:rPr>
          <w:rFonts w:asciiTheme="minorHAnsi" w:hAnsiTheme="minorHAnsi" w:cstheme="minorHAnsi"/>
          <w:sz w:val="22"/>
          <w:szCs w:val="22"/>
          <w:u w:val="single"/>
        </w:rPr>
        <w:t>Name</w:t>
      </w:r>
      <w:r>
        <w:rPr>
          <w:rFonts w:asciiTheme="minorHAnsi" w:hAnsiTheme="minorHAnsi" w:cstheme="minorHAnsi"/>
          <w:sz w:val="22"/>
          <w:szCs w:val="22"/>
        </w:rPr>
        <w:t>:</w:t>
      </w:r>
    </w:p>
    <w:p w14:paraId="0A2E47C3" w14:textId="470E7F81" w:rsidR="00C040B8" w:rsidRDefault="00C040B8" w:rsidP="00C040B8">
      <w:pPr>
        <w:pStyle w:val="Default"/>
        <w:jc w:val="both"/>
        <w:rPr>
          <w:rFonts w:asciiTheme="minorHAnsi" w:hAnsiTheme="minorHAnsi" w:cstheme="minorHAnsi"/>
          <w:sz w:val="22"/>
          <w:szCs w:val="22"/>
        </w:rPr>
      </w:pPr>
    </w:p>
    <w:p w14:paraId="123E420C" w14:textId="77777777" w:rsidR="00C040B8" w:rsidRDefault="00C040B8" w:rsidP="00C040B8">
      <w:pPr>
        <w:pStyle w:val="Default"/>
        <w:jc w:val="both"/>
        <w:rPr>
          <w:rFonts w:asciiTheme="minorHAnsi" w:hAnsiTheme="minorHAnsi" w:cstheme="minorHAnsi"/>
          <w:sz w:val="22"/>
          <w:szCs w:val="22"/>
        </w:rPr>
      </w:pPr>
    </w:p>
    <w:p w14:paraId="55AEDDFE" w14:textId="059F3059" w:rsidR="00C040B8" w:rsidRPr="00C040B8" w:rsidRDefault="00C040B8" w:rsidP="00C040B8">
      <w:pPr>
        <w:pStyle w:val="Default"/>
        <w:jc w:val="both"/>
        <w:rPr>
          <w:rFonts w:asciiTheme="minorHAnsi" w:hAnsiTheme="minorHAnsi" w:cstheme="minorHAnsi"/>
          <w:sz w:val="22"/>
          <w:szCs w:val="22"/>
          <w:u w:val="single"/>
        </w:rPr>
      </w:pPr>
      <w:r w:rsidRPr="00C040B8">
        <w:rPr>
          <w:rFonts w:asciiTheme="minorHAnsi" w:hAnsiTheme="minorHAnsi" w:cstheme="minorHAnsi"/>
          <w:sz w:val="22"/>
          <w:szCs w:val="22"/>
          <w:u w:val="single"/>
        </w:rPr>
        <w:t>Signature:</w:t>
      </w:r>
    </w:p>
    <w:p w14:paraId="48E06BC6" w14:textId="79787317" w:rsidR="00C040B8" w:rsidRDefault="00C040B8" w:rsidP="00C040B8">
      <w:pPr>
        <w:pStyle w:val="Default"/>
        <w:jc w:val="both"/>
        <w:rPr>
          <w:rFonts w:asciiTheme="minorHAnsi" w:hAnsiTheme="minorHAnsi" w:cstheme="minorHAnsi"/>
          <w:sz w:val="22"/>
          <w:szCs w:val="22"/>
        </w:rPr>
      </w:pPr>
    </w:p>
    <w:p w14:paraId="1CE4240E" w14:textId="77777777" w:rsidR="00C040B8" w:rsidRDefault="00C040B8" w:rsidP="00C040B8">
      <w:pPr>
        <w:pStyle w:val="Default"/>
        <w:jc w:val="both"/>
        <w:rPr>
          <w:rFonts w:asciiTheme="minorHAnsi" w:hAnsiTheme="minorHAnsi" w:cstheme="minorHAnsi"/>
          <w:sz w:val="22"/>
          <w:szCs w:val="22"/>
        </w:rPr>
      </w:pPr>
    </w:p>
    <w:p w14:paraId="05BE890B" w14:textId="311AFBF2" w:rsidR="00C040B8" w:rsidRPr="00C040B8" w:rsidRDefault="00C040B8" w:rsidP="00C040B8">
      <w:pPr>
        <w:pStyle w:val="Default"/>
        <w:jc w:val="both"/>
        <w:rPr>
          <w:rFonts w:asciiTheme="minorHAnsi" w:hAnsiTheme="minorHAnsi" w:cstheme="minorHAnsi"/>
          <w:sz w:val="22"/>
          <w:szCs w:val="22"/>
          <w:u w:val="single"/>
        </w:rPr>
      </w:pPr>
      <w:r w:rsidRPr="00C040B8">
        <w:rPr>
          <w:rFonts w:asciiTheme="minorHAnsi" w:hAnsiTheme="minorHAnsi" w:cstheme="minorHAnsi"/>
          <w:sz w:val="22"/>
          <w:szCs w:val="22"/>
          <w:u w:val="single"/>
        </w:rPr>
        <w:t>Date:</w:t>
      </w:r>
      <w:bookmarkStart w:id="0" w:name="_GoBack"/>
      <w:bookmarkEnd w:id="0"/>
    </w:p>
    <w:sectPr w:rsidR="00C040B8" w:rsidRPr="00C040B8" w:rsidSect="00B32314">
      <w:headerReference w:type="default" r:id="rId13"/>
      <w:footerReference w:type="default" r:id="rId14"/>
      <w:headerReference w:type="first" r:id="rId15"/>
      <w:pgSz w:w="11906" w:h="16838"/>
      <w:pgMar w:top="844" w:right="1274" w:bottom="1134" w:left="1134" w:header="425"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BF677" w14:textId="77777777" w:rsidR="00035280" w:rsidRDefault="00035280" w:rsidP="00C02F7C">
      <w:r>
        <w:separator/>
      </w:r>
    </w:p>
  </w:endnote>
  <w:endnote w:type="continuationSeparator" w:id="0">
    <w:p w14:paraId="7A433F47" w14:textId="77777777" w:rsidR="00035280" w:rsidRDefault="00035280" w:rsidP="00C0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407252"/>
      <w:docPartObj>
        <w:docPartGallery w:val="Page Numbers (Bottom of Page)"/>
        <w:docPartUnique/>
      </w:docPartObj>
    </w:sdtPr>
    <w:sdtEndPr/>
    <w:sdtContent>
      <w:p w14:paraId="21C9ADB7" w14:textId="33298A7D" w:rsidR="008E2920" w:rsidRDefault="008E2920">
        <w:pPr>
          <w:pStyle w:val="Footer"/>
          <w:jc w:val="center"/>
        </w:pPr>
        <w:r>
          <w:fldChar w:fldCharType="begin"/>
        </w:r>
        <w:r>
          <w:instrText>PAGE   \* MERGEFORMAT</w:instrText>
        </w:r>
        <w:r>
          <w:fldChar w:fldCharType="separate"/>
        </w:r>
        <w:r w:rsidR="009D20A9">
          <w:rPr>
            <w:noProof/>
          </w:rPr>
          <w:t>7</w:t>
        </w:r>
        <w:r>
          <w:fldChar w:fldCharType="end"/>
        </w:r>
      </w:p>
    </w:sdtContent>
  </w:sdt>
  <w:p w14:paraId="5119FD3A" w14:textId="77777777" w:rsidR="008E2920" w:rsidRPr="00E149CE" w:rsidRDefault="008E2920" w:rsidP="00A876C0">
    <w:pPr>
      <w:pStyle w:val="Footer"/>
      <w:tabs>
        <w:tab w:val="right" w:pos="9639"/>
      </w:tabs>
      <w:jc w:val="center"/>
      <w:rPr>
        <w:rFonts w:ascii="Tahoma" w:hAnsi="Tahoma" w:cs="Tahoma"/>
        <w:noProof/>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B8D1" w14:textId="77777777" w:rsidR="00035280" w:rsidRDefault="00035280" w:rsidP="00C02F7C">
      <w:r>
        <w:separator/>
      </w:r>
    </w:p>
  </w:footnote>
  <w:footnote w:type="continuationSeparator" w:id="0">
    <w:p w14:paraId="0D2BEB93" w14:textId="77777777" w:rsidR="00035280" w:rsidRDefault="00035280" w:rsidP="00C0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EF310" w14:textId="77777777" w:rsidR="008E2920" w:rsidRPr="00BF41FE" w:rsidRDefault="008E2920" w:rsidP="00B32314">
    <w:pPr>
      <w:tabs>
        <w:tab w:val="center" w:pos="4749"/>
        <w:tab w:val="left" w:pos="5985"/>
      </w:tabs>
      <w:rPr>
        <w:rFonts w:asciiTheme="majorHAnsi" w:hAnsiTheme="majorHAnsi"/>
        <w:sz w:val="40"/>
        <w:szCs w:val="40"/>
      </w:rPr>
    </w:pPr>
    <w:r>
      <w:rPr>
        <w:rFonts w:asciiTheme="majorHAnsi" w:hAnsiTheme="majorHAnsi"/>
        <w:sz w:val="40"/>
        <w:szCs w:val="40"/>
      </w:rPr>
      <w:tab/>
    </w:r>
    <w:r>
      <w:rPr>
        <w:rFonts w:asciiTheme="majorHAnsi" w:hAnsiTheme="majorHAnsi"/>
        <w:sz w:val="40"/>
        <w:szCs w:val="4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7A01" w14:textId="77777777" w:rsidR="008E2920" w:rsidRPr="00A03C4B" w:rsidRDefault="36442E3E" w:rsidP="00B851D4">
    <w:pPr>
      <w:jc w:val="right"/>
      <w:rPr>
        <w:rFonts w:asciiTheme="minorHAnsi" w:hAnsiTheme="minorHAnsi"/>
        <w:sz w:val="40"/>
        <w:szCs w:val="40"/>
      </w:rPr>
    </w:pPr>
    <w:r>
      <w:rPr>
        <w:noProof/>
        <w:lang w:val="en-US" w:eastAsia="en-US"/>
      </w:rPr>
      <w:drawing>
        <wp:inline distT="0" distB="0" distL="0" distR="0" wp14:anchorId="6C131544" wp14:editId="39A84834">
          <wp:extent cx="1766605" cy="537353"/>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6605" cy="5373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A712D"/>
    <w:multiLevelType w:val="hybridMultilevel"/>
    <w:tmpl w:val="66D08FA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B82AD8"/>
    <w:multiLevelType w:val="hybridMultilevel"/>
    <w:tmpl w:val="FC4C9C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E545A2"/>
    <w:multiLevelType w:val="hybridMultilevel"/>
    <w:tmpl w:val="46DA7428"/>
    <w:lvl w:ilvl="0" w:tplc="96827E28">
      <w:start w:val="1"/>
      <w:numFmt w:val="lowerLetter"/>
      <w:lvlText w:val="%1)"/>
      <w:lvlJc w:val="left"/>
      <w:pPr>
        <w:tabs>
          <w:tab w:val="num" w:pos="1110"/>
        </w:tabs>
        <w:ind w:left="1110" w:hanging="75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164340E7"/>
    <w:multiLevelType w:val="hybridMultilevel"/>
    <w:tmpl w:val="741E356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F53695"/>
    <w:multiLevelType w:val="hybridMultilevel"/>
    <w:tmpl w:val="5D308014"/>
    <w:lvl w:ilvl="0" w:tplc="17EADE88">
      <w:start w:val="1"/>
      <w:numFmt w:val="bullet"/>
      <w:lvlText w:val="·"/>
      <w:lvlJc w:val="left"/>
      <w:pPr>
        <w:ind w:left="720" w:hanging="360"/>
      </w:pPr>
      <w:rPr>
        <w:rFonts w:ascii="Symbol" w:hAnsi="Symbol" w:hint="default"/>
      </w:rPr>
    </w:lvl>
    <w:lvl w:ilvl="1" w:tplc="845E73BA">
      <w:start w:val="1"/>
      <w:numFmt w:val="bullet"/>
      <w:lvlText w:val="o"/>
      <w:lvlJc w:val="left"/>
      <w:pPr>
        <w:ind w:left="1440" w:hanging="360"/>
      </w:pPr>
      <w:rPr>
        <w:rFonts w:ascii="Courier New" w:hAnsi="Courier New" w:hint="default"/>
      </w:rPr>
    </w:lvl>
    <w:lvl w:ilvl="2" w:tplc="1A440A38">
      <w:start w:val="1"/>
      <w:numFmt w:val="bullet"/>
      <w:lvlText w:val=""/>
      <w:lvlJc w:val="left"/>
      <w:pPr>
        <w:ind w:left="2160" w:hanging="360"/>
      </w:pPr>
      <w:rPr>
        <w:rFonts w:ascii="Wingdings" w:hAnsi="Wingdings" w:hint="default"/>
      </w:rPr>
    </w:lvl>
    <w:lvl w:ilvl="3" w:tplc="598828F8">
      <w:start w:val="1"/>
      <w:numFmt w:val="bullet"/>
      <w:lvlText w:val=""/>
      <w:lvlJc w:val="left"/>
      <w:pPr>
        <w:ind w:left="2880" w:hanging="360"/>
      </w:pPr>
      <w:rPr>
        <w:rFonts w:ascii="Symbol" w:hAnsi="Symbol" w:hint="default"/>
      </w:rPr>
    </w:lvl>
    <w:lvl w:ilvl="4" w:tplc="21841592">
      <w:start w:val="1"/>
      <w:numFmt w:val="bullet"/>
      <w:lvlText w:val="o"/>
      <w:lvlJc w:val="left"/>
      <w:pPr>
        <w:ind w:left="3600" w:hanging="360"/>
      </w:pPr>
      <w:rPr>
        <w:rFonts w:ascii="Courier New" w:hAnsi="Courier New" w:hint="default"/>
      </w:rPr>
    </w:lvl>
    <w:lvl w:ilvl="5" w:tplc="DF8C7CB4">
      <w:start w:val="1"/>
      <w:numFmt w:val="bullet"/>
      <w:lvlText w:val=""/>
      <w:lvlJc w:val="left"/>
      <w:pPr>
        <w:ind w:left="4320" w:hanging="360"/>
      </w:pPr>
      <w:rPr>
        <w:rFonts w:ascii="Wingdings" w:hAnsi="Wingdings" w:hint="default"/>
      </w:rPr>
    </w:lvl>
    <w:lvl w:ilvl="6" w:tplc="82EAE212">
      <w:start w:val="1"/>
      <w:numFmt w:val="bullet"/>
      <w:lvlText w:val=""/>
      <w:lvlJc w:val="left"/>
      <w:pPr>
        <w:ind w:left="5040" w:hanging="360"/>
      </w:pPr>
      <w:rPr>
        <w:rFonts w:ascii="Symbol" w:hAnsi="Symbol" w:hint="default"/>
      </w:rPr>
    </w:lvl>
    <w:lvl w:ilvl="7" w:tplc="930CC28E">
      <w:start w:val="1"/>
      <w:numFmt w:val="bullet"/>
      <w:lvlText w:val="o"/>
      <w:lvlJc w:val="left"/>
      <w:pPr>
        <w:ind w:left="5760" w:hanging="360"/>
      </w:pPr>
      <w:rPr>
        <w:rFonts w:ascii="Courier New" w:hAnsi="Courier New" w:hint="default"/>
      </w:rPr>
    </w:lvl>
    <w:lvl w:ilvl="8" w:tplc="6F78F172">
      <w:start w:val="1"/>
      <w:numFmt w:val="bullet"/>
      <w:lvlText w:val=""/>
      <w:lvlJc w:val="left"/>
      <w:pPr>
        <w:ind w:left="6480" w:hanging="360"/>
      </w:pPr>
      <w:rPr>
        <w:rFonts w:ascii="Wingdings" w:hAnsi="Wingdings" w:hint="default"/>
      </w:rPr>
    </w:lvl>
  </w:abstractNum>
  <w:abstractNum w:abstractNumId="5" w15:restartNumberingAfterBreak="0">
    <w:nsid w:val="2CDE0972"/>
    <w:multiLevelType w:val="hybridMultilevel"/>
    <w:tmpl w:val="F09C31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17A499F"/>
    <w:multiLevelType w:val="hybridMultilevel"/>
    <w:tmpl w:val="5CF0B736"/>
    <w:lvl w:ilvl="0" w:tplc="08090001">
      <w:start w:val="1"/>
      <w:numFmt w:val="bullet"/>
      <w:lvlText w:val=""/>
      <w:lvlJc w:val="left"/>
      <w:pPr>
        <w:ind w:left="720" w:hanging="360"/>
      </w:pPr>
      <w:rPr>
        <w:rFonts w:ascii="Symbol" w:hAnsi="Symbol" w:hint="default"/>
      </w:rPr>
    </w:lvl>
    <w:lvl w:ilvl="1" w:tplc="A0708E10">
      <w:numFmt w:val="bullet"/>
      <w:lvlText w:val="•"/>
      <w:lvlJc w:val="left"/>
      <w:pPr>
        <w:ind w:left="720" w:hanging="38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84DFC"/>
    <w:multiLevelType w:val="hybridMultilevel"/>
    <w:tmpl w:val="1FC08CA0"/>
    <w:lvl w:ilvl="0" w:tplc="41D4E4B8">
      <w:start w:val="1"/>
      <w:numFmt w:val="bullet"/>
      <w:lvlText w:val=""/>
      <w:lvlJc w:val="left"/>
      <w:pPr>
        <w:ind w:left="720" w:hanging="360"/>
      </w:pPr>
      <w:rPr>
        <w:rFonts w:ascii="Symbol" w:hAnsi="Symbol" w:hint="default"/>
      </w:rPr>
    </w:lvl>
    <w:lvl w:ilvl="1" w:tplc="29C6FBA2">
      <w:start w:val="1"/>
      <w:numFmt w:val="bullet"/>
      <w:lvlText w:val="o"/>
      <w:lvlJc w:val="left"/>
      <w:pPr>
        <w:ind w:left="1440" w:hanging="360"/>
      </w:pPr>
      <w:rPr>
        <w:rFonts w:ascii="Courier New" w:hAnsi="Courier New" w:hint="default"/>
      </w:rPr>
    </w:lvl>
    <w:lvl w:ilvl="2" w:tplc="1674B05E">
      <w:start w:val="1"/>
      <w:numFmt w:val="bullet"/>
      <w:lvlText w:val=""/>
      <w:lvlJc w:val="left"/>
      <w:pPr>
        <w:ind w:left="2160" w:hanging="360"/>
      </w:pPr>
      <w:rPr>
        <w:rFonts w:ascii="Wingdings" w:hAnsi="Wingdings" w:hint="default"/>
      </w:rPr>
    </w:lvl>
    <w:lvl w:ilvl="3" w:tplc="93163086">
      <w:start w:val="1"/>
      <w:numFmt w:val="bullet"/>
      <w:lvlText w:val=""/>
      <w:lvlJc w:val="left"/>
      <w:pPr>
        <w:ind w:left="2880" w:hanging="360"/>
      </w:pPr>
      <w:rPr>
        <w:rFonts w:ascii="Symbol" w:hAnsi="Symbol" w:hint="default"/>
      </w:rPr>
    </w:lvl>
    <w:lvl w:ilvl="4" w:tplc="C99615D6">
      <w:start w:val="1"/>
      <w:numFmt w:val="bullet"/>
      <w:lvlText w:val="o"/>
      <w:lvlJc w:val="left"/>
      <w:pPr>
        <w:ind w:left="3600" w:hanging="360"/>
      </w:pPr>
      <w:rPr>
        <w:rFonts w:ascii="Courier New" w:hAnsi="Courier New" w:hint="default"/>
      </w:rPr>
    </w:lvl>
    <w:lvl w:ilvl="5" w:tplc="3A4A9816">
      <w:start w:val="1"/>
      <w:numFmt w:val="bullet"/>
      <w:lvlText w:val=""/>
      <w:lvlJc w:val="left"/>
      <w:pPr>
        <w:ind w:left="4320" w:hanging="360"/>
      </w:pPr>
      <w:rPr>
        <w:rFonts w:ascii="Wingdings" w:hAnsi="Wingdings" w:hint="default"/>
      </w:rPr>
    </w:lvl>
    <w:lvl w:ilvl="6" w:tplc="0322AC06">
      <w:start w:val="1"/>
      <w:numFmt w:val="bullet"/>
      <w:lvlText w:val=""/>
      <w:lvlJc w:val="left"/>
      <w:pPr>
        <w:ind w:left="5040" w:hanging="360"/>
      </w:pPr>
      <w:rPr>
        <w:rFonts w:ascii="Symbol" w:hAnsi="Symbol" w:hint="default"/>
      </w:rPr>
    </w:lvl>
    <w:lvl w:ilvl="7" w:tplc="10BA3170">
      <w:start w:val="1"/>
      <w:numFmt w:val="bullet"/>
      <w:lvlText w:val="o"/>
      <w:lvlJc w:val="left"/>
      <w:pPr>
        <w:ind w:left="5760" w:hanging="360"/>
      </w:pPr>
      <w:rPr>
        <w:rFonts w:ascii="Courier New" w:hAnsi="Courier New" w:hint="default"/>
      </w:rPr>
    </w:lvl>
    <w:lvl w:ilvl="8" w:tplc="117AF5A4">
      <w:start w:val="1"/>
      <w:numFmt w:val="bullet"/>
      <w:lvlText w:val=""/>
      <w:lvlJc w:val="left"/>
      <w:pPr>
        <w:ind w:left="6480" w:hanging="360"/>
      </w:pPr>
      <w:rPr>
        <w:rFonts w:ascii="Wingdings" w:hAnsi="Wingdings" w:hint="default"/>
      </w:rPr>
    </w:lvl>
  </w:abstractNum>
  <w:abstractNum w:abstractNumId="8" w15:restartNumberingAfterBreak="0">
    <w:nsid w:val="3414338E"/>
    <w:multiLevelType w:val="hybridMultilevel"/>
    <w:tmpl w:val="C9AA2FFE"/>
    <w:lvl w:ilvl="0" w:tplc="5276DFBA">
      <w:start w:val="1"/>
      <w:numFmt w:val="bullet"/>
      <w:lvlText w:val=""/>
      <w:lvlJc w:val="left"/>
      <w:pPr>
        <w:ind w:left="72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6C9024D"/>
    <w:multiLevelType w:val="hybridMultilevel"/>
    <w:tmpl w:val="E34C9066"/>
    <w:lvl w:ilvl="0" w:tplc="04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8CA4A3E"/>
    <w:multiLevelType w:val="hybridMultilevel"/>
    <w:tmpl w:val="65481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15CAB"/>
    <w:multiLevelType w:val="hybridMultilevel"/>
    <w:tmpl w:val="F1EA20D0"/>
    <w:lvl w:ilvl="0" w:tplc="09FC6E6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6134D9"/>
    <w:multiLevelType w:val="multilevel"/>
    <w:tmpl w:val="638EA52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490AD8"/>
    <w:multiLevelType w:val="hybridMultilevel"/>
    <w:tmpl w:val="84202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5107B2"/>
    <w:multiLevelType w:val="hybridMultilevel"/>
    <w:tmpl w:val="C57CD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6D447B"/>
    <w:multiLevelType w:val="hybridMultilevel"/>
    <w:tmpl w:val="E7EC007A"/>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E4364"/>
    <w:multiLevelType w:val="hybridMultilevel"/>
    <w:tmpl w:val="35568260"/>
    <w:lvl w:ilvl="0" w:tplc="EE086D2C">
      <w:start w:val="1"/>
      <w:numFmt w:val="bullet"/>
      <w:lvlText w:val=""/>
      <w:lvlJc w:val="left"/>
      <w:pPr>
        <w:ind w:left="72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8263FF1"/>
    <w:multiLevelType w:val="multilevel"/>
    <w:tmpl w:val="AC862E4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738E691D"/>
    <w:multiLevelType w:val="hybridMultilevel"/>
    <w:tmpl w:val="B832F7CC"/>
    <w:lvl w:ilvl="0" w:tplc="6248E2AC">
      <w:start w:val="1"/>
      <w:numFmt w:val="decimal"/>
      <w:lvlText w:val="%1."/>
      <w:lvlJc w:val="left"/>
      <w:pPr>
        <w:ind w:left="4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78504CC"/>
    <w:multiLevelType w:val="hybridMultilevel"/>
    <w:tmpl w:val="C9065E98"/>
    <w:lvl w:ilvl="0" w:tplc="6CC65F2E">
      <w:start w:val="1"/>
      <w:numFmt w:val="bullet"/>
      <w:lvlText w:val=""/>
      <w:lvlJc w:val="left"/>
      <w:pPr>
        <w:ind w:left="720" w:hanging="360"/>
      </w:pPr>
      <w:rPr>
        <w:rFonts w:ascii="Symbol" w:hAnsi="Symbol"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5"/>
  </w:num>
  <w:num w:numId="5">
    <w:abstractNumId w:val="14"/>
  </w:num>
  <w:num w:numId="6">
    <w:abstractNumId w:val="10"/>
  </w:num>
  <w:num w:numId="7">
    <w:abstractNumId w:val="15"/>
  </w:num>
  <w:num w:numId="8">
    <w:abstractNumId w:val="2"/>
  </w:num>
  <w:num w:numId="9">
    <w:abstractNumId w:val="1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16"/>
  </w:num>
  <w:num w:numId="18">
    <w:abstractNumId w:val="8"/>
  </w:num>
  <w:num w:numId="19">
    <w:abstractNumId w:val="6"/>
  </w:num>
  <w:num w:numId="20">
    <w:abstractNumId w:val="19"/>
  </w:num>
  <w:num w:numId="2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bMwMDI0MDMwMzJT0lEKTi0uzszPAykwrAUAIKRRrSwAAAA="/>
  </w:docVars>
  <w:rsids>
    <w:rsidRoot w:val="00BF41FE"/>
    <w:rsid w:val="000022D2"/>
    <w:rsid w:val="00004FF5"/>
    <w:rsid w:val="00005D98"/>
    <w:rsid w:val="0000682E"/>
    <w:rsid w:val="00010462"/>
    <w:rsid w:val="000142FB"/>
    <w:rsid w:val="0001468B"/>
    <w:rsid w:val="00015B80"/>
    <w:rsid w:val="00024331"/>
    <w:rsid w:val="00034FAD"/>
    <w:rsid w:val="00035280"/>
    <w:rsid w:val="00040FB3"/>
    <w:rsid w:val="00044F4F"/>
    <w:rsid w:val="000464C7"/>
    <w:rsid w:val="00052441"/>
    <w:rsid w:val="00075D6C"/>
    <w:rsid w:val="00080329"/>
    <w:rsid w:val="00082EF7"/>
    <w:rsid w:val="00087763"/>
    <w:rsid w:val="00090534"/>
    <w:rsid w:val="000A281E"/>
    <w:rsid w:val="000A420A"/>
    <w:rsid w:val="000A5666"/>
    <w:rsid w:val="000A6DD5"/>
    <w:rsid w:val="000B11E9"/>
    <w:rsid w:val="000B37B3"/>
    <w:rsid w:val="000C1234"/>
    <w:rsid w:val="000D0951"/>
    <w:rsid w:val="000D23D4"/>
    <w:rsid w:val="000D2A1E"/>
    <w:rsid w:val="000D327C"/>
    <w:rsid w:val="000D6481"/>
    <w:rsid w:val="000D68B6"/>
    <w:rsid w:val="000E5DA7"/>
    <w:rsid w:val="000F2E92"/>
    <w:rsid w:val="000F6ED6"/>
    <w:rsid w:val="00101145"/>
    <w:rsid w:val="0010421C"/>
    <w:rsid w:val="00105581"/>
    <w:rsid w:val="00107C18"/>
    <w:rsid w:val="00111C22"/>
    <w:rsid w:val="00113FAD"/>
    <w:rsid w:val="00120B2E"/>
    <w:rsid w:val="00122669"/>
    <w:rsid w:val="00126C70"/>
    <w:rsid w:val="00127291"/>
    <w:rsid w:val="00131656"/>
    <w:rsid w:val="001319B9"/>
    <w:rsid w:val="001402E3"/>
    <w:rsid w:val="00140EC0"/>
    <w:rsid w:val="00146592"/>
    <w:rsid w:val="00146EC4"/>
    <w:rsid w:val="00150635"/>
    <w:rsid w:val="00151048"/>
    <w:rsid w:val="00151F74"/>
    <w:rsid w:val="00152370"/>
    <w:rsid w:val="001526FC"/>
    <w:rsid w:val="00152BA3"/>
    <w:rsid w:val="00155A20"/>
    <w:rsid w:val="00156C82"/>
    <w:rsid w:val="0016124C"/>
    <w:rsid w:val="00164349"/>
    <w:rsid w:val="0016631E"/>
    <w:rsid w:val="00172F37"/>
    <w:rsid w:val="0018175B"/>
    <w:rsid w:val="0019089D"/>
    <w:rsid w:val="00194E90"/>
    <w:rsid w:val="00196BD4"/>
    <w:rsid w:val="001A449A"/>
    <w:rsid w:val="001A5177"/>
    <w:rsid w:val="001B3457"/>
    <w:rsid w:val="001B5B7C"/>
    <w:rsid w:val="001B60AB"/>
    <w:rsid w:val="001B6A47"/>
    <w:rsid w:val="001B6DD7"/>
    <w:rsid w:val="001C0342"/>
    <w:rsid w:val="001C10F1"/>
    <w:rsid w:val="001C2FD6"/>
    <w:rsid w:val="001D0EC4"/>
    <w:rsid w:val="001D58F3"/>
    <w:rsid w:val="001E00AC"/>
    <w:rsid w:val="001E3D98"/>
    <w:rsid w:val="001E4A22"/>
    <w:rsid w:val="001E52CD"/>
    <w:rsid w:val="001E719D"/>
    <w:rsid w:val="001E77EA"/>
    <w:rsid w:val="001E7956"/>
    <w:rsid w:val="001F7753"/>
    <w:rsid w:val="00200E7F"/>
    <w:rsid w:val="002020F5"/>
    <w:rsid w:val="002026A0"/>
    <w:rsid w:val="002049BE"/>
    <w:rsid w:val="002079E6"/>
    <w:rsid w:val="0021215B"/>
    <w:rsid w:val="00214115"/>
    <w:rsid w:val="00214B95"/>
    <w:rsid w:val="002160D5"/>
    <w:rsid w:val="002174A3"/>
    <w:rsid w:val="00220A6C"/>
    <w:rsid w:val="00227FF5"/>
    <w:rsid w:val="00232911"/>
    <w:rsid w:val="00235A3D"/>
    <w:rsid w:val="00242DBB"/>
    <w:rsid w:val="00244E50"/>
    <w:rsid w:val="00246D33"/>
    <w:rsid w:val="002470CD"/>
    <w:rsid w:val="00250B0B"/>
    <w:rsid w:val="00255119"/>
    <w:rsid w:val="00255542"/>
    <w:rsid w:val="00263099"/>
    <w:rsid w:val="00263723"/>
    <w:rsid w:val="00263E4C"/>
    <w:rsid w:val="00265D35"/>
    <w:rsid w:val="00267239"/>
    <w:rsid w:val="00267E1E"/>
    <w:rsid w:val="00272122"/>
    <w:rsid w:val="002756E4"/>
    <w:rsid w:val="00276FA7"/>
    <w:rsid w:val="002925F3"/>
    <w:rsid w:val="0029591A"/>
    <w:rsid w:val="002A1FD7"/>
    <w:rsid w:val="002A4FE8"/>
    <w:rsid w:val="002B0442"/>
    <w:rsid w:val="002B11C1"/>
    <w:rsid w:val="002B6C18"/>
    <w:rsid w:val="002C1488"/>
    <w:rsid w:val="002C1B90"/>
    <w:rsid w:val="002C2E1B"/>
    <w:rsid w:val="002C49DD"/>
    <w:rsid w:val="002C4D6A"/>
    <w:rsid w:val="002C5815"/>
    <w:rsid w:val="002D00D4"/>
    <w:rsid w:val="002D11D1"/>
    <w:rsid w:val="002D2102"/>
    <w:rsid w:val="002D26A9"/>
    <w:rsid w:val="002D6FAD"/>
    <w:rsid w:val="002F0169"/>
    <w:rsid w:val="002F76B4"/>
    <w:rsid w:val="00301E8D"/>
    <w:rsid w:val="00301FF3"/>
    <w:rsid w:val="00303ABB"/>
    <w:rsid w:val="003117DE"/>
    <w:rsid w:val="003118A3"/>
    <w:rsid w:val="003257DE"/>
    <w:rsid w:val="00325C0B"/>
    <w:rsid w:val="003265D1"/>
    <w:rsid w:val="00326C4F"/>
    <w:rsid w:val="0033347A"/>
    <w:rsid w:val="00334189"/>
    <w:rsid w:val="00336772"/>
    <w:rsid w:val="0034363F"/>
    <w:rsid w:val="00351D33"/>
    <w:rsid w:val="00356A94"/>
    <w:rsid w:val="003578CF"/>
    <w:rsid w:val="00360DE6"/>
    <w:rsid w:val="00361C8B"/>
    <w:rsid w:val="0036528F"/>
    <w:rsid w:val="003666B3"/>
    <w:rsid w:val="003710DA"/>
    <w:rsid w:val="00376789"/>
    <w:rsid w:val="00384C96"/>
    <w:rsid w:val="00390DDC"/>
    <w:rsid w:val="00391689"/>
    <w:rsid w:val="003921BF"/>
    <w:rsid w:val="003A4BFF"/>
    <w:rsid w:val="003A5251"/>
    <w:rsid w:val="003A6C21"/>
    <w:rsid w:val="003B6666"/>
    <w:rsid w:val="003C1316"/>
    <w:rsid w:val="003C45A2"/>
    <w:rsid w:val="003C62C2"/>
    <w:rsid w:val="003D4570"/>
    <w:rsid w:val="003E4776"/>
    <w:rsid w:val="003F7B07"/>
    <w:rsid w:val="003F7BFF"/>
    <w:rsid w:val="00402381"/>
    <w:rsid w:val="004043B5"/>
    <w:rsid w:val="00406492"/>
    <w:rsid w:val="00412482"/>
    <w:rsid w:val="004171ED"/>
    <w:rsid w:val="004171EE"/>
    <w:rsid w:val="004229EB"/>
    <w:rsid w:val="00426B07"/>
    <w:rsid w:val="0043116D"/>
    <w:rsid w:val="004324CE"/>
    <w:rsid w:val="00434B5F"/>
    <w:rsid w:val="00444507"/>
    <w:rsid w:val="00444529"/>
    <w:rsid w:val="00460500"/>
    <w:rsid w:val="00461359"/>
    <w:rsid w:val="00462583"/>
    <w:rsid w:val="0047218F"/>
    <w:rsid w:val="004763ED"/>
    <w:rsid w:val="00483F40"/>
    <w:rsid w:val="004849DB"/>
    <w:rsid w:val="00484C77"/>
    <w:rsid w:val="00486554"/>
    <w:rsid w:val="004A1B22"/>
    <w:rsid w:val="004A2E1C"/>
    <w:rsid w:val="004A2F0B"/>
    <w:rsid w:val="004B0052"/>
    <w:rsid w:val="004B20EC"/>
    <w:rsid w:val="004B2C9B"/>
    <w:rsid w:val="004B4906"/>
    <w:rsid w:val="004B6D34"/>
    <w:rsid w:val="004B7E8A"/>
    <w:rsid w:val="004C13D9"/>
    <w:rsid w:val="004C4924"/>
    <w:rsid w:val="004D2944"/>
    <w:rsid w:val="004D569B"/>
    <w:rsid w:val="004D7FD6"/>
    <w:rsid w:val="004E102C"/>
    <w:rsid w:val="004E2B67"/>
    <w:rsid w:val="004E46FB"/>
    <w:rsid w:val="004E76FC"/>
    <w:rsid w:val="004E7E55"/>
    <w:rsid w:val="004F2134"/>
    <w:rsid w:val="004F3CE5"/>
    <w:rsid w:val="004F5E02"/>
    <w:rsid w:val="004F7BDA"/>
    <w:rsid w:val="00506F74"/>
    <w:rsid w:val="00510515"/>
    <w:rsid w:val="00512501"/>
    <w:rsid w:val="005163F7"/>
    <w:rsid w:val="00516608"/>
    <w:rsid w:val="00516ECB"/>
    <w:rsid w:val="00521BF9"/>
    <w:rsid w:val="00521D29"/>
    <w:rsid w:val="00522694"/>
    <w:rsid w:val="00525B7A"/>
    <w:rsid w:val="00527BC2"/>
    <w:rsid w:val="005328D7"/>
    <w:rsid w:val="0054033F"/>
    <w:rsid w:val="00541E0D"/>
    <w:rsid w:val="0054202B"/>
    <w:rsid w:val="00542518"/>
    <w:rsid w:val="005449EA"/>
    <w:rsid w:val="005469B0"/>
    <w:rsid w:val="00550812"/>
    <w:rsid w:val="0055106A"/>
    <w:rsid w:val="00553B50"/>
    <w:rsid w:val="00554D50"/>
    <w:rsid w:val="00554FCC"/>
    <w:rsid w:val="00555099"/>
    <w:rsid w:val="00562417"/>
    <w:rsid w:val="005643CA"/>
    <w:rsid w:val="005646B8"/>
    <w:rsid w:val="005724AE"/>
    <w:rsid w:val="00576824"/>
    <w:rsid w:val="00580F1E"/>
    <w:rsid w:val="00583E26"/>
    <w:rsid w:val="00586D8E"/>
    <w:rsid w:val="00590352"/>
    <w:rsid w:val="00590B38"/>
    <w:rsid w:val="005A2AA4"/>
    <w:rsid w:val="005A343E"/>
    <w:rsid w:val="005A661C"/>
    <w:rsid w:val="005B181A"/>
    <w:rsid w:val="005B5991"/>
    <w:rsid w:val="005B6AC8"/>
    <w:rsid w:val="005B7F81"/>
    <w:rsid w:val="005C2E9D"/>
    <w:rsid w:val="005C3414"/>
    <w:rsid w:val="005C3D19"/>
    <w:rsid w:val="005C715F"/>
    <w:rsid w:val="005C76D3"/>
    <w:rsid w:val="005D2683"/>
    <w:rsid w:val="005F49E1"/>
    <w:rsid w:val="005F58B6"/>
    <w:rsid w:val="006011E2"/>
    <w:rsid w:val="00606ABF"/>
    <w:rsid w:val="006126CB"/>
    <w:rsid w:val="006130CC"/>
    <w:rsid w:val="00615BB7"/>
    <w:rsid w:val="00621110"/>
    <w:rsid w:val="00621B5A"/>
    <w:rsid w:val="00635DDF"/>
    <w:rsid w:val="0063623B"/>
    <w:rsid w:val="0063636E"/>
    <w:rsid w:val="00637C9F"/>
    <w:rsid w:val="00640CC1"/>
    <w:rsid w:val="006445FE"/>
    <w:rsid w:val="00651576"/>
    <w:rsid w:val="006532CF"/>
    <w:rsid w:val="006567BE"/>
    <w:rsid w:val="00656F58"/>
    <w:rsid w:val="0065797E"/>
    <w:rsid w:val="00661DC0"/>
    <w:rsid w:val="006640EB"/>
    <w:rsid w:val="0066501A"/>
    <w:rsid w:val="00665723"/>
    <w:rsid w:val="00667F32"/>
    <w:rsid w:val="0067207D"/>
    <w:rsid w:val="00673686"/>
    <w:rsid w:val="00683239"/>
    <w:rsid w:val="00687D71"/>
    <w:rsid w:val="006921D7"/>
    <w:rsid w:val="00693021"/>
    <w:rsid w:val="006A6556"/>
    <w:rsid w:val="006A6E0C"/>
    <w:rsid w:val="006C087E"/>
    <w:rsid w:val="006C4A20"/>
    <w:rsid w:val="006C4C9F"/>
    <w:rsid w:val="006C5D73"/>
    <w:rsid w:val="006D1091"/>
    <w:rsid w:val="006D5890"/>
    <w:rsid w:val="006D7E0C"/>
    <w:rsid w:val="006E488B"/>
    <w:rsid w:val="006E5187"/>
    <w:rsid w:val="006F356F"/>
    <w:rsid w:val="006F3B67"/>
    <w:rsid w:val="006F5B79"/>
    <w:rsid w:val="0071088F"/>
    <w:rsid w:val="00712966"/>
    <w:rsid w:val="00716630"/>
    <w:rsid w:val="00723C71"/>
    <w:rsid w:val="007264BB"/>
    <w:rsid w:val="007368C8"/>
    <w:rsid w:val="007527FD"/>
    <w:rsid w:val="0075285B"/>
    <w:rsid w:val="007536BA"/>
    <w:rsid w:val="0076382D"/>
    <w:rsid w:val="007751E8"/>
    <w:rsid w:val="00777258"/>
    <w:rsid w:val="00777260"/>
    <w:rsid w:val="00787269"/>
    <w:rsid w:val="0078730B"/>
    <w:rsid w:val="00795338"/>
    <w:rsid w:val="007968C2"/>
    <w:rsid w:val="007A1C96"/>
    <w:rsid w:val="007A26D1"/>
    <w:rsid w:val="007A28EC"/>
    <w:rsid w:val="007A2CD9"/>
    <w:rsid w:val="007A47F2"/>
    <w:rsid w:val="007B009A"/>
    <w:rsid w:val="007C71AD"/>
    <w:rsid w:val="007D0A64"/>
    <w:rsid w:val="007D3EB1"/>
    <w:rsid w:val="007D58AC"/>
    <w:rsid w:val="007D6880"/>
    <w:rsid w:val="007E1739"/>
    <w:rsid w:val="007E189D"/>
    <w:rsid w:val="007F31E0"/>
    <w:rsid w:val="007F70C4"/>
    <w:rsid w:val="0080230E"/>
    <w:rsid w:val="008055AA"/>
    <w:rsid w:val="00813D8B"/>
    <w:rsid w:val="00814D94"/>
    <w:rsid w:val="00817334"/>
    <w:rsid w:val="008258C7"/>
    <w:rsid w:val="00842A44"/>
    <w:rsid w:val="008457EA"/>
    <w:rsid w:val="008465E9"/>
    <w:rsid w:val="00850C73"/>
    <w:rsid w:val="00851ED2"/>
    <w:rsid w:val="00853130"/>
    <w:rsid w:val="00861335"/>
    <w:rsid w:val="00862685"/>
    <w:rsid w:val="008646D4"/>
    <w:rsid w:val="00864F34"/>
    <w:rsid w:val="00866B1A"/>
    <w:rsid w:val="00871F64"/>
    <w:rsid w:val="008726C2"/>
    <w:rsid w:val="00876A7A"/>
    <w:rsid w:val="00880D24"/>
    <w:rsid w:val="0088185F"/>
    <w:rsid w:val="0088422B"/>
    <w:rsid w:val="00885786"/>
    <w:rsid w:val="00893CEB"/>
    <w:rsid w:val="00894229"/>
    <w:rsid w:val="0089582D"/>
    <w:rsid w:val="008A4CFE"/>
    <w:rsid w:val="008B0CB3"/>
    <w:rsid w:val="008B1A57"/>
    <w:rsid w:val="008C177D"/>
    <w:rsid w:val="008C2294"/>
    <w:rsid w:val="008C298F"/>
    <w:rsid w:val="008C372B"/>
    <w:rsid w:val="008C491A"/>
    <w:rsid w:val="008D0975"/>
    <w:rsid w:val="008D352C"/>
    <w:rsid w:val="008D55D0"/>
    <w:rsid w:val="008D7E0B"/>
    <w:rsid w:val="008E0AEA"/>
    <w:rsid w:val="008E1102"/>
    <w:rsid w:val="008E21AE"/>
    <w:rsid w:val="008E2920"/>
    <w:rsid w:val="008E2D88"/>
    <w:rsid w:val="008E4C5C"/>
    <w:rsid w:val="008F0ED5"/>
    <w:rsid w:val="008F7CA1"/>
    <w:rsid w:val="00902E92"/>
    <w:rsid w:val="009041D7"/>
    <w:rsid w:val="009052E4"/>
    <w:rsid w:val="00905A13"/>
    <w:rsid w:val="00906D85"/>
    <w:rsid w:val="00907096"/>
    <w:rsid w:val="00907AE9"/>
    <w:rsid w:val="00910A91"/>
    <w:rsid w:val="00911DBB"/>
    <w:rsid w:val="009154A9"/>
    <w:rsid w:val="0091710B"/>
    <w:rsid w:val="009231F9"/>
    <w:rsid w:val="009262BA"/>
    <w:rsid w:val="0092671A"/>
    <w:rsid w:val="009306A6"/>
    <w:rsid w:val="00932085"/>
    <w:rsid w:val="00932E33"/>
    <w:rsid w:val="009332C7"/>
    <w:rsid w:val="0093668F"/>
    <w:rsid w:val="009435C8"/>
    <w:rsid w:val="00943FD8"/>
    <w:rsid w:val="00955085"/>
    <w:rsid w:val="00956B79"/>
    <w:rsid w:val="009636B4"/>
    <w:rsid w:val="00963EAD"/>
    <w:rsid w:val="00964C42"/>
    <w:rsid w:val="00965198"/>
    <w:rsid w:val="009671DB"/>
    <w:rsid w:val="00974247"/>
    <w:rsid w:val="00981FA7"/>
    <w:rsid w:val="009849ED"/>
    <w:rsid w:val="00986225"/>
    <w:rsid w:val="009A056E"/>
    <w:rsid w:val="009A15EE"/>
    <w:rsid w:val="009A48E8"/>
    <w:rsid w:val="009A53E8"/>
    <w:rsid w:val="009A681D"/>
    <w:rsid w:val="009A7352"/>
    <w:rsid w:val="009B50B7"/>
    <w:rsid w:val="009B7EA4"/>
    <w:rsid w:val="009C5ADE"/>
    <w:rsid w:val="009D0FE5"/>
    <w:rsid w:val="009D14B6"/>
    <w:rsid w:val="009D20A9"/>
    <w:rsid w:val="009D593F"/>
    <w:rsid w:val="009D6AA8"/>
    <w:rsid w:val="009E099F"/>
    <w:rsid w:val="009E4ED7"/>
    <w:rsid w:val="009E7C94"/>
    <w:rsid w:val="009F4C42"/>
    <w:rsid w:val="00A03847"/>
    <w:rsid w:val="00A03C4B"/>
    <w:rsid w:val="00A0401F"/>
    <w:rsid w:val="00A06974"/>
    <w:rsid w:val="00A07959"/>
    <w:rsid w:val="00A10BB2"/>
    <w:rsid w:val="00A10F0D"/>
    <w:rsid w:val="00A14EAF"/>
    <w:rsid w:val="00A150ED"/>
    <w:rsid w:val="00A1625F"/>
    <w:rsid w:val="00A16616"/>
    <w:rsid w:val="00A2257F"/>
    <w:rsid w:val="00A22D56"/>
    <w:rsid w:val="00A23D13"/>
    <w:rsid w:val="00A25A60"/>
    <w:rsid w:val="00A33649"/>
    <w:rsid w:val="00A35A10"/>
    <w:rsid w:val="00A35E4B"/>
    <w:rsid w:val="00A378F5"/>
    <w:rsid w:val="00A40E83"/>
    <w:rsid w:val="00A41D83"/>
    <w:rsid w:val="00A42151"/>
    <w:rsid w:val="00A457CC"/>
    <w:rsid w:val="00A53364"/>
    <w:rsid w:val="00A629F0"/>
    <w:rsid w:val="00A65D40"/>
    <w:rsid w:val="00A67F88"/>
    <w:rsid w:val="00A70435"/>
    <w:rsid w:val="00A70C19"/>
    <w:rsid w:val="00A70C3E"/>
    <w:rsid w:val="00A71113"/>
    <w:rsid w:val="00A757A8"/>
    <w:rsid w:val="00A760EB"/>
    <w:rsid w:val="00A81934"/>
    <w:rsid w:val="00A821AD"/>
    <w:rsid w:val="00A84D71"/>
    <w:rsid w:val="00A85DA5"/>
    <w:rsid w:val="00A86D7C"/>
    <w:rsid w:val="00A870A9"/>
    <w:rsid w:val="00A876C0"/>
    <w:rsid w:val="00AA3A36"/>
    <w:rsid w:val="00AA42C0"/>
    <w:rsid w:val="00AA55F5"/>
    <w:rsid w:val="00AB2385"/>
    <w:rsid w:val="00AC2260"/>
    <w:rsid w:val="00AD3E2A"/>
    <w:rsid w:val="00AE5885"/>
    <w:rsid w:val="00B0222B"/>
    <w:rsid w:val="00B06B74"/>
    <w:rsid w:val="00B12432"/>
    <w:rsid w:val="00B20164"/>
    <w:rsid w:val="00B204E1"/>
    <w:rsid w:val="00B20A5C"/>
    <w:rsid w:val="00B25F65"/>
    <w:rsid w:val="00B32124"/>
    <w:rsid w:val="00B32314"/>
    <w:rsid w:val="00B35B6A"/>
    <w:rsid w:val="00B41ADF"/>
    <w:rsid w:val="00B42A10"/>
    <w:rsid w:val="00B500FD"/>
    <w:rsid w:val="00B50C87"/>
    <w:rsid w:val="00B52596"/>
    <w:rsid w:val="00B55DA3"/>
    <w:rsid w:val="00B56376"/>
    <w:rsid w:val="00B61CCC"/>
    <w:rsid w:val="00B625CE"/>
    <w:rsid w:val="00B62F96"/>
    <w:rsid w:val="00B6416C"/>
    <w:rsid w:val="00B66780"/>
    <w:rsid w:val="00B6745D"/>
    <w:rsid w:val="00B67782"/>
    <w:rsid w:val="00B70952"/>
    <w:rsid w:val="00B76749"/>
    <w:rsid w:val="00B851D4"/>
    <w:rsid w:val="00B8733D"/>
    <w:rsid w:val="00B87A44"/>
    <w:rsid w:val="00B926CF"/>
    <w:rsid w:val="00B93633"/>
    <w:rsid w:val="00B9419D"/>
    <w:rsid w:val="00B9620B"/>
    <w:rsid w:val="00B9664A"/>
    <w:rsid w:val="00BA0336"/>
    <w:rsid w:val="00BA7E4A"/>
    <w:rsid w:val="00BC4BB2"/>
    <w:rsid w:val="00BC633F"/>
    <w:rsid w:val="00BD05A4"/>
    <w:rsid w:val="00BD7C04"/>
    <w:rsid w:val="00BE0896"/>
    <w:rsid w:val="00BE1DF2"/>
    <w:rsid w:val="00BE1F4B"/>
    <w:rsid w:val="00BE220B"/>
    <w:rsid w:val="00BE305F"/>
    <w:rsid w:val="00BE6A41"/>
    <w:rsid w:val="00BF0EEF"/>
    <w:rsid w:val="00BF1A42"/>
    <w:rsid w:val="00BF1B77"/>
    <w:rsid w:val="00BF41FE"/>
    <w:rsid w:val="00BF5754"/>
    <w:rsid w:val="00C022A6"/>
    <w:rsid w:val="00C02F7C"/>
    <w:rsid w:val="00C040B8"/>
    <w:rsid w:val="00C05FF2"/>
    <w:rsid w:val="00C232FA"/>
    <w:rsid w:val="00C24330"/>
    <w:rsid w:val="00C248EC"/>
    <w:rsid w:val="00C26F08"/>
    <w:rsid w:val="00C27012"/>
    <w:rsid w:val="00C342FA"/>
    <w:rsid w:val="00C353F2"/>
    <w:rsid w:val="00C41EFA"/>
    <w:rsid w:val="00C44F67"/>
    <w:rsid w:val="00C51109"/>
    <w:rsid w:val="00C5583E"/>
    <w:rsid w:val="00C56628"/>
    <w:rsid w:val="00C56F2E"/>
    <w:rsid w:val="00C60C40"/>
    <w:rsid w:val="00C73568"/>
    <w:rsid w:val="00C86194"/>
    <w:rsid w:val="00C91759"/>
    <w:rsid w:val="00C917C2"/>
    <w:rsid w:val="00CA150D"/>
    <w:rsid w:val="00CA1EE0"/>
    <w:rsid w:val="00CA6D9E"/>
    <w:rsid w:val="00CB0B10"/>
    <w:rsid w:val="00CB28DC"/>
    <w:rsid w:val="00CC286D"/>
    <w:rsid w:val="00CC49D6"/>
    <w:rsid w:val="00CC5CA3"/>
    <w:rsid w:val="00CC6017"/>
    <w:rsid w:val="00CD6993"/>
    <w:rsid w:val="00CD741F"/>
    <w:rsid w:val="00CE6214"/>
    <w:rsid w:val="00CF0584"/>
    <w:rsid w:val="00CF1296"/>
    <w:rsid w:val="00D148D1"/>
    <w:rsid w:val="00D201C6"/>
    <w:rsid w:val="00D215CA"/>
    <w:rsid w:val="00D22D4B"/>
    <w:rsid w:val="00D26856"/>
    <w:rsid w:val="00D26E1F"/>
    <w:rsid w:val="00D27A60"/>
    <w:rsid w:val="00D31DA5"/>
    <w:rsid w:val="00D347C3"/>
    <w:rsid w:val="00D353E9"/>
    <w:rsid w:val="00D3788B"/>
    <w:rsid w:val="00D44EF8"/>
    <w:rsid w:val="00D4644A"/>
    <w:rsid w:val="00D5374E"/>
    <w:rsid w:val="00D5447D"/>
    <w:rsid w:val="00D55AB5"/>
    <w:rsid w:val="00D60AD5"/>
    <w:rsid w:val="00D62646"/>
    <w:rsid w:val="00D7036F"/>
    <w:rsid w:val="00D74302"/>
    <w:rsid w:val="00D87120"/>
    <w:rsid w:val="00D913A3"/>
    <w:rsid w:val="00D93E40"/>
    <w:rsid w:val="00D954E9"/>
    <w:rsid w:val="00DA5C7B"/>
    <w:rsid w:val="00DA67F2"/>
    <w:rsid w:val="00DB383E"/>
    <w:rsid w:val="00DB76B6"/>
    <w:rsid w:val="00DC0A13"/>
    <w:rsid w:val="00DC2560"/>
    <w:rsid w:val="00DC3709"/>
    <w:rsid w:val="00DC4001"/>
    <w:rsid w:val="00DC668D"/>
    <w:rsid w:val="00DC7284"/>
    <w:rsid w:val="00DC7B8D"/>
    <w:rsid w:val="00DD0464"/>
    <w:rsid w:val="00DD1C69"/>
    <w:rsid w:val="00DD22E2"/>
    <w:rsid w:val="00DD34B0"/>
    <w:rsid w:val="00DD413F"/>
    <w:rsid w:val="00DD47B5"/>
    <w:rsid w:val="00DD5837"/>
    <w:rsid w:val="00DD6A89"/>
    <w:rsid w:val="00DE11BC"/>
    <w:rsid w:val="00DE1C35"/>
    <w:rsid w:val="00DE1F77"/>
    <w:rsid w:val="00DE4BEC"/>
    <w:rsid w:val="00DE554A"/>
    <w:rsid w:val="00DE7468"/>
    <w:rsid w:val="00DF3E51"/>
    <w:rsid w:val="00E0284F"/>
    <w:rsid w:val="00E149CE"/>
    <w:rsid w:val="00E14E9B"/>
    <w:rsid w:val="00E15672"/>
    <w:rsid w:val="00E167D3"/>
    <w:rsid w:val="00E17578"/>
    <w:rsid w:val="00E219EE"/>
    <w:rsid w:val="00E26163"/>
    <w:rsid w:val="00E27459"/>
    <w:rsid w:val="00E35F71"/>
    <w:rsid w:val="00E36A2A"/>
    <w:rsid w:val="00E44073"/>
    <w:rsid w:val="00E463F3"/>
    <w:rsid w:val="00E52DBE"/>
    <w:rsid w:val="00E567AF"/>
    <w:rsid w:val="00E61688"/>
    <w:rsid w:val="00E6339B"/>
    <w:rsid w:val="00E6736E"/>
    <w:rsid w:val="00E67E4D"/>
    <w:rsid w:val="00E72B78"/>
    <w:rsid w:val="00E818A9"/>
    <w:rsid w:val="00E84849"/>
    <w:rsid w:val="00E865AB"/>
    <w:rsid w:val="00E865CB"/>
    <w:rsid w:val="00E8787E"/>
    <w:rsid w:val="00E90E5D"/>
    <w:rsid w:val="00E947DB"/>
    <w:rsid w:val="00EA07F9"/>
    <w:rsid w:val="00EA28D2"/>
    <w:rsid w:val="00EA2FB9"/>
    <w:rsid w:val="00EA4029"/>
    <w:rsid w:val="00EA41AE"/>
    <w:rsid w:val="00EA662E"/>
    <w:rsid w:val="00EB0EC1"/>
    <w:rsid w:val="00EB722F"/>
    <w:rsid w:val="00ED16EE"/>
    <w:rsid w:val="00ED26A8"/>
    <w:rsid w:val="00ED2777"/>
    <w:rsid w:val="00EE54F7"/>
    <w:rsid w:val="00EF21D0"/>
    <w:rsid w:val="00F059E7"/>
    <w:rsid w:val="00F07C76"/>
    <w:rsid w:val="00F15928"/>
    <w:rsid w:val="00F16C67"/>
    <w:rsid w:val="00F21965"/>
    <w:rsid w:val="00F225E1"/>
    <w:rsid w:val="00F23E31"/>
    <w:rsid w:val="00F23E40"/>
    <w:rsid w:val="00F34FEE"/>
    <w:rsid w:val="00F36369"/>
    <w:rsid w:val="00F4261E"/>
    <w:rsid w:val="00F46A90"/>
    <w:rsid w:val="00F5204C"/>
    <w:rsid w:val="00F54E81"/>
    <w:rsid w:val="00F55F64"/>
    <w:rsid w:val="00F57609"/>
    <w:rsid w:val="00F635D3"/>
    <w:rsid w:val="00F63A2C"/>
    <w:rsid w:val="00F64175"/>
    <w:rsid w:val="00F64994"/>
    <w:rsid w:val="00F65C72"/>
    <w:rsid w:val="00F67052"/>
    <w:rsid w:val="00F67B1C"/>
    <w:rsid w:val="00F67DAD"/>
    <w:rsid w:val="00F726E2"/>
    <w:rsid w:val="00F7304D"/>
    <w:rsid w:val="00F73674"/>
    <w:rsid w:val="00F74890"/>
    <w:rsid w:val="00F75760"/>
    <w:rsid w:val="00F7652E"/>
    <w:rsid w:val="00F82025"/>
    <w:rsid w:val="00F8389A"/>
    <w:rsid w:val="00F84B04"/>
    <w:rsid w:val="00F84EFE"/>
    <w:rsid w:val="00F85EE4"/>
    <w:rsid w:val="00F9571C"/>
    <w:rsid w:val="00F97AA8"/>
    <w:rsid w:val="00FA117A"/>
    <w:rsid w:val="00FB033D"/>
    <w:rsid w:val="00FB0EC1"/>
    <w:rsid w:val="00FB71F2"/>
    <w:rsid w:val="00FB7EB7"/>
    <w:rsid w:val="00FC63A5"/>
    <w:rsid w:val="00FD16E2"/>
    <w:rsid w:val="00FF19B6"/>
    <w:rsid w:val="00FF1E49"/>
    <w:rsid w:val="00FF64D3"/>
    <w:rsid w:val="02D7E549"/>
    <w:rsid w:val="02EAD24C"/>
    <w:rsid w:val="02EB9572"/>
    <w:rsid w:val="05641FC3"/>
    <w:rsid w:val="0588A30D"/>
    <w:rsid w:val="06D6509A"/>
    <w:rsid w:val="07350549"/>
    <w:rsid w:val="073DA4C4"/>
    <w:rsid w:val="0929600E"/>
    <w:rsid w:val="09E63755"/>
    <w:rsid w:val="0BDC1289"/>
    <w:rsid w:val="0BE10057"/>
    <w:rsid w:val="0C0B64FA"/>
    <w:rsid w:val="0D6D82C2"/>
    <w:rsid w:val="0D8B1E70"/>
    <w:rsid w:val="0D9DAD4A"/>
    <w:rsid w:val="10563DC1"/>
    <w:rsid w:val="1080187B"/>
    <w:rsid w:val="112825E9"/>
    <w:rsid w:val="11B8304D"/>
    <w:rsid w:val="135400AE"/>
    <w:rsid w:val="1516F45A"/>
    <w:rsid w:val="156384F8"/>
    <w:rsid w:val="1586A3A6"/>
    <w:rsid w:val="16758DBA"/>
    <w:rsid w:val="175B8CF4"/>
    <w:rsid w:val="1767E017"/>
    <w:rsid w:val="18074036"/>
    <w:rsid w:val="19C1940A"/>
    <w:rsid w:val="1AC691D4"/>
    <w:rsid w:val="1B336EDB"/>
    <w:rsid w:val="1D5E9B83"/>
    <w:rsid w:val="1DD8634A"/>
    <w:rsid w:val="1EA5E6DE"/>
    <w:rsid w:val="1EC12DD8"/>
    <w:rsid w:val="2079A779"/>
    <w:rsid w:val="20DFB67A"/>
    <w:rsid w:val="21E04E9D"/>
    <w:rsid w:val="225AB1BF"/>
    <w:rsid w:val="22D34969"/>
    <w:rsid w:val="234F4DF3"/>
    <w:rsid w:val="23505E2C"/>
    <w:rsid w:val="23687650"/>
    <w:rsid w:val="24C94A09"/>
    <w:rsid w:val="253D607E"/>
    <w:rsid w:val="25C76712"/>
    <w:rsid w:val="2624FD3E"/>
    <w:rsid w:val="27B578BD"/>
    <w:rsid w:val="27C2B2DF"/>
    <w:rsid w:val="28A14E2A"/>
    <w:rsid w:val="28FF37EC"/>
    <w:rsid w:val="2BB75034"/>
    <w:rsid w:val="2C88E9E0"/>
    <w:rsid w:val="2CF63039"/>
    <w:rsid w:val="2D316AC9"/>
    <w:rsid w:val="2D5ECDC3"/>
    <w:rsid w:val="2D6D06DD"/>
    <w:rsid w:val="2F6E4958"/>
    <w:rsid w:val="301E444C"/>
    <w:rsid w:val="302A0E3A"/>
    <w:rsid w:val="30664FA1"/>
    <w:rsid w:val="31426FE4"/>
    <w:rsid w:val="317DF734"/>
    <w:rsid w:val="31B02A83"/>
    <w:rsid w:val="31B3916A"/>
    <w:rsid w:val="3298531C"/>
    <w:rsid w:val="35DAC950"/>
    <w:rsid w:val="36442E3E"/>
    <w:rsid w:val="3795F5AC"/>
    <w:rsid w:val="39126A12"/>
    <w:rsid w:val="39152B9E"/>
    <w:rsid w:val="392C904E"/>
    <w:rsid w:val="3BAE1661"/>
    <w:rsid w:val="3C2745A0"/>
    <w:rsid w:val="3C454B72"/>
    <w:rsid w:val="3D3D29F3"/>
    <w:rsid w:val="3DCCB2D8"/>
    <w:rsid w:val="3E4BB559"/>
    <w:rsid w:val="3EACFE08"/>
    <w:rsid w:val="3EDC5079"/>
    <w:rsid w:val="4087BCC4"/>
    <w:rsid w:val="411E40DF"/>
    <w:rsid w:val="41856264"/>
    <w:rsid w:val="419EB3BD"/>
    <w:rsid w:val="425D20E4"/>
    <w:rsid w:val="43C74B0C"/>
    <w:rsid w:val="44C93440"/>
    <w:rsid w:val="455AFE3F"/>
    <w:rsid w:val="486AAFB8"/>
    <w:rsid w:val="49333CEE"/>
    <w:rsid w:val="495AE892"/>
    <w:rsid w:val="49FD9B85"/>
    <w:rsid w:val="4A9F522C"/>
    <w:rsid w:val="4E414CCB"/>
    <w:rsid w:val="4EFF55F6"/>
    <w:rsid w:val="4F6E968A"/>
    <w:rsid w:val="4F754EFE"/>
    <w:rsid w:val="50A5CE14"/>
    <w:rsid w:val="5221D709"/>
    <w:rsid w:val="5310737E"/>
    <w:rsid w:val="5390E25B"/>
    <w:rsid w:val="54169278"/>
    <w:rsid w:val="551E5D44"/>
    <w:rsid w:val="55265030"/>
    <w:rsid w:val="5557B340"/>
    <w:rsid w:val="55DBE562"/>
    <w:rsid w:val="568A8571"/>
    <w:rsid w:val="5736D3F0"/>
    <w:rsid w:val="57ABE22F"/>
    <w:rsid w:val="58B0DFF9"/>
    <w:rsid w:val="593825E1"/>
    <w:rsid w:val="59A9B09C"/>
    <w:rsid w:val="5A23FB4E"/>
    <w:rsid w:val="5A3387FD"/>
    <w:rsid w:val="5A5D143B"/>
    <w:rsid w:val="5B33FCF6"/>
    <w:rsid w:val="5B83955B"/>
    <w:rsid w:val="5C64B6D1"/>
    <w:rsid w:val="5C8E89A9"/>
    <w:rsid w:val="5EC1F8FD"/>
    <w:rsid w:val="5F4AC11F"/>
    <w:rsid w:val="5FC8F168"/>
    <w:rsid w:val="624CEC2D"/>
    <w:rsid w:val="62DF0827"/>
    <w:rsid w:val="63A5E190"/>
    <w:rsid w:val="640F7BF5"/>
    <w:rsid w:val="6475F79F"/>
    <w:rsid w:val="647E449F"/>
    <w:rsid w:val="66E499D4"/>
    <w:rsid w:val="671241B7"/>
    <w:rsid w:val="675A92DC"/>
    <w:rsid w:val="67F7BE3B"/>
    <w:rsid w:val="689CA08F"/>
    <w:rsid w:val="6AD0F1AF"/>
    <w:rsid w:val="6B16E966"/>
    <w:rsid w:val="6B560A37"/>
    <w:rsid w:val="6B9A5F16"/>
    <w:rsid w:val="6BAE378F"/>
    <w:rsid w:val="6D55D5F1"/>
    <w:rsid w:val="6EF5CB5A"/>
    <w:rsid w:val="703A6C1B"/>
    <w:rsid w:val="707F72AC"/>
    <w:rsid w:val="709FDE29"/>
    <w:rsid w:val="71264188"/>
    <w:rsid w:val="71D63C7C"/>
    <w:rsid w:val="7273DD3E"/>
    <w:rsid w:val="752846BA"/>
    <w:rsid w:val="760540A7"/>
    <w:rsid w:val="760C4963"/>
    <w:rsid w:val="76BD872A"/>
    <w:rsid w:val="77B336F7"/>
    <w:rsid w:val="77F33CB6"/>
    <w:rsid w:val="790FB4B5"/>
    <w:rsid w:val="7A062643"/>
    <w:rsid w:val="7ABF7D5C"/>
    <w:rsid w:val="7FC00AEA"/>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17BECC"/>
  <w15:docId w15:val="{F369B6AB-DFA9-40E4-9BA6-CA954E9D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1FE"/>
    <w:rPr>
      <w:rFonts w:ascii="Calibri" w:eastAsia="Times New Roman" w:hAnsi="Calibri" w:cs="Times New Roman"/>
      <w:lang w:val="en-GB" w:eastAsia="en-GB"/>
    </w:rPr>
  </w:style>
  <w:style w:type="paragraph" w:styleId="Heading1">
    <w:name w:val="heading 1"/>
    <w:basedOn w:val="Normal"/>
    <w:next w:val="Normal"/>
    <w:link w:val="Heading1Char"/>
    <w:autoRedefine/>
    <w:uiPriority w:val="9"/>
    <w:qFormat/>
    <w:rsid w:val="00EA4029"/>
    <w:pPr>
      <w:keepNext/>
      <w:keepLines/>
      <w:widowControl w:val="0"/>
      <w:spacing w:after="0" w:line="240" w:lineRule="auto"/>
      <w:outlineLvl w:val="0"/>
    </w:pPr>
    <w:rPr>
      <w:rFonts w:asciiTheme="majorHAnsi" w:eastAsiaTheme="majorEastAsia" w:hAnsiTheme="majorHAnsi" w:cstheme="majorBidi"/>
      <w:b/>
      <w:bCs/>
      <w:color w:val="345A8A" w:themeColor="accent1" w:themeShade="B5"/>
      <w:sz w:val="3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F7C"/>
    <w:pPr>
      <w:tabs>
        <w:tab w:val="center" w:pos="4536"/>
        <w:tab w:val="right" w:pos="9072"/>
      </w:tabs>
    </w:pPr>
    <w:rPr>
      <w:rFonts w:ascii="Tahoma" w:hAnsi="Tahoma"/>
      <w:sz w:val="18"/>
    </w:rPr>
  </w:style>
  <w:style w:type="character" w:customStyle="1" w:styleId="HeaderChar">
    <w:name w:val="Header Char"/>
    <w:basedOn w:val="DefaultParagraphFont"/>
    <w:link w:val="Header"/>
    <w:uiPriority w:val="99"/>
    <w:rsid w:val="00C02F7C"/>
    <w:rPr>
      <w:rFonts w:ascii="Tahoma" w:hAnsi="Tahoma"/>
      <w:sz w:val="18"/>
    </w:rPr>
  </w:style>
  <w:style w:type="paragraph" w:styleId="Footer">
    <w:name w:val="footer"/>
    <w:basedOn w:val="Normal"/>
    <w:link w:val="FooterChar"/>
    <w:uiPriority w:val="99"/>
    <w:unhideWhenUsed/>
    <w:rsid w:val="00910A91"/>
    <w:pPr>
      <w:tabs>
        <w:tab w:val="right" w:pos="4700"/>
        <w:tab w:val="center" w:pos="9236"/>
      </w:tabs>
    </w:pPr>
  </w:style>
  <w:style w:type="character" w:customStyle="1" w:styleId="FooterChar">
    <w:name w:val="Footer Char"/>
    <w:basedOn w:val="DefaultParagraphFont"/>
    <w:link w:val="Footer"/>
    <w:uiPriority w:val="99"/>
    <w:rsid w:val="00910A91"/>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C02F7C"/>
    <w:rPr>
      <w:rFonts w:ascii="Tahoma" w:hAnsi="Tahoma" w:cs="Tahoma"/>
      <w:sz w:val="16"/>
      <w:szCs w:val="16"/>
    </w:rPr>
  </w:style>
  <w:style w:type="character" w:customStyle="1" w:styleId="BalloonTextChar">
    <w:name w:val="Balloon Text Char"/>
    <w:basedOn w:val="DefaultParagraphFont"/>
    <w:link w:val="BalloonText"/>
    <w:uiPriority w:val="99"/>
    <w:semiHidden/>
    <w:rsid w:val="00C02F7C"/>
    <w:rPr>
      <w:rFonts w:ascii="Tahoma" w:hAnsi="Tahoma" w:cs="Tahoma"/>
      <w:sz w:val="16"/>
      <w:szCs w:val="16"/>
    </w:rPr>
  </w:style>
  <w:style w:type="table" w:styleId="TableGrid">
    <w:name w:val="Table Grid"/>
    <w:basedOn w:val="TableNormal"/>
    <w:uiPriority w:val="59"/>
    <w:rsid w:val="00C02F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ansetekst">
    <w:name w:val="Referansetekst"/>
    <w:basedOn w:val="Normal"/>
    <w:next w:val="Normal"/>
    <w:qFormat/>
    <w:rsid w:val="00D74302"/>
    <w:rPr>
      <w:rFonts w:cs="Tahoma"/>
      <w:sz w:val="16"/>
      <w:szCs w:val="16"/>
    </w:rPr>
  </w:style>
  <w:style w:type="paragraph" w:customStyle="1" w:styleId="Bemerkelser">
    <w:name w:val="Bemerkelser"/>
    <w:basedOn w:val="Normal"/>
    <w:next w:val="Normal"/>
    <w:qFormat/>
    <w:rsid w:val="00D74302"/>
    <w:pPr>
      <w:spacing w:before="480"/>
    </w:pPr>
    <w:rPr>
      <w:rFonts w:cs="Tahoma"/>
      <w:sz w:val="18"/>
    </w:rPr>
  </w:style>
  <w:style w:type="paragraph" w:customStyle="1" w:styleId="Normal2">
    <w:name w:val="Normal2"/>
    <w:basedOn w:val="Referansetekst"/>
    <w:qFormat/>
    <w:rsid w:val="00A876C0"/>
    <w:rPr>
      <w:lang w:val="en-US"/>
    </w:rPr>
  </w:style>
  <w:style w:type="paragraph" w:customStyle="1" w:styleId="Normal3">
    <w:name w:val="Normal3"/>
    <w:basedOn w:val="Normal"/>
    <w:qFormat/>
    <w:rsid w:val="00B55DA3"/>
    <w:rPr>
      <w:b/>
      <w:bCs/>
      <w:noProof/>
      <w:sz w:val="28"/>
      <w:szCs w:val="28"/>
    </w:rPr>
  </w:style>
  <w:style w:type="paragraph" w:customStyle="1" w:styleId="Bunnteksten">
    <w:name w:val="Bunnteksten"/>
    <w:basedOn w:val="Footer"/>
    <w:qFormat/>
    <w:rsid w:val="00910A91"/>
    <w:rPr>
      <w:rFonts w:ascii="Tahoma" w:hAnsi="Tahoma"/>
      <w:sz w:val="15"/>
    </w:rPr>
  </w:style>
  <w:style w:type="character" w:styleId="Hyperlink">
    <w:name w:val="Hyperlink"/>
    <w:basedOn w:val="DefaultParagraphFont"/>
    <w:uiPriority w:val="99"/>
    <w:unhideWhenUsed/>
    <w:rsid w:val="002B0442"/>
    <w:rPr>
      <w:color w:val="0000FF" w:themeColor="hyperlink"/>
      <w:u w:val="none"/>
    </w:rPr>
  </w:style>
  <w:style w:type="paragraph" w:customStyle="1" w:styleId="12k-arial11">
    <w:name w:val="12k-arial11"/>
    <w:basedOn w:val="Normal"/>
    <w:rsid w:val="00D5374E"/>
    <w:rPr>
      <w:rFonts w:ascii="Arial" w:hAnsi="Arial"/>
      <w:szCs w:val="20"/>
      <w:lang w:eastAsia="nb-NO"/>
    </w:rPr>
  </w:style>
  <w:style w:type="character" w:styleId="PlaceholderText">
    <w:name w:val="Placeholder Text"/>
    <w:basedOn w:val="DefaultParagraphFont"/>
    <w:uiPriority w:val="99"/>
    <w:semiHidden/>
    <w:rsid w:val="00242DBB"/>
    <w:rPr>
      <w:color w:val="808080"/>
    </w:rPr>
  </w:style>
  <w:style w:type="table" w:customStyle="1" w:styleId="TableGrid1">
    <w:name w:val="Table Grid1"/>
    <w:basedOn w:val="TableNormal"/>
    <w:next w:val="TableGrid"/>
    <w:uiPriority w:val="59"/>
    <w:rsid w:val="00554F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NRC,Dot pt,No Spacing1,List Paragraph Char Char Char,Indicator Text,List Paragraph1,Numbered Para 1,List Paragraph12,Bullet Points,MAIN CONTENT,Bullet 1,Colorful List - Accent 11,List Bullet Mary,References,Akapit z listą BS"/>
    <w:basedOn w:val="Normal"/>
    <w:link w:val="ListParagraphChar"/>
    <w:uiPriority w:val="99"/>
    <w:qFormat/>
    <w:rsid w:val="00DD22E2"/>
    <w:pPr>
      <w:ind w:left="720"/>
      <w:contextualSpacing/>
    </w:pPr>
  </w:style>
  <w:style w:type="character" w:styleId="CommentReference">
    <w:name w:val="annotation reference"/>
    <w:basedOn w:val="DefaultParagraphFont"/>
    <w:uiPriority w:val="99"/>
    <w:semiHidden/>
    <w:unhideWhenUsed/>
    <w:rsid w:val="009231F9"/>
    <w:rPr>
      <w:sz w:val="18"/>
      <w:szCs w:val="18"/>
    </w:rPr>
  </w:style>
  <w:style w:type="paragraph" w:styleId="CommentText">
    <w:name w:val="annotation text"/>
    <w:basedOn w:val="Normal"/>
    <w:link w:val="CommentTextChar"/>
    <w:uiPriority w:val="99"/>
    <w:semiHidden/>
    <w:unhideWhenUsed/>
    <w:rsid w:val="009231F9"/>
    <w:rPr>
      <w:szCs w:val="24"/>
    </w:rPr>
  </w:style>
  <w:style w:type="character" w:customStyle="1" w:styleId="CommentTextChar">
    <w:name w:val="Comment Text Char"/>
    <w:basedOn w:val="DefaultParagraphFont"/>
    <w:link w:val="CommentText"/>
    <w:uiPriority w:val="99"/>
    <w:semiHidden/>
    <w:rsid w:val="009231F9"/>
    <w:rPr>
      <w:rFonts w:ascii="Times New Roman" w:eastAsia="Calibri"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231F9"/>
    <w:rPr>
      <w:b/>
      <w:bCs/>
      <w:sz w:val="20"/>
      <w:szCs w:val="20"/>
    </w:rPr>
  </w:style>
  <w:style w:type="character" w:customStyle="1" w:styleId="CommentSubjectChar">
    <w:name w:val="Comment Subject Char"/>
    <w:basedOn w:val="CommentTextChar"/>
    <w:link w:val="CommentSubject"/>
    <w:uiPriority w:val="99"/>
    <w:semiHidden/>
    <w:rsid w:val="009231F9"/>
    <w:rPr>
      <w:rFonts w:ascii="Times New Roman" w:eastAsia="Calibri" w:hAnsi="Times New Roman" w:cs="Times New Roman"/>
      <w:b/>
      <w:bCs/>
      <w:sz w:val="20"/>
      <w:szCs w:val="20"/>
    </w:rPr>
  </w:style>
  <w:style w:type="paragraph" w:styleId="FootnoteText">
    <w:name w:val="footnote text"/>
    <w:basedOn w:val="Normal"/>
    <w:link w:val="FootnoteTextChar"/>
    <w:uiPriority w:val="99"/>
    <w:unhideWhenUsed/>
    <w:rsid w:val="00FC63A5"/>
    <w:rPr>
      <w:szCs w:val="24"/>
    </w:rPr>
  </w:style>
  <w:style w:type="character" w:customStyle="1" w:styleId="FootnoteTextChar">
    <w:name w:val="Footnote Text Char"/>
    <w:basedOn w:val="DefaultParagraphFont"/>
    <w:link w:val="FootnoteText"/>
    <w:uiPriority w:val="99"/>
    <w:rsid w:val="00FC63A5"/>
    <w:rPr>
      <w:rFonts w:ascii="Times New Roman" w:eastAsia="Calibri" w:hAnsi="Times New Roman" w:cs="Times New Roman"/>
      <w:sz w:val="24"/>
      <w:szCs w:val="24"/>
    </w:rPr>
  </w:style>
  <w:style w:type="character" w:styleId="FootnoteReference">
    <w:name w:val="footnote reference"/>
    <w:basedOn w:val="DefaultParagraphFont"/>
    <w:uiPriority w:val="99"/>
    <w:unhideWhenUsed/>
    <w:rsid w:val="00FC63A5"/>
    <w:rPr>
      <w:vertAlign w:val="superscript"/>
    </w:rPr>
  </w:style>
  <w:style w:type="paragraph" w:customStyle="1" w:styleId="Default">
    <w:name w:val="Default"/>
    <w:rsid w:val="00BF41FE"/>
    <w:pPr>
      <w:autoSpaceDE w:val="0"/>
      <w:autoSpaceDN w:val="0"/>
      <w:adjustRightInd w:val="0"/>
      <w:spacing w:after="0" w:line="240" w:lineRule="auto"/>
    </w:pPr>
    <w:rPr>
      <w:rFonts w:eastAsia="Times New Roman" w:cs="Arial"/>
      <w:color w:val="000000"/>
      <w:sz w:val="24"/>
      <w:szCs w:val="24"/>
      <w:lang w:val="en-GB" w:eastAsia="en-GB"/>
    </w:rPr>
  </w:style>
  <w:style w:type="character" w:customStyle="1" w:styleId="Heading1Char">
    <w:name w:val="Heading 1 Char"/>
    <w:basedOn w:val="DefaultParagraphFont"/>
    <w:link w:val="Heading1"/>
    <w:uiPriority w:val="9"/>
    <w:rsid w:val="00EA4029"/>
    <w:rPr>
      <w:rFonts w:asciiTheme="majorHAnsi" w:eastAsiaTheme="majorEastAsia" w:hAnsiTheme="majorHAnsi" w:cstheme="majorBidi"/>
      <w:b/>
      <w:bCs/>
      <w:color w:val="345A8A" w:themeColor="accent1" w:themeShade="B5"/>
      <w:sz w:val="36"/>
      <w:szCs w:val="32"/>
      <w:lang w:val="en-GB"/>
    </w:rPr>
  </w:style>
  <w:style w:type="paragraph" w:customStyle="1" w:styleId="Merlinnormal">
    <w:name w:val="Merlin normal"/>
    <w:basedOn w:val="Normal"/>
    <w:link w:val="MerlinnormalChar"/>
    <w:rsid w:val="00EA4029"/>
    <w:pPr>
      <w:spacing w:after="0" w:line="260" w:lineRule="atLeast"/>
    </w:pPr>
    <w:rPr>
      <w:rFonts w:ascii="Arial" w:hAnsi="Arial"/>
      <w:sz w:val="20"/>
      <w:szCs w:val="24"/>
      <w:lang w:val="en-US" w:eastAsia="en-US"/>
    </w:rPr>
  </w:style>
  <w:style w:type="character" w:customStyle="1" w:styleId="MerlinnormalChar">
    <w:name w:val="Merlin normal Char"/>
    <w:basedOn w:val="DefaultParagraphFont"/>
    <w:link w:val="Merlinnormal"/>
    <w:rsid w:val="00EA4029"/>
    <w:rPr>
      <w:rFonts w:eastAsia="Times New Roman" w:cs="Times New Roman"/>
      <w:sz w:val="20"/>
      <w:szCs w:val="24"/>
      <w:lang w:val="en-US"/>
    </w:rPr>
  </w:style>
  <w:style w:type="paragraph" w:customStyle="1" w:styleId="Merlinheading3">
    <w:name w:val="Merlin heading 3"/>
    <w:basedOn w:val="Normal"/>
    <w:next w:val="Merlinnormal"/>
    <w:rsid w:val="00EA4029"/>
    <w:pPr>
      <w:keepNext/>
      <w:spacing w:after="0" w:line="240" w:lineRule="auto"/>
      <w:outlineLvl w:val="0"/>
    </w:pPr>
    <w:rPr>
      <w:rFonts w:ascii="Arial" w:hAnsi="Arial" w:cs="Arial"/>
      <w:b/>
      <w:bCs/>
      <w:kern w:val="28"/>
      <w:sz w:val="24"/>
      <w:szCs w:val="28"/>
      <w:lang w:eastAsia="ja-JP"/>
    </w:rPr>
  </w:style>
  <w:style w:type="character" w:customStyle="1" w:styleId="ListParagraphChar">
    <w:name w:val="List Paragraph Char"/>
    <w:aliases w:val="List NRC Char,Dot pt Char,No Spacing1 Char,List Paragraph Char Char Char Char,Indicator Text Char,List Paragraph1 Char,Numbered Para 1 Char,List Paragraph12 Char,Bullet Points Char,MAIN CONTENT Char,Bullet 1 Char,References Char"/>
    <w:basedOn w:val="DefaultParagraphFont"/>
    <w:link w:val="ListParagraph"/>
    <w:uiPriority w:val="99"/>
    <w:rsid w:val="006126CB"/>
    <w:rPr>
      <w:rFonts w:ascii="Calibri" w:eastAsia="Times New Roman" w:hAnsi="Calibri" w:cs="Times New Roman"/>
      <w:lang w:val="en-GB" w:eastAsia="en-GB"/>
    </w:rPr>
  </w:style>
  <w:style w:type="paragraph" w:styleId="NoSpacing">
    <w:name w:val="No Spacing"/>
    <w:uiPriority w:val="1"/>
    <w:qFormat/>
    <w:rsid w:val="006126CB"/>
    <w:pPr>
      <w:spacing w:after="0" w:line="240" w:lineRule="auto"/>
    </w:pPr>
    <w:rPr>
      <w:rFonts w:asciiTheme="minorHAnsi" w:hAnsiTheme="minorHAnsi"/>
    </w:rPr>
  </w:style>
  <w:style w:type="paragraph" w:styleId="Revision">
    <w:name w:val="Revision"/>
    <w:hidden/>
    <w:uiPriority w:val="99"/>
    <w:semiHidden/>
    <w:rsid w:val="00E219EE"/>
    <w:pPr>
      <w:spacing w:after="0" w:line="240" w:lineRule="auto"/>
    </w:pPr>
    <w:rPr>
      <w:rFonts w:ascii="Calibri" w:eastAsia="Times New Roman" w:hAnsi="Calibri" w:cs="Times New Roman"/>
      <w:lang w:val="en-GB" w:eastAsia="en-GB"/>
    </w:rPr>
  </w:style>
  <w:style w:type="paragraph" w:customStyle="1" w:styleId="Listecouleur-Accent11">
    <w:name w:val="Liste couleur - Accent 11"/>
    <w:basedOn w:val="Normal"/>
    <w:uiPriority w:val="34"/>
    <w:qFormat/>
    <w:rsid w:val="0055106A"/>
    <w:pPr>
      <w:ind w:left="720"/>
      <w:contextualSpacing/>
    </w:pPr>
  </w:style>
  <w:style w:type="character" w:customStyle="1" w:styleId="MerlinnormalChar1">
    <w:name w:val="Merlin normal Char1"/>
    <w:locked/>
    <w:rsid w:val="007D3EB1"/>
    <w:rPr>
      <w:rFonts w:ascii="Arial" w:eastAsia="Times New Roman" w:hAnsi="Arial" w:cs="Times New Roman"/>
      <w:sz w:val="20"/>
      <w:szCs w:val="20"/>
      <w:lang w:eastAsia="ja-JP"/>
    </w:rPr>
  </w:style>
  <w:style w:type="paragraph" w:customStyle="1" w:styleId="gmail-msolistparagraph">
    <w:name w:val="gmail-msolistparagraph"/>
    <w:basedOn w:val="Normal"/>
    <w:rsid w:val="005328D7"/>
    <w:pPr>
      <w:spacing w:before="100" w:beforeAutospacing="1" w:after="100" w:afterAutospacing="1" w:line="240" w:lineRule="auto"/>
    </w:pPr>
    <w:rPr>
      <w:rFonts w:ascii="Times New Roman" w:eastAsiaTheme="minorHAnsi" w:hAnsi="Times New Roman"/>
      <w:sz w:val="24"/>
      <w:szCs w:val="24"/>
      <w:lang w:val="en-US" w:eastAsia="en-US"/>
    </w:rPr>
  </w:style>
  <w:style w:type="character" w:customStyle="1" w:styleId="UnresolvedMention1">
    <w:name w:val="Unresolved Mention1"/>
    <w:basedOn w:val="DefaultParagraphFont"/>
    <w:uiPriority w:val="99"/>
    <w:semiHidden/>
    <w:unhideWhenUsed/>
    <w:rsid w:val="00F84B04"/>
    <w:rPr>
      <w:color w:val="605E5C"/>
      <w:shd w:val="clear" w:color="auto" w:fill="E1DFDD"/>
    </w:rPr>
  </w:style>
  <w:style w:type="character" w:styleId="UnresolvedMention">
    <w:name w:val="Unresolved Mention"/>
    <w:basedOn w:val="DefaultParagraphFont"/>
    <w:uiPriority w:val="99"/>
    <w:semiHidden/>
    <w:unhideWhenUsed/>
    <w:rsid w:val="00461359"/>
    <w:rPr>
      <w:color w:val="605E5C"/>
      <w:shd w:val="clear" w:color="auto" w:fill="E1DFDD"/>
    </w:rPr>
  </w:style>
  <w:style w:type="paragraph" w:styleId="NormalWeb">
    <w:name w:val="Normal (Web)"/>
    <w:basedOn w:val="Normal"/>
    <w:uiPriority w:val="99"/>
    <w:semiHidden/>
    <w:unhideWhenUsed/>
    <w:rsid w:val="007D58AC"/>
    <w:pPr>
      <w:spacing w:before="100" w:beforeAutospacing="1" w:after="100" w:afterAutospacing="1" w:line="240" w:lineRule="auto"/>
    </w:pPr>
    <w:rPr>
      <w:rFonts w:ascii="Times New Roman" w:hAnsi="Times New Roman"/>
      <w:sz w:val="24"/>
      <w:szCs w:val="24"/>
      <w:lang w:eastAsia="en-US"/>
    </w:rPr>
  </w:style>
  <w:style w:type="paragraph" w:customStyle="1" w:styleId="paragraph">
    <w:name w:val="paragraph"/>
    <w:basedOn w:val="Normal"/>
    <w:rsid w:val="00005D98"/>
    <w:pPr>
      <w:spacing w:before="100" w:beforeAutospacing="1" w:after="100" w:afterAutospacing="1" w:line="240" w:lineRule="auto"/>
    </w:pPr>
    <w:rPr>
      <w:rFonts w:ascii="Times New Roman" w:hAnsi="Times New Roman"/>
      <w:sz w:val="24"/>
      <w:szCs w:val="24"/>
      <w:lang w:eastAsia="en-US"/>
    </w:rPr>
  </w:style>
  <w:style w:type="character" w:customStyle="1" w:styleId="normaltextrun">
    <w:name w:val="normaltextrun"/>
    <w:basedOn w:val="DefaultParagraphFont"/>
    <w:rsid w:val="00005D98"/>
  </w:style>
  <w:style w:type="character" w:customStyle="1" w:styleId="eop">
    <w:name w:val="eop"/>
    <w:basedOn w:val="DefaultParagraphFont"/>
    <w:rsid w:val="00005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6179">
      <w:bodyDiv w:val="1"/>
      <w:marLeft w:val="0"/>
      <w:marRight w:val="0"/>
      <w:marTop w:val="0"/>
      <w:marBottom w:val="0"/>
      <w:divBdr>
        <w:top w:val="none" w:sz="0" w:space="0" w:color="auto"/>
        <w:left w:val="none" w:sz="0" w:space="0" w:color="auto"/>
        <w:bottom w:val="none" w:sz="0" w:space="0" w:color="auto"/>
        <w:right w:val="none" w:sz="0" w:space="0" w:color="auto"/>
      </w:divBdr>
    </w:div>
    <w:div w:id="203254656">
      <w:bodyDiv w:val="1"/>
      <w:marLeft w:val="0"/>
      <w:marRight w:val="0"/>
      <w:marTop w:val="0"/>
      <w:marBottom w:val="0"/>
      <w:divBdr>
        <w:top w:val="none" w:sz="0" w:space="0" w:color="auto"/>
        <w:left w:val="none" w:sz="0" w:space="0" w:color="auto"/>
        <w:bottom w:val="none" w:sz="0" w:space="0" w:color="auto"/>
        <w:right w:val="none" w:sz="0" w:space="0" w:color="auto"/>
      </w:divBdr>
    </w:div>
    <w:div w:id="219707166">
      <w:bodyDiv w:val="1"/>
      <w:marLeft w:val="0"/>
      <w:marRight w:val="0"/>
      <w:marTop w:val="0"/>
      <w:marBottom w:val="0"/>
      <w:divBdr>
        <w:top w:val="none" w:sz="0" w:space="0" w:color="auto"/>
        <w:left w:val="none" w:sz="0" w:space="0" w:color="auto"/>
        <w:bottom w:val="none" w:sz="0" w:space="0" w:color="auto"/>
        <w:right w:val="none" w:sz="0" w:space="0" w:color="auto"/>
      </w:divBdr>
    </w:div>
    <w:div w:id="240876280">
      <w:bodyDiv w:val="1"/>
      <w:marLeft w:val="0"/>
      <w:marRight w:val="0"/>
      <w:marTop w:val="0"/>
      <w:marBottom w:val="0"/>
      <w:divBdr>
        <w:top w:val="none" w:sz="0" w:space="0" w:color="auto"/>
        <w:left w:val="none" w:sz="0" w:space="0" w:color="auto"/>
        <w:bottom w:val="none" w:sz="0" w:space="0" w:color="auto"/>
        <w:right w:val="none" w:sz="0" w:space="0" w:color="auto"/>
      </w:divBdr>
    </w:div>
    <w:div w:id="303899765">
      <w:bodyDiv w:val="1"/>
      <w:marLeft w:val="0"/>
      <w:marRight w:val="0"/>
      <w:marTop w:val="0"/>
      <w:marBottom w:val="0"/>
      <w:divBdr>
        <w:top w:val="none" w:sz="0" w:space="0" w:color="auto"/>
        <w:left w:val="none" w:sz="0" w:space="0" w:color="auto"/>
        <w:bottom w:val="none" w:sz="0" w:space="0" w:color="auto"/>
        <w:right w:val="none" w:sz="0" w:space="0" w:color="auto"/>
      </w:divBdr>
    </w:div>
    <w:div w:id="555170421">
      <w:bodyDiv w:val="1"/>
      <w:marLeft w:val="0"/>
      <w:marRight w:val="0"/>
      <w:marTop w:val="0"/>
      <w:marBottom w:val="0"/>
      <w:divBdr>
        <w:top w:val="none" w:sz="0" w:space="0" w:color="auto"/>
        <w:left w:val="none" w:sz="0" w:space="0" w:color="auto"/>
        <w:bottom w:val="none" w:sz="0" w:space="0" w:color="auto"/>
        <w:right w:val="none" w:sz="0" w:space="0" w:color="auto"/>
      </w:divBdr>
    </w:div>
    <w:div w:id="643587028">
      <w:bodyDiv w:val="1"/>
      <w:marLeft w:val="0"/>
      <w:marRight w:val="0"/>
      <w:marTop w:val="0"/>
      <w:marBottom w:val="0"/>
      <w:divBdr>
        <w:top w:val="none" w:sz="0" w:space="0" w:color="auto"/>
        <w:left w:val="none" w:sz="0" w:space="0" w:color="auto"/>
        <w:bottom w:val="none" w:sz="0" w:space="0" w:color="auto"/>
        <w:right w:val="none" w:sz="0" w:space="0" w:color="auto"/>
      </w:divBdr>
      <w:divsChild>
        <w:div w:id="944843630">
          <w:marLeft w:val="0"/>
          <w:marRight w:val="0"/>
          <w:marTop w:val="0"/>
          <w:marBottom w:val="0"/>
          <w:divBdr>
            <w:top w:val="none" w:sz="0" w:space="0" w:color="auto"/>
            <w:left w:val="none" w:sz="0" w:space="0" w:color="auto"/>
            <w:bottom w:val="none" w:sz="0" w:space="0" w:color="auto"/>
            <w:right w:val="none" w:sz="0" w:space="0" w:color="auto"/>
          </w:divBdr>
          <w:divsChild>
            <w:div w:id="1273591517">
              <w:marLeft w:val="0"/>
              <w:marRight w:val="0"/>
              <w:marTop w:val="0"/>
              <w:marBottom w:val="0"/>
              <w:divBdr>
                <w:top w:val="none" w:sz="0" w:space="0" w:color="auto"/>
                <w:left w:val="none" w:sz="0" w:space="0" w:color="auto"/>
                <w:bottom w:val="none" w:sz="0" w:space="0" w:color="auto"/>
                <w:right w:val="none" w:sz="0" w:space="0" w:color="auto"/>
              </w:divBdr>
              <w:divsChild>
                <w:div w:id="151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1649">
      <w:bodyDiv w:val="1"/>
      <w:marLeft w:val="0"/>
      <w:marRight w:val="0"/>
      <w:marTop w:val="0"/>
      <w:marBottom w:val="0"/>
      <w:divBdr>
        <w:top w:val="none" w:sz="0" w:space="0" w:color="auto"/>
        <w:left w:val="none" w:sz="0" w:space="0" w:color="auto"/>
        <w:bottom w:val="none" w:sz="0" w:space="0" w:color="auto"/>
        <w:right w:val="none" w:sz="0" w:space="0" w:color="auto"/>
      </w:divBdr>
    </w:div>
    <w:div w:id="743528919">
      <w:bodyDiv w:val="1"/>
      <w:marLeft w:val="0"/>
      <w:marRight w:val="0"/>
      <w:marTop w:val="0"/>
      <w:marBottom w:val="0"/>
      <w:divBdr>
        <w:top w:val="none" w:sz="0" w:space="0" w:color="auto"/>
        <w:left w:val="none" w:sz="0" w:space="0" w:color="auto"/>
        <w:bottom w:val="none" w:sz="0" w:space="0" w:color="auto"/>
        <w:right w:val="none" w:sz="0" w:space="0" w:color="auto"/>
      </w:divBdr>
    </w:div>
    <w:div w:id="763458918">
      <w:bodyDiv w:val="1"/>
      <w:marLeft w:val="0"/>
      <w:marRight w:val="0"/>
      <w:marTop w:val="0"/>
      <w:marBottom w:val="0"/>
      <w:divBdr>
        <w:top w:val="none" w:sz="0" w:space="0" w:color="auto"/>
        <w:left w:val="none" w:sz="0" w:space="0" w:color="auto"/>
        <w:bottom w:val="none" w:sz="0" w:space="0" w:color="auto"/>
        <w:right w:val="none" w:sz="0" w:space="0" w:color="auto"/>
      </w:divBdr>
    </w:div>
    <w:div w:id="831022681">
      <w:bodyDiv w:val="1"/>
      <w:marLeft w:val="0"/>
      <w:marRight w:val="0"/>
      <w:marTop w:val="0"/>
      <w:marBottom w:val="0"/>
      <w:divBdr>
        <w:top w:val="none" w:sz="0" w:space="0" w:color="auto"/>
        <w:left w:val="none" w:sz="0" w:space="0" w:color="auto"/>
        <w:bottom w:val="none" w:sz="0" w:space="0" w:color="auto"/>
        <w:right w:val="none" w:sz="0" w:space="0" w:color="auto"/>
      </w:divBdr>
    </w:div>
    <w:div w:id="845244866">
      <w:bodyDiv w:val="1"/>
      <w:marLeft w:val="0"/>
      <w:marRight w:val="0"/>
      <w:marTop w:val="0"/>
      <w:marBottom w:val="0"/>
      <w:divBdr>
        <w:top w:val="none" w:sz="0" w:space="0" w:color="auto"/>
        <w:left w:val="none" w:sz="0" w:space="0" w:color="auto"/>
        <w:bottom w:val="none" w:sz="0" w:space="0" w:color="auto"/>
        <w:right w:val="none" w:sz="0" w:space="0" w:color="auto"/>
      </w:divBdr>
    </w:div>
    <w:div w:id="902639755">
      <w:bodyDiv w:val="1"/>
      <w:marLeft w:val="0"/>
      <w:marRight w:val="0"/>
      <w:marTop w:val="0"/>
      <w:marBottom w:val="0"/>
      <w:divBdr>
        <w:top w:val="none" w:sz="0" w:space="0" w:color="auto"/>
        <w:left w:val="none" w:sz="0" w:space="0" w:color="auto"/>
        <w:bottom w:val="none" w:sz="0" w:space="0" w:color="auto"/>
        <w:right w:val="none" w:sz="0" w:space="0" w:color="auto"/>
      </w:divBdr>
    </w:div>
    <w:div w:id="903372291">
      <w:bodyDiv w:val="1"/>
      <w:marLeft w:val="0"/>
      <w:marRight w:val="0"/>
      <w:marTop w:val="0"/>
      <w:marBottom w:val="0"/>
      <w:divBdr>
        <w:top w:val="none" w:sz="0" w:space="0" w:color="auto"/>
        <w:left w:val="none" w:sz="0" w:space="0" w:color="auto"/>
        <w:bottom w:val="none" w:sz="0" w:space="0" w:color="auto"/>
        <w:right w:val="none" w:sz="0" w:space="0" w:color="auto"/>
      </w:divBdr>
    </w:div>
    <w:div w:id="960459401">
      <w:bodyDiv w:val="1"/>
      <w:marLeft w:val="0"/>
      <w:marRight w:val="0"/>
      <w:marTop w:val="0"/>
      <w:marBottom w:val="0"/>
      <w:divBdr>
        <w:top w:val="none" w:sz="0" w:space="0" w:color="auto"/>
        <w:left w:val="none" w:sz="0" w:space="0" w:color="auto"/>
        <w:bottom w:val="none" w:sz="0" w:space="0" w:color="auto"/>
        <w:right w:val="none" w:sz="0" w:space="0" w:color="auto"/>
      </w:divBdr>
    </w:div>
    <w:div w:id="1017073430">
      <w:bodyDiv w:val="1"/>
      <w:marLeft w:val="0"/>
      <w:marRight w:val="0"/>
      <w:marTop w:val="0"/>
      <w:marBottom w:val="0"/>
      <w:divBdr>
        <w:top w:val="none" w:sz="0" w:space="0" w:color="auto"/>
        <w:left w:val="none" w:sz="0" w:space="0" w:color="auto"/>
        <w:bottom w:val="none" w:sz="0" w:space="0" w:color="auto"/>
        <w:right w:val="none" w:sz="0" w:space="0" w:color="auto"/>
      </w:divBdr>
    </w:div>
    <w:div w:id="1167329307">
      <w:bodyDiv w:val="1"/>
      <w:marLeft w:val="0"/>
      <w:marRight w:val="0"/>
      <w:marTop w:val="0"/>
      <w:marBottom w:val="0"/>
      <w:divBdr>
        <w:top w:val="none" w:sz="0" w:space="0" w:color="auto"/>
        <w:left w:val="none" w:sz="0" w:space="0" w:color="auto"/>
        <w:bottom w:val="none" w:sz="0" w:space="0" w:color="auto"/>
        <w:right w:val="none" w:sz="0" w:space="0" w:color="auto"/>
      </w:divBdr>
    </w:div>
    <w:div w:id="1291088968">
      <w:bodyDiv w:val="1"/>
      <w:marLeft w:val="0"/>
      <w:marRight w:val="0"/>
      <w:marTop w:val="0"/>
      <w:marBottom w:val="0"/>
      <w:divBdr>
        <w:top w:val="none" w:sz="0" w:space="0" w:color="auto"/>
        <w:left w:val="none" w:sz="0" w:space="0" w:color="auto"/>
        <w:bottom w:val="none" w:sz="0" w:space="0" w:color="auto"/>
        <w:right w:val="none" w:sz="0" w:space="0" w:color="auto"/>
      </w:divBdr>
    </w:div>
    <w:div w:id="1333795505">
      <w:bodyDiv w:val="1"/>
      <w:marLeft w:val="0"/>
      <w:marRight w:val="0"/>
      <w:marTop w:val="0"/>
      <w:marBottom w:val="0"/>
      <w:divBdr>
        <w:top w:val="none" w:sz="0" w:space="0" w:color="auto"/>
        <w:left w:val="none" w:sz="0" w:space="0" w:color="auto"/>
        <w:bottom w:val="none" w:sz="0" w:space="0" w:color="auto"/>
        <w:right w:val="none" w:sz="0" w:space="0" w:color="auto"/>
      </w:divBdr>
      <w:divsChild>
        <w:div w:id="34429200">
          <w:marLeft w:val="0"/>
          <w:marRight w:val="0"/>
          <w:marTop w:val="0"/>
          <w:marBottom w:val="0"/>
          <w:divBdr>
            <w:top w:val="none" w:sz="0" w:space="0" w:color="auto"/>
            <w:left w:val="none" w:sz="0" w:space="0" w:color="auto"/>
            <w:bottom w:val="none" w:sz="0" w:space="0" w:color="auto"/>
            <w:right w:val="none" w:sz="0" w:space="0" w:color="auto"/>
          </w:divBdr>
        </w:div>
        <w:div w:id="1835414455">
          <w:marLeft w:val="0"/>
          <w:marRight w:val="0"/>
          <w:marTop w:val="0"/>
          <w:marBottom w:val="0"/>
          <w:divBdr>
            <w:top w:val="none" w:sz="0" w:space="0" w:color="auto"/>
            <w:left w:val="none" w:sz="0" w:space="0" w:color="auto"/>
            <w:bottom w:val="none" w:sz="0" w:space="0" w:color="auto"/>
            <w:right w:val="none" w:sz="0" w:space="0" w:color="auto"/>
          </w:divBdr>
        </w:div>
        <w:div w:id="484442324">
          <w:marLeft w:val="0"/>
          <w:marRight w:val="0"/>
          <w:marTop w:val="0"/>
          <w:marBottom w:val="0"/>
          <w:divBdr>
            <w:top w:val="none" w:sz="0" w:space="0" w:color="auto"/>
            <w:left w:val="none" w:sz="0" w:space="0" w:color="auto"/>
            <w:bottom w:val="none" w:sz="0" w:space="0" w:color="auto"/>
            <w:right w:val="none" w:sz="0" w:space="0" w:color="auto"/>
          </w:divBdr>
        </w:div>
        <w:div w:id="1573274774">
          <w:marLeft w:val="0"/>
          <w:marRight w:val="0"/>
          <w:marTop w:val="0"/>
          <w:marBottom w:val="0"/>
          <w:divBdr>
            <w:top w:val="none" w:sz="0" w:space="0" w:color="auto"/>
            <w:left w:val="none" w:sz="0" w:space="0" w:color="auto"/>
            <w:bottom w:val="none" w:sz="0" w:space="0" w:color="auto"/>
            <w:right w:val="none" w:sz="0" w:space="0" w:color="auto"/>
          </w:divBdr>
        </w:div>
      </w:divsChild>
    </w:div>
    <w:div w:id="1340155482">
      <w:bodyDiv w:val="1"/>
      <w:marLeft w:val="0"/>
      <w:marRight w:val="0"/>
      <w:marTop w:val="0"/>
      <w:marBottom w:val="0"/>
      <w:divBdr>
        <w:top w:val="none" w:sz="0" w:space="0" w:color="auto"/>
        <w:left w:val="none" w:sz="0" w:space="0" w:color="auto"/>
        <w:bottom w:val="none" w:sz="0" w:space="0" w:color="auto"/>
        <w:right w:val="none" w:sz="0" w:space="0" w:color="auto"/>
      </w:divBdr>
    </w:div>
    <w:div w:id="1450972078">
      <w:bodyDiv w:val="1"/>
      <w:marLeft w:val="0"/>
      <w:marRight w:val="0"/>
      <w:marTop w:val="0"/>
      <w:marBottom w:val="0"/>
      <w:divBdr>
        <w:top w:val="none" w:sz="0" w:space="0" w:color="auto"/>
        <w:left w:val="none" w:sz="0" w:space="0" w:color="auto"/>
        <w:bottom w:val="none" w:sz="0" w:space="0" w:color="auto"/>
        <w:right w:val="none" w:sz="0" w:space="0" w:color="auto"/>
      </w:divBdr>
    </w:div>
    <w:div w:id="2028094688">
      <w:bodyDiv w:val="1"/>
      <w:marLeft w:val="0"/>
      <w:marRight w:val="0"/>
      <w:marTop w:val="0"/>
      <w:marBottom w:val="0"/>
      <w:divBdr>
        <w:top w:val="none" w:sz="0" w:space="0" w:color="auto"/>
        <w:left w:val="none" w:sz="0" w:space="0" w:color="auto"/>
        <w:bottom w:val="none" w:sz="0" w:space="0" w:color="auto"/>
        <w:right w:val="none" w:sz="0" w:space="0" w:color="auto"/>
      </w:divBdr>
    </w:div>
    <w:div w:id="210661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caps.org/methodology/analytical-think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A14DE0C31E624B97181E7746BB6E08" ma:contentTypeVersion="10" ma:contentTypeDescription="Opprett et nytt dokument." ma:contentTypeScope="" ma:versionID="aef23c92d9f3ce0e0ea1c9108008549a">
  <xsd:schema xmlns:xsd="http://www.w3.org/2001/XMLSchema" xmlns:xs="http://www.w3.org/2001/XMLSchema" xmlns:p="http://schemas.microsoft.com/office/2006/metadata/properties" xmlns:ns3="746d2c5b-31a5-4d1f-ac0c-70616c2d5561" targetNamespace="http://schemas.microsoft.com/office/2006/metadata/properties" ma:root="true" ma:fieldsID="917b436a67f56e33815595ca575eea70" ns3:_="">
    <xsd:import namespace="746d2c5b-31a5-4d1f-ac0c-70616c2d55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2c5b-31a5-4d1f-ac0c-70616c2d55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ocument>
  <body>
    <Sdo_AmNavn>
    </Sdo_AmNavn>
  </body>
  <properties>
    <mergeMode>
    </mergeMode>
    <docs>
      <doc>
        <sdm_sdfid>
        </sdm_sdfid>
        <Sdo_AmNavn>
        </Sdo_AmNavn>
        <sdm_watermark>
        </sdm_watermark>
      </doc>
    </docs>
    <showHiddenMark>False</showHiddenMark>
    <websakInfo>
      <fletteDato>14/09/2012</fletteDato>
      <sakid>2012009743</sakid>
      <jpid>2012009907</jpid>
      <filUnique>288238</filUnique>
      <erHoveddokument>False</erHoveddokument>
      <tekstMal>Empty document with Logo and Adress information</tekstMal>
    </websakInfo>
    <newDocName>
    </newDocName>
    <templateURI>
    </templateURI>
  </properties>
  <footer/>
  <header/>
</doc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F8FE1-1FFE-4715-9D98-E20D18E19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d2c5b-31a5-4d1f-ac0c-70616c2d5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50753-A7B7-4D1F-AC8F-7CBEBE47F1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514B8C-C028-4E98-ACAC-3C6A15120BDD}">
  <ds:schemaRefs>
    <ds:schemaRef ds:uri="http://schemas.microsoft.com/sharepoint/v3/contenttype/forms"/>
  </ds:schemaRefs>
</ds:datastoreItem>
</file>

<file path=customXml/itemProps4.xml><?xml version="1.0" encoding="utf-8"?>
<ds:datastoreItem xmlns:ds="http://schemas.openxmlformats.org/officeDocument/2006/customXml" ds:itemID="{E8F17E29-A291-4EE8-A683-FC80BF0DC376}">
  <ds:schemaRefs/>
</ds:datastoreItem>
</file>

<file path=customXml/itemProps5.xml><?xml version="1.0" encoding="utf-8"?>
<ds:datastoreItem xmlns:ds="http://schemas.openxmlformats.org/officeDocument/2006/customXml" ds:itemID="{29999A22-B50F-428B-98F3-ABDD97C9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ACOS AS</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Sudeep Shrestha</dc:creator>
  <cp:lastModifiedBy>Shehab Yousef</cp:lastModifiedBy>
  <cp:revision>4</cp:revision>
  <cp:lastPrinted>2017-12-20T13:08:00Z</cp:lastPrinted>
  <dcterms:created xsi:type="dcterms:W3CDTF">2022-04-11T10:14:00Z</dcterms:created>
  <dcterms:modified xsi:type="dcterms:W3CDTF">2022-05-11T12:47:00Z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0x010100E4A14DE0C31E624B97181E7746BB6E08</vt:lpwstr>
  </property>
</Properties>
</file>