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63B7" w14:textId="4A4FFDDE" w:rsidR="00B37129" w:rsidRDefault="0034231F" w:rsidP="0034231F">
      <w:pPr>
        <w:suppressAutoHyphens/>
        <w:jc w:val="center"/>
        <w:rPr>
          <w:rFonts w:cstheme="minorHAnsi"/>
          <w:b/>
          <w:sz w:val="32"/>
          <w:szCs w:val="32"/>
        </w:rPr>
      </w:pPr>
      <w:bookmarkStart w:id="0" w:name="_GoBack"/>
      <w:bookmarkEnd w:id="0"/>
      <w:r w:rsidRPr="00E90C58">
        <w:rPr>
          <w:rFonts w:cstheme="minorHAnsi"/>
          <w:b/>
          <w:sz w:val="32"/>
          <w:szCs w:val="32"/>
        </w:rPr>
        <w:t>Terms of Reference – Invitation to Bid</w:t>
      </w:r>
    </w:p>
    <w:p w14:paraId="79CAFF51" w14:textId="145D61B7" w:rsidR="0034231F" w:rsidRDefault="0034231F" w:rsidP="0034231F">
      <w:pPr>
        <w:suppressAutoHyphens/>
        <w:jc w:val="center"/>
        <w:rPr>
          <w:rFonts w:cstheme="minorHAnsi"/>
          <w:b/>
          <w:sz w:val="32"/>
          <w:szCs w:val="32"/>
        </w:rPr>
      </w:pPr>
      <w:r>
        <w:rPr>
          <w:rFonts w:cstheme="minorHAnsi"/>
          <w:b/>
          <w:sz w:val="32"/>
          <w:szCs w:val="32"/>
        </w:rPr>
        <w:t>Research Consultant(s)</w:t>
      </w:r>
    </w:p>
    <w:p w14:paraId="3C51C652" w14:textId="22CB37A5" w:rsidR="0034231F" w:rsidRPr="0034231F" w:rsidRDefault="0034231F" w:rsidP="00375956">
      <w:pPr>
        <w:spacing w:after="0" w:line="240" w:lineRule="auto"/>
        <w:rPr>
          <w:rFonts w:ascii="Calibri" w:eastAsia="Times New Roman" w:hAnsi="Calibri" w:cs="Calibri"/>
          <w:sz w:val="24"/>
          <w:szCs w:val="24"/>
          <w:lang w:val="en-GB" w:eastAsia="nb-NO"/>
        </w:rPr>
      </w:pPr>
      <w:r w:rsidRPr="0034231F">
        <w:rPr>
          <w:rFonts w:ascii="Calibri" w:eastAsia="Times New Roman" w:hAnsi="Calibri" w:cs="Calibri"/>
          <w:b/>
          <w:sz w:val="20"/>
          <w:szCs w:val="20"/>
          <w:lang w:val="en-GB" w:eastAsia="nb-NO"/>
        </w:rPr>
        <w:t>TITLE:</w:t>
      </w:r>
      <w:r w:rsidRPr="0034231F">
        <w:rPr>
          <w:rFonts w:ascii="Calibri" w:eastAsia="Times New Roman" w:hAnsi="Calibri" w:cs="Calibri"/>
          <w:b/>
          <w:sz w:val="20"/>
          <w:szCs w:val="20"/>
          <w:lang w:val="en-GB" w:eastAsia="nb-NO"/>
        </w:rPr>
        <w:tab/>
      </w:r>
      <w:r w:rsidRPr="0034231F">
        <w:rPr>
          <w:rFonts w:ascii="Calibri" w:eastAsia="Times New Roman" w:hAnsi="Calibri" w:cs="Calibri"/>
          <w:b/>
          <w:sz w:val="20"/>
          <w:szCs w:val="20"/>
          <w:lang w:val="en-GB" w:eastAsia="nb-NO"/>
        </w:rPr>
        <w:tab/>
        <w:t xml:space="preserve">      </w:t>
      </w:r>
      <w:r w:rsidRPr="0034231F">
        <w:rPr>
          <w:rFonts w:ascii="Calibri" w:eastAsia="Times New Roman" w:hAnsi="Calibri" w:cs="Calibri"/>
          <w:b/>
          <w:sz w:val="20"/>
          <w:szCs w:val="20"/>
          <w:lang w:val="en-GB" w:eastAsia="nb-NO"/>
        </w:rPr>
        <w:tab/>
      </w:r>
      <w:r w:rsidRPr="00F22A8C">
        <w:rPr>
          <w:rFonts w:cstheme="minorHAnsi"/>
          <w:b/>
          <w:sz w:val="18"/>
          <w:szCs w:val="18"/>
        </w:rPr>
        <w:t>Durable Solutions for Syrian Refugees in Iraq, Jordan, Lebanon</w:t>
      </w:r>
    </w:p>
    <w:p w14:paraId="2831FB4D" w14:textId="5353A25B" w:rsidR="0034231F" w:rsidRPr="0034231F" w:rsidRDefault="0034231F" w:rsidP="0034231F">
      <w:pPr>
        <w:spacing w:after="0" w:line="240" w:lineRule="auto"/>
        <w:rPr>
          <w:rFonts w:ascii="Calibri" w:eastAsia="Times New Roman" w:hAnsi="Calibri" w:cs="Calibri"/>
          <w:b/>
          <w:sz w:val="20"/>
          <w:szCs w:val="20"/>
          <w:lang w:val="en-GB" w:eastAsia="nb-NO"/>
        </w:rPr>
      </w:pPr>
      <w:r w:rsidRPr="0034231F">
        <w:rPr>
          <w:rFonts w:ascii="Calibri" w:eastAsia="Times New Roman" w:hAnsi="Calibri" w:cs="Calibri"/>
          <w:b/>
          <w:sz w:val="20"/>
          <w:szCs w:val="20"/>
          <w:lang w:val="en-GB" w:eastAsia="nb-NO"/>
        </w:rPr>
        <w:t xml:space="preserve">DUTY STATION:     </w:t>
      </w:r>
      <w:r w:rsidRPr="0034231F">
        <w:rPr>
          <w:rFonts w:ascii="Calibri" w:eastAsia="Times New Roman" w:hAnsi="Calibri" w:cs="Calibri"/>
          <w:b/>
          <w:sz w:val="20"/>
          <w:szCs w:val="20"/>
          <w:lang w:val="en-GB" w:eastAsia="nb-NO"/>
        </w:rPr>
        <w:tab/>
      </w:r>
      <w:r w:rsidRPr="00375956">
        <w:rPr>
          <w:rFonts w:cstheme="minorHAnsi"/>
          <w:b/>
          <w:sz w:val="18"/>
          <w:szCs w:val="18"/>
        </w:rPr>
        <w:t>Home based with potential missions to the field and Amman-Jordan</w:t>
      </w:r>
    </w:p>
    <w:p w14:paraId="208285B4" w14:textId="2B273DAB" w:rsidR="0034231F" w:rsidRPr="0034231F" w:rsidRDefault="0034231F" w:rsidP="0034231F">
      <w:pPr>
        <w:pBdr>
          <w:bottom w:val="single" w:sz="4" w:space="1" w:color="auto"/>
        </w:pBdr>
        <w:spacing w:after="0" w:line="240" w:lineRule="auto"/>
        <w:rPr>
          <w:rFonts w:ascii="Calibri" w:eastAsia="Times New Roman" w:hAnsi="Calibri" w:cs="Calibri"/>
          <w:b/>
          <w:lang w:val="en-GB" w:eastAsia="nb-NO"/>
        </w:rPr>
      </w:pPr>
      <w:r w:rsidRPr="0034231F">
        <w:rPr>
          <w:rFonts w:ascii="Calibri" w:eastAsia="Times New Roman" w:hAnsi="Calibri" w:cs="Calibri"/>
          <w:b/>
          <w:sz w:val="20"/>
          <w:szCs w:val="20"/>
          <w:lang w:val="en-GB" w:eastAsia="nb-NO"/>
        </w:rPr>
        <w:t xml:space="preserve">REPORTING TO:    </w:t>
      </w:r>
      <w:r w:rsidRPr="0034231F">
        <w:rPr>
          <w:rFonts w:ascii="Calibri" w:eastAsia="Times New Roman" w:hAnsi="Calibri" w:cs="Calibri"/>
          <w:b/>
          <w:sz w:val="20"/>
          <w:szCs w:val="20"/>
          <w:lang w:val="en-GB" w:eastAsia="nb-NO"/>
        </w:rPr>
        <w:tab/>
      </w:r>
      <w:r w:rsidRPr="00F22A8C">
        <w:rPr>
          <w:rFonts w:cstheme="minorHAnsi"/>
          <w:b/>
          <w:sz w:val="18"/>
          <w:szCs w:val="18"/>
        </w:rPr>
        <w:t>Syria Crisis ICLA Research Adviser</w:t>
      </w:r>
      <w:r w:rsidRPr="00BB4928">
        <w:rPr>
          <w:rFonts w:cstheme="minorHAnsi"/>
          <w:b/>
          <w:sz w:val="20"/>
          <w:szCs w:val="20"/>
        </w:rPr>
        <w:tab/>
      </w:r>
      <w:r w:rsidRPr="0034231F">
        <w:rPr>
          <w:rFonts w:ascii="Calibri" w:eastAsia="Times New Roman" w:hAnsi="Calibri" w:cs="Calibri"/>
          <w:b/>
          <w:sz w:val="20"/>
          <w:szCs w:val="20"/>
          <w:lang w:val="en-GB" w:eastAsia="nb-NO"/>
        </w:rPr>
        <w:tab/>
      </w:r>
      <w:r w:rsidRPr="0034231F">
        <w:rPr>
          <w:rFonts w:ascii="Calibri" w:eastAsia="Times New Roman" w:hAnsi="Calibri" w:cs="Calibri"/>
          <w:b/>
          <w:sz w:val="20"/>
          <w:szCs w:val="20"/>
          <w:lang w:val="en-GB" w:eastAsia="nb-NO"/>
        </w:rPr>
        <w:tab/>
      </w:r>
      <w:r w:rsidRPr="0034231F">
        <w:rPr>
          <w:rFonts w:ascii="Calibri" w:eastAsia="Times New Roman" w:hAnsi="Calibri" w:cs="Calibri"/>
          <w:b/>
          <w:lang w:val="en-GB" w:eastAsia="nb-NO"/>
        </w:rPr>
        <w:tab/>
      </w:r>
    </w:p>
    <w:p w14:paraId="513E3A52" w14:textId="77777777" w:rsidR="00B37129" w:rsidRPr="00B37129" w:rsidRDefault="00B37129" w:rsidP="00B37129">
      <w:pPr>
        <w:spacing w:before="120" w:after="0"/>
        <w:ind w:left="720"/>
        <w:contextualSpacing/>
        <w:rPr>
          <w:rFonts w:ascii="Franklin Gothic Book" w:eastAsiaTheme="minorHAnsi" w:hAnsi="Franklin Gothic Book"/>
          <w:b/>
          <w:bCs/>
          <w:lang w:val="en-GB"/>
        </w:rPr>
      </w:pPr>
    </w:p>
    <w:p w14:paraId="5B503E52" w14:textId="77777777" w:rsidR="00B37129" w:rsidRDefault="00B37129" w:rsidP="007E7A59">
      <w:pPr>
        <w:numPr>
          <w:ilvl w:val="0"/>
          <w:numId w:val="21"/>
        </w:numPr>
        <w:spacing w:after="0" w:line="240" w:lineRule="auto"/>
        <w:ind w:left="0"/>
        <w:contextualSpacing/>
        <w:jc w:val="both"/>
        <w:rPr>
          <w:rFonts w:eastAsiaTheme="minorHAnsi" w:cstheme="minorHAnsi"/>
          <w:b/>
          <w:bCs/>
          <w:lang w:val="en-GB"/>
        </w:rPr>
      </w:pPr>
      <w:r w:rsidRPr="00B37129">
        <w:rPr>
          <w:rFonts w:eastAsiaTheme="minorHAnsi" w:cstheme="minorHAnsi"/>
          <w:b/>
          <w:bCs/>
          <w:lang w:val="en-GB"/>
        </w:rPr>
        <w:t xml:space="preserve">CONTEXT AND BACKGROUND </w:t>
      </w:r>
    </w:p>
    <w:p w14:paraId="3073A429" w14:textId="77777777" w:rsidR="00592908" w:rsidRDefault="00592908" w:rsidP="00592908">
      <w:pPr>
        <w:spacing w:after="0" w:line="240" w:lineRule="auto"/>
        <w:contextualSpacing/>
        <w:jc w:val="both"/>
        <w:rPr>
          <w:rFonts w:eastAsiaTheme="minorHAnsi" w:cstheme="minorHAnsi"/>
          <w:b/>
          <w:bCs/>
          <w:lang w:val="en-GB"/>
        </w:rPr>
      </w:pPr>
    </w:p>
    <w:p w14:paraId="5F6D8099" w14:textId="77777777" w:rsidR="00CF55F0" w:rsidRPr="00D84960" w:rsidRDefault="00592908" w:rsidP="00592908">
      <w:pPr>
        <w:spacing w:after="0" w:line="240" w:lineRule="auto"/>
        <w:contextualSpacing/>
        <w:jc w:val="both"/>
        <w:rPr>
          <w:rFonts w:eastAsiaTheme="minorHAnsi" w:cstheme="minorHAnsi"/>
          <w:bCs/>
          <w:lang w:val="en-GB"/>
        </w:rPr>
      </w:pPr>
      <w:r w:rsidRPr="00592908">
        <w:rPr>
          <w:rFonts w:eastAsiaTheme="minorHAnsi" w:cstheme="minorHAnsi"/>
          <w:bCs/>
          <w:lang w:val="en-GB"/>
        </w:rPr>
        <w:t>After more than eight year</w:t>
      </w:r>
      <w:r>
        <w:rPr>
          <w:rFonts w:eastAsiaTheme="minorHAnsi" w:cstheme="minorHAnsi"/>
          <w:bCs/>
          <w:lang w:val="en-GB"/>
        </w:rPr>
        <w:t>s</w:t>
      </w:r>
      <w:r w:rsidRPr="00592908">
        <w:rPr>
          <w:rFonts w:eastAsiaTheme="minorHAnsi" w:cstheme="minorHAnsi"/>
          <w:bCs/>
          <w:lang w:val="en-GB"/>
        </w:rPr>
        <w:t xml:space="preserve"> of conflict in Syri</w:t>
      </w:r>
      <w:r>
        <w:rPr>
          <w:rFonts w:eastAsiaTheme="minorHAnsi" w:cstheme="minorHAnsi"/>
          <w:bCs/>
          <w:lang w:val="en-GB"/>
        </w:rPr>
        <w:t>a and displacement of Syrians both inside and outside Syria</w:t>
      </w:r>
      <w:r w:rsidRPr="00592908">
        <w:rPr>
          <w:rFonts w:eastAsiaTheme="minorHAnsi" w:cstheme="minorHAnsi"/>
          <w:bCs/>
          <w:lang w:val="en-GB"/>
        </w:rPr>
        <w:t xml:space="preserve"> there is an urgent need for </w:t>
      </w:r>
      <w:r>
        <w:rPr>
          <w:rFonts w:eastAsiaTheme="minorHAnsi" w:cstheme="minorHAnsi"/>
          <w:bCs/>
          <w:lang w:val="en-GB"/>
        </w:rPr>
        <w:t>a greater focus on durable solutions for Syrian refugees</w:t>
      </w:r>
      <w:r w:rsidRPr="00CF55F0">
        <w:rPr>
          <w:rFonts w:eastAsiaTheme="minorHAnsi" w:cstheme="minorHAnsi"/>
          <w:bCs/>
          <w:lang w:val="en-GB"/>
        </w:rPr>
        <w:t xml:space="preserve">.  </w:t>
      </w:r>
      <w:r w:rsidR="00D84960" w:rsidRPr="00D84960">
        <w:rPr>
          <w:rFonts w:ascii="Calibri" w:hAnsi="Calibri"/>
        </w:rPr>
        <w:t>As of mid-2019 there are 926,717 registered Syrian refugees in Lebanon, 660,330 registere</w:t>
      </w:r>
      <w:r w:rsidR="00D84960">
        <w:rPr>
          <w:rFonts w:ascii="Calibri" w:hAnsi="Calibri"/>
        </w:rPr>
        <w:t xml:space="preserve">d Syrian refugees in Jordan and </w:t>
      </w:r>
      <w:r w:rsidR="00D84960" w:rsidRPr="00D84960">
        <w:rPr>
          <w:rFonts w:ascii="Calibri" w:hAnsi="Calibri"/>
        </w:rPr>
        <w:t>228,851 reg</w:t>
      </w:r>
      <w:r w:rsidR="00D84960">
        <w:rPr>
          <w:rFonts w:ascii="Calibri" w:hAnsi="Calibri"/>
        </w:rPr>
        <w:t xml:space="preserve">istered Syrian refugees in Iraq in addition to more than 3 million Syrian refugees in Turkey.  </w:t>
      </w:r>
    </w:p>
    <w:p w14:paraId="06EB6745" w14:textId="77777777" w:rsidR="00CF55F0" w:rsidRDefault="00CF55F0" w:rsidP="00592908">
      <w:pPr>
        <w:spacing w:after="0" w:line="240" w:lineRule="auto"/>
        <w:contextualSpacing/>
        <w:jc w:val="both"/>
        <w:rPr>
          <w:rFonts w:eastAsiaTheme="minorHAnsi" w:cstheme="minorHAnsi"/>
          <w:bCs/>
          <w:lang w:val="en-GB"/>
        </w:rPr>
      </w:pPr>
    </w:p>
    <w:p w14:paraId="0FE574F2" w14:textId="39891635" w:rsidR="00592908" w:rsidRDefault="00F22E27" w:rsidP="00592908">
      <w:pPr>
        <w:spacing w:after="0" w:line="240" w:lineRule="auto"/>
        <w:contextualSpacing/>
        <w:jc w:val="both"/>
        <w:rPr>
          <w:rFonts w:eastAsiaTheme="minorHAnsi" w:cstheme="minorHAnsi"/>
          <w:bCs/>
          <w:lang w:val="en-GB"/>
        </w:rPr>
      </w:pPr>
      <w:r>
        <w:rPr>
          <w:rFonts w:eastAsiaTheme="minorHAnsi" w:cstheme="minorHAnsi"/>
          <w:bCs/>
          <w:lang w:val="en-GB"/>
        </w:rPr>
        <w:t>I</w:t>
      </w:r>
      <w:r w:rsidR="00592908">
        <w:rPr>
          <w:rFonts w:eastAsiaTheme="minorHAnsi" w:cstheme="minorHAnsi"/>
          <w:bCs/>
          <w:lang w:val="en-GB"/>
        </w:rPr>
        <w:t>t is anticipated that an increasing number of Syrian refugee</w:t>
      </w:r>
      <w:r w:rsidR="00D84960">
        <w:rPr>
          <w:rFonts w:eastAsiaTheme="minorHAnsi" w:cstheme="minorHAnsi"/>
          <w:bCs/>
          <w:lang w:val="en-GB"/>
        </w:rPr>
        <w:t>s will</w:t>
      </w:r>
      <w:r w:rsidR="00E76438">
        <w:rPr>
          <w:rFonts w:eastAsiaTheme="minorHAnsi" w:cstheme="minorHAnsi"/>
          <w:bCs/>
          <w:lang w:val="en-GB"/>
        </w:rPr>
        <w:t xml:space="preserve"> choose to </w:t>
      </w:r>
      <w:r w:rsidR="00D84960">
        <w:rPr>
          <w:rFonts w:eastAsiaTheme="minorHAnsi" w:cstheme="minorHAnsi"/>
          <w:bCs/>
          <w:lang w:val="en-GB"/>
        </w:rPr>
        <w:t xml:space="preserve">voluntarily </w:t>
      </w:r>
      <w:r w:rsidR="00E76438">
        <w:rPr>
          <w:rFonts w:eastAsiaTheme="minorHAnsi" w:cstheme="minorHAnsi"/>
          <w:bCs/>
          <w:lang w:val="en-GB"/>
        </w:rPr>
        <w:t>return to Syria</w:t>
      </w:r>
      <w:r w:rsidR="00592908">
        <w:rPr>
          <w:rFonts w:eastAsiaTheme="minorHAnsi" w:cstheme="minorHAnsi"/>
          <w:bCs/>
          <w:lang w:val="en-GB"/>
        </w:rPr>
        <w:t xml:space="preserve"> during the next 12 to 24 month</w:t>
      </w:r>
      <w:r w:rsidR="00030096">
        <w:rPr>
          <w:rFonts w:eastAsiaTheme="minorHAnsi" w:cstheme="minorHAnsi"/>
          <w:bCs/>
          <w:lang w:val="en-GB"/>
        </w:rPr>
        <w:softHyphen/>
      </w:r>
      <w:r w:rsidR="00030096">
        <w:rPr>
          <w:rFonts w:eastAsiaTheme="minorHAnsi" w:cstheme="minorHAnsi"/>
          <w:bCs/>
          <w:lang w:val="en-GB"/>
        </w:rPr>
        <w:softHyphen/>
      </w:r>
      <w:r w:rsidR="00030096">
        <w:rPr>
          <w:rFonts w:eastAsiaTheme="minorHAnsi" w:cstheme="minorHAnsi"/>
          <w:bCs/>
          <w:lang w:val="en-GB"/>
        </w:rPr>
        <w:softHyphen/>
      </w:r>
      <w:r w:rsidR="00592908">
        <w:rPr>
          <w:rFonts w:eastAsiaTheme="minorHAnsi" w:cstheme="minorHAnsi"/>
          <w:bCs/>
          <w:lang w:val="en-GB"/>
        </w:rPr>
        <w:t xml:space="preserve">s.  </w:t>
      </w:r>
      <w:r w:rsidR="00E76438">
        <w:rPr>
          <w:rFonts w:eastAsiaTheme="minorHAnsi" w:cstheme="minorHAnsi"/>
          <w:bCs/>
          <w:lang w:val="en-GB"/>
        </w:rPr>
        <w:t>For those choosing to return</w:t>
      </w:r>
      <w:r w:rsidR="00592908">
        <w:rPr>
          <w:rFonts w:eastAsiaTheme="minorHAnsi" w:cstheme="minorHAnsi"/>
          <w:bCs/>
          <w:lang w:val="en-GB"/>
        </w:rPr>
        <w:t xml:space="preserve"> it is important </w:t>
      </w:r>
      <w:r w:rsidR="00D84960">
        <w:rPr>
          <w:rFonts w:eastAsiaTheme="minorHAnsi" w:cstheme="minorHAnsi"/>
          <w:bCs/>
          <w:lang w:val="en-GB"/>
        </w:rPr>
        <w:t xml:space="preserve">they </w:t>
      </w:r>
      <w:r>
        <w:rPr>
          <w:rFonts w:eastAsiaTheme="minorHAnsi" w:cstheme="minorHAnsi"/>
          <w:bCs/>
          <w:lang w:val="en-GB"/>
        </w:rPr>
        <w:t xml:space="preserve">can access and know how to obtain/replace </w:t>
      </w:r>
      <w:r w:rsidR="00592908">
        <w:rPr>
          <w:rFonts w:eastAsiaTheme="minorHAnsi" w:cstheme="minorHAnsi"/>
          <w:bCs/>
          <w:lang w:val="en-GB"/>
        </w:rPr>
        <w:t>relevant documentation, including both civil status and Housing, Land and Property (HLP) documentation</w:t>
      </w:r>
      <w:r w:rsidR="00E76438">
        <w:rPr>
          <w:rFonts w:eastAsiaTheme="minorHAnsi" w:cstheme="minorHAnsi"/>
          <w:bCs/>
          <w:lang w:val="en-GB"/>
        </w:rPr>
        <w:t>,</w:t>
      </w:r>
      <w:r w:rsidR="00592908">
        <w:rPr>
          <w:rFonts w:eastAsiaTheme="minorHAnsi" w:cstheme="minorHAnsi"/>
          <w:bCs/>
          <w:lang w:val="en-GB"/>
        </w:rPr>
        <w:t xml:space="preserve"> that can help them </w:t>
      </w:r>
      <w:r>
        <w:rPr>
          <w:rFonts w:eastAsiaTheme="minorHAnsi" w:cstheme="minorHAnsi"/>
          <w:bCs/>
          <w:lang w:val="en-GB"/>
        </w:rPr>
        <w:t xml:space="preserve">ensure </w:t>
      </w:r>
      <w:r w:rsidR="00E76438">
        <w:rPr>
          <w:rFonts w:eastAsiaTheme="minorHAnsi" w:cstheme="minorHAnsi"/>
          <w:bCs/>
          <w:lang w:val="en-GB"/>
        </w:rPr>
        <w:t>their basic rights and</w:t>
      </w:r>
      <w:r>
        <w:rPr>
          <w:rFonts w:eastAsiaTheme="minorHAnsi" w:cstheme="minorHAnsi"/>
          <w:bCs/>
          <w:lang w:val="en-GB"/>
        </w:rPr>
        <w:t xml:space="preserve"> give access to</w:t>
      </w:r>
      <w:r w:rsidR="00E76438">
        <w:rPr>
          <w:rFonts w:eastAsiaTheme="minorHAnsi" w:cstheme="minorHAnsi"/>
          <w:bCs/>
          <w:lang w:val="en-GB"/>
        </w:rPr>
        <w:t xml:space="preserve"> </w:t>
      </w:r>
      <w:r>
        <w:rPr>
          <w:rFonts w:eastAsiaTheme="minorHAnsi" w:cstheme="minorHAnsi"/>
          <w:bCs/>
          <w:lang w:val="en-GB"/>
        </w:rPr>
        <w:t xml:space="preserve">support </w:t>
      </w:r>
      <w:r w:rsidR="00E76438">
        <w:rPr>
          <w:rFonts w:eastAsiaTheme="minorHAnsi" w:cstheme="minorHAnsi"/>
          <w:bCs/>
          <w:lang w:val="en-GB"/>
        </w:rPr>
        <w:t xml:space="preserve">upon return.  For those choosing to remain for longer periods in host countries </w:t>
      </w:r>
      <w:r w:rsidR="00D84960">
        <w:rPr>
          <w:rFonts w:eastAsiaTheme="minorHAnsi" w:cstheme="minorHAnsi"/>
          <w:bCs/>
          <w:lang w:val="en-GB"/>
        </w:rPr>
        <w:t>and/</w:t>
      </w:r>
      <w:r w:rsidR="00E76438">
        <w:rPr>
          <w:rFonts w:eastAsiaTheme="minorHAnsi" w:cstheme="minorHAnsi"/>
          <w:bCs/>
          <w:lang w:val="en-GB"/>
        </w:rPr>
        <w:t xml:space="preserve">or accessing other durable solutions options, it is similarly important for them to have access to documentation and updated information about laws, procedures and requirements affecting their legal status both in host countries and in Syria in order to be able to make the best informed decision on their available options.  </w:t>
      </w:r>
    </w:p>
    <w:p w14:paraId="70C42833" w14:textId="77777777" w:rsidR="00E76438" w:rsidRDefault="00E76438" w:rsidP="00592908">
      <w:pPr>
        <w:spacing w:after="0" w:line="240" w:lineRule="auto"/>
        <w:contextualSpacing/>
        <w:jc w:val="both"/>
        <w:rPr>
          <w:rFonts w:eastAsiaTheme="minorHAnsi" w:cstheme="minorHAnsi"/>
          <w:bCs/>
          <w:lang w:val="en-GB"/>
        </w:rPr>
      </w:pPr>
    </w:p>
    <w:p w14:paraId="304726E3" w14:textId="012190A7" w:rsidR="00E76438" w:rsidRPr="00CF55F0" w:rsidRDefault="00D84960" w:rsidP="44D21004">
      <w:pPr>
        <w:spacing w:after="0" w:line="240" w:lineRule="auto"/>
        <w:contextualSpacing/>
        <w:jc w:val="both"/>
        <w:rPr>
          <w:lang w:val="en-GB"/>
        </w:rPr>
      </w:pPr>
      <w:r w:rsidRPr="1018A7D4">
        <w:rPr>
          <w:rFonts w:ascii="Calibri" w:hAnsi="Calibri"/>
        </w:rPr>
        <w:t xml:space="preserve">Legal and field research is required within refugee host countries, namely Iraq, Jordan and Lebanon, to develop a </w:t>
      </w:r>
      <w:r w:rsidR="00CF55F0" w:rsidRPr="1018A7D4">
        <w:rPr>
          <w:rFonts w:ascii="Calibri" w:hAnsi="Calibri"/>
        </w:rPr>
        <w:t xml:space="preserve">better understanding </w:t>
      </w:r>
      <w:r w:rsidR="00887FBD" w:rsidRPr="1018A7D4">
        <w:rPr>
          <w:rFonts w:ascii="Calibri" w:hAnsi="Calibri"/>
        </w:rPr>
        <w:t xml:space="preserve">of </w:t>
      </w:r>
      <w:r w:rsidR="00CF55F0" w:rsidRPr="1018A7D4">
        <w:rPr>
          <w:rFonts w:ascii="Calibri" w:hAnsi="Calibri"/>
        </w:rPr>
        <w:t xml:space="preserve">documentation levels and requirements for </w:t>
      </w:r>
      <w:r w:rsidR="00887FBD" w:rsidRPr="1018A7D4">
        <w:rPr>
          <w:rFonts w:ascii="Calibri" w:hAnsi="Calibri"/>
        </w:rPr>
        <w:t>Syrian refugees</w:t>
      </w:r>
      <w:r w:rsidRPr="1018A7D4">
        <w:rPr>
          <w:rFonts w:ascii="Calibri" w:hAnsi="Calibri"/>
        </w:rPr>
        <w:t xml:space="preserve"> and in order to develop</w:t>
      </w:r>
      <w:r w:rsidR="00887FBD" w:rsidRPr="1018A7D4">
        <w:rPr>
          <w:rFonts w:ascii="Calibri" w:hAnsi="Calibri"/>
        </w:rPr>
        <w:t xml:space="preserve"> a body of knowledge of </w:t>
      </w:r>
      <w:r w:rsidR="00CF55F0" w:rsidRPr="1018A7D4">
        <w:rPr>
          <w:rFonts w:ascii="Calibri" w:hAnsi="Calibri"/>
        </w:rPr>
        <w:t>needs and related documents and processes pertaining to HLP and civil status documentation at the regional level. This in turn will further inform operational planning and preparedness for voluntary return to Syria, and to the extent applicable other durable solutions.</w:t>
      </w:r>
    </w:p>
    <w:p w14:paraId="34AB9DC5" w14:textId="77777777" w:rsidR="00B37129" w:rsidRPr="00CF55F0" w:rsidRDefault="00B37129" w:rsidP="007E7A59">
      <w:pPr>
        <w:spacing w:after="0" w:line="240" w:lineRule="auto"/>
        <w:jc w:val="both"/>
        <w:rPr>
          <w:rFonts w:eastAsia="Times New Roman" w:cstheme="minorHAnsi"/>
          <w:lang w:val="en-GB"/>
        </w:rPr>
      </w:pPr>
    </w:p>
    <w:p w14:paraId="36D05719" w14:textId="77777777" w:rsidR="00B37129" w:rsidRPr="00B37129" w:rsidRDefault="00B37129" w:rsidP="007E7A59">
      <w:pPr>
        <w:numPr>
          <w:ilvl w:val="0"/>
          <w:numId w:val="21"/>
        </w:numPr>
        <w:spacing w:after="0" w:line="240" w:lineRule="auto"/>
        <w:ind w:left="0"/>
        <w:contextualSpacing/>
        <w:jc w:val="both"/>
        <w:rPr>
          <w:rFonts w:eastAsiaTheme="minorHAnsi" w:cstheme="minorHAnsi"/>
          <w:b/>
          <w:bCs/>
          <w:lang w:val="en-GB"/>
        </w:rPr>
      </w:pPr>
      <w:r w:rsidRPr="00B37129">
        <w:rPr>
          <w:rFonts w:eastAsiaTheme="minorHAnsi" w:cstheme="minorHAnsi"/>
          <w:b/>
          <w:bCs/>
          <w:lang w:val="en-GB"/>
        </w:rPr>
        <w:t>PURPOSE OF CONSULTANCY</w:t>
      </w:r>
      <w:r w:rsidR="00D9337C">
        <w:rPr>
          <w:rFonts w:eastAsiaTheme="minorHAnsi" w:cstheme="minorHAnsi"/>
          <w:b/>
          <w:bCs/>
          <w:lang w:val="en-GB"/>
        </w:rPr>
        <w:t xml:space="preserve"> </w:t>
      </w:r>
      <w:r w:rsidR="00E83611">
        <w:rPr>
          <w:rFonts w:eastAsiaTheme="minorHAnsi" w:cstheme="minorHAnsi"/>
          <w:b/>
          <w:bCs/>
          <w:lang w:val="en-GB"/>
        </w:rPr>
        <w:t>AND KEY ISSUES</w:t>
      </w:r>
    </w:p>
    <w:p w14:paraId="71AA2D53" w14:textId="77777777" w:rsidR="00B37129" w:rsidRPr="00B37129" w:rsidRDefault="00B37129" w:rsidP="007E7A59">
      <w:pPr>
        <w:spacing w:after="0" w:line="240" w:lineRule="auto"/>
        <w:jc w:val="both"/>
        <w:rPr>
          <w:rFonts w:eastAsia="Times New Roman" w:cstheme="minorHAnsi"/>
          <w:lang w:val="en-GB"/>
        </w:rPr>
      </w:pPr>
    </w:p>
    <w:p w14:paraId="76CC2095" w14:textId="367491D7" w:rsidR="00873A5D" w:rsidRDefault="00384432" w:rsidP="1018A7D4">
      <w:pPr>
        <w:spacing w:after="0" w:line="240" w:lineRule="auto"/>
        <w:jc w:val="both"/>
        <w:rPr>
          <w:rFonts w:eastAsia="Times New Roman"/>
          <w:lang w:val="en-GB"/>
        </w:rPr>
      </w:pPr>
      <w:r w:rsidRPr="1018A7D4">
        <w:rPr>
          <w:rFonts w:eastAsia="Times New Roman"/>
          <w:lang w:val="en-GB"/>
        </w:rPr>
        <w:t xml:space="preserve">NRC is seeking to identify a number of </w:t>
      </w:r>
      <w:r w:rsidR="00B37129" w:rsidRPr="1018A7D4">
        <w:rPr>
          <w:rFonts w:eastAsia="Times New Roman"/>
          <w:lang w:val="en-GB"/>
        </w:rPr>
        <w:t>Research Consultant</w:t>
      </w:r>
      <w:r w:rsidRPr="1018A7D4">
        <w:rPr>
          <w:rFonts w:eastAsia="Times New Roman"/>
          <w:lang w:val="en-GB"/>
        </w:rPr>
        <w:t>s who will carry out regional and country specific researches and draft thematic policy brief</w:t>
      </w:r>
      <w:r w:rsidR="00873A5D" w:rsidRPr="1018A7D4">
        <w:rPr>
          <w:rFonts w:eastAsia="Times New Roman"/>
          <w:lang w:val="en-GB"/>
        </w:rPr>
        <w:t>s</w:t>
      </w:r>
      <w:r w:rsidR="00C863BD" w:rsidRPr="1018A7D4">
        <w:rPr>
          <w:rFonts w:eastAsia="Times New Roman"/>
          <w:lang w:val="en-GB"/>
        </w:rPr>
        <w:t xml:space="preserve"> and reports</w:t>
      </w:r>
      <w:r w:rsidRPr="1018A7D4">
        <w:rPr>
          <w:rFonts w:eastAsia="Times New Roman"/>
          <w:lang w:val="en-GB"/>
        </w:rPr>
        <w:t xml:space="preserve">. </w:t>
      </w:r>
      <w:r w:rsidR="077F16C3" w:rsidRPr="1018A7D4">
        <w:rPr>
          <w:rFonts w:eastAsia="Times New Roman"/>
          <w:lang w:val="en-GB"/>
        </w:rPr>
        <w:t>These</w:t>
      </w:r>
      <w:r w:rsidRPr="1018A7D4">
        <w:rPr>
          <w:rFonts w:eastAsia="Times New Roman"/>
          <w:lang w:val="en-GB"/>
        </w:rPr>
        <w:t xml:space="preserve"> policy brief</w:t>
      </w:r>
      <w:r w:rsidR="0096131D" w:rsidRPr="1018A7D4">
        <w:rPr>
          <w:rFonts w:eastAsia="Times New Roman"/>
          <w:lang w:val="en-GB"/>
        </w:rPr>
        <w:t>s</w:t>
      </w:r>
      <w:r w:rsidRPr="1018A7D4">
        <w:rPr>
          <w:rFonts w:eastAsia="Times New Roman"/>
          <w:lang w:val="en-GB"/>
        </w:rPr>
        <w:t xml:space="preserve"> </w:t>
      </w:r>
      <w:r w:rsidR="0096131D" w:rsidRPr="1018A7D4">
        <w:rPr>
          <w:rFonts w:eastAsia="Times New Roman"/>
          <w:lang w:val="en-GB"/>
        </w:rPr>
        <w:t xml:space="preserve">and </w:t>
      </w:r>
      <w:r w:rsidR="1D386F74" w:rsidRPr="1018A7D4">
        <w:rPr>
          <w:rFonts w:eastAsia="Times New Roman"/>
          <w:lang w:val="en-GB"/>
        </w:rPr>
        <w:t>reports</w:t>
      </w:r>
      <w:r w:rsidR="0096131D" w:rsidRPr="1018A7D4">
        <w:rPr>
          <w:rFonts w:eastAsia="Times New Roman"/>
          <w:lang w:val="en-GB"/>
        </w:rPr>
        <w:t xml:space="preserve"> </w:t>
      </w:r>
      <w:r w:rsidRPr="1018A7D4">
        <w:rPr>
          <w:rFonts w:eastAsia="Times New Roman"/>
          <w:lang w:val="en-GB"/>
        </w:rPr>
        <w:t xml:space="preserve">will be developed based on the </w:t>
      </w:r>
      <w:r w:rsidR="0096131D" w:rsidRPr="1018A7D4">
        <w:rPr>
          <w:rFonts w:eastAsia="Times New Roman"/>
          <w:lang w:val="en-GB"/>
        </w:rPr>
        <w:t xml:space="preserve">thematic </w:t>
      </w:r>
      <w:r w:rsidRPr="1018A7D4">
        <w:rPr>
          <w:rFonts w:eastAsia="Times New Roman"/>
          <w:lang w:val="en-GB"/>
        </w:rPr>
        <w:t>priorities identified by NRC and UNHCR and</w:t>
      </w:r>
      <w:r w:rsidR="225C02E3" w:rsidRPr="1018A7D4">
        <w:rPr>
          <w:rFonts w:eastAsia="Times New Roman"/>
          <w:lang w:val="en-GB"/>
        </w:rPr>
        <w:t xml:space="preserve"> will</w:t>
      </w:r>
      <w:r w:rsidRPr="1018A7D4">
        <w:rPr>
          <w:rFonts w:eastAsia="Times New Roman"/>
          <w:lang w:val="en-GB"/>
        </w:rPr>
        <w:t xml:space="preserve"> focus on issues related to civil documentation and HLP for Syrian refugees</w:t>
      </w:r>
      <w:r w:rsidR="00873A5D" w:rsidRPr="1018A7D4">
        <w:rPr>
          <w:rFonts w:eastAsia="Times New Roman"/>
          <w:lang w:val="en-GB"/>
        </w:rPr>
        <w:t xml:space="preserve"> in Jordan, Lebanon and Iraq</w:t>
      </w:r>
      <w:r w:rsidRPr="1018A7D4">
        <w:rPr>
          <w:rFonts w:eastAsia="Times New Roman"/>
          <w:lang w:val="en-GB"/>
        </w:rPr>
        <w:t xml:space="preserve">. </w:t>
      </w:r>
      <w:r w:rsidR="00873A5D" w:rsidRPr="1018A7D4">
        <w:rPr>
          <w:rFonts w:eastAsia="Times New Roman"/>
          <w:lang w:val="en-GB"/>
        </w:rPr>
        <w:t>This includes for instance: specific HLP situation</w:t>
      </w:r>
      <w:r w:rsidR="00640D4D" w:rsidRPr="1018A7D4">
        <w:rPr>
          <w:rFonts w:eastAsia="Times New Roman"/>
          <w:lang w:val="en-GB"/>
        </w:rPr>
        <w:t>s</w:t>
      </w:r>
      <w:r w:rsidR="00873A5D" w:rsidRPr="1018A7D4">
        <w:rPr>
          <w:rFonts w:eastAsia="Times New Roman"/>
          <w:lang w:val="en-GB"/>
        </w:rPr>
        <w:t xml:space="preserve"> faced by returnees including proof of ownership, procedures for declaring missing </w:t>
      </w:r>
      <w:r w:rsidR="00640D4D" w:rsidRPr="1018A7D4">
        <w:rPr>
          <w:rFonts w:eastAsia="Times New Roman"/>
          <w:lang w:val="en-GB"/>
        </w:rPr>
        <w:t xml:space="preserve">and dead </w:t>
      </w:r>
      <w:r w:rsidR="00873A5D" w:rsidRPr="1018A7D4">
        <w:rPr>
          <w:rFonts w:eastAsia="Times New Roman"/>
          <w:lang w:val="en-GB"/>
        </w:rPr>
        <w:t xml:space="preserve">persons, inheritance proceedings, implications for the use of documents obtained in an unauthorised </w:t>
      </w:r>
      <w:r w:rsidR="007A312A" w:rsidRPr="1018A7D4">
        <w:rPr>
          <w:rFonts w:eastAsia="Times New Roman"/>
          <w:lang w:val="en-GB"/>
        </w:rPr>
        <w:t>manner, and</w:t>
      </w:r>
      <w:r w:rsidR="00873A5D" w:rsidRPr="1018A7D4">
        <w:rPr>
          <w:rFonts w:eastAsia="Times New Roman"/>
          <w:lang w:val="en-GB"/>
        </w:rPr>
        <w:t xml:space="preserve"> issues of guardianship for returnee children</w:t>
      </w:r>
      <w:r w:rsidR="0CB45A02" w:rsidRPr="1018A7D4">
        <w:rPr>
          <w:rFonts w:eastAsia="Times New Roman"/>
          <w:lang w:val="en-GB"/>
        </w:rPr>
        <w:t>,</w:t>
      </w:r>
      <w:r w:rsidR="00873A5D" w:rsidRPr="1018A7D4">
        <w:rPr>
          <w:rFonts w:eastAsia="Times New Roman"/>
          <w:lang w:val="en-GB"/>
        </w:rPr>
        <w:t xml:space="preserve"> as well as residency requirement</w:t>
      </w:r>
      <w:r w:rsidR="2F0DF950" w:rsidRPr="1018A7D4">
        <w:rPr>
          <w:rFonts w:eastAsia="Times New Roman"/>
          <w:lang w:val="en-GB"/>
        </w:rPr>
        <w:t>s</w:t>
      </w:r>
      <w:r w:rsidR="00873A5D" w:rsidRPr="1018A7D4">
        <w:rPr>
          <w:rFonts w:eastAsia="Times New Roman"/>
          <w:lang w:val="en-GB"/>
        </w:rPr>
        <w:t xml:space="preserve"> and access to livelihood opportunities in the country of exile. </w:t>
      </w:r>
      <w:r w:rsidR="00431B32" w:rsidRPr="1018A7D4">
        <w:rPr>
          <w:rFonts w:eastAsia="Times New Roman"/>
          <w:lang w:val="en-GB"/>
        </w:rPr>
        <w:t xml:space="preserve"> An analysis of the specific challenges faced by Palestinian refugees will be included when relevant</w:t>
      </w:r>
      <w:r w:rsidR="0096131D" w:rsidRPr="1018A7D4">
        <w:rPr>
          <w:rFonts w:eastAsia="Times New Roman"/>
          <w:lang w:val="en-GB"/>
        </w:rPr>
        <w:t xml:space="preserve"> as well as a comparative analysis of Syrian IDPs</w:t>
      </w:r>
      <w:r w:rsidR="00431B32" w:rsidRPr="1018A7D4">
        <w:rPr>
          <w:rFonts w:eastAsia="Times New Roman"/>
          <w:lang w:val="en-GB"/>
        </w:rPr>
        <w:t xml:space="preserve">. </w:t>
      </w:r>
      <w:r w:rsidR="24D407C0" w:rsidRPr="1018A7D4">
        <w:rPr>
          <w:rFonts w:eastAsia="Times New Roman"/>
          <w:lang w:val="en-GB"/>
        </w:rPr>
        <w:t xml:space="preserve"> </w:t>
      </w:r>
      <w:r w:rsidR="00873A5D" w:rsidRPr="1018A7D4">
        <w:rPr>
          <w:rFonts w:eastAsia="Times New Roman"/>
          <w:lang w:val="en-GB"/>
        </w:rPr>
        <w:t xml:space="preserve">NRC will be developing </w:t>
      </w:r>
      <w:r w:rsidR="0096131D" w:rsidRPr="1018A7D4">
        <w:rPr>
          <w:rFonts w:eastAsia="Times New Roman"/>
          <w:lang w:val="en-GB"/>
        </w:rPr>
        <w:t xml:space="preserve">several research and policy briefs. </w:t>
      </w:r>
      <w:r w:rsidR="00873A5D" w:rsidRPr="1018A7D4">
        <w:rPr>
          <w:rFonts w:eastAsia="Times New Roman"/>
          <w:lang w:val="en-GB"/>
        </w:rPr>
        <w:t xml:space="preserve"> </w:t>
      </w:r>
    </w:p>
    <w:p w14:paraId="187325B3" w14:textId="77777777" w:rsidR="00873A5D" w:rsidRDefault="00873A5D" w:rsidP="007E7A59">
      <w:pPr>
        <w:spacing w:after="0" w:line="240" w:lineRule="auto"/>
        <w:jc w:val="both"/>
        <w:rPr>
          <w:rFonts w:eastAsia="Times New Roman" w:cstheme="minorHAnsi"/>
          <w:lang w:val="en-GB"/>
        </w:rPr>
      </w:pPr>
    </w:p>
    <w:p w14:paraId="2DAC26F2" w14:textId="5F4CD8FD" w:rsidR="0088612F" w:rsidRDefault="00873A5D" w:rsidP="007E7A59">
      <w:pPr>
        <w:spacing w:after="0" w:line="240" w:lineRule="auto"/>
        <w:jc w:val="both"/>
        <w:rPr>
          <w:rFonts w:eastAsia="Times New Roman" w:cstheme="minorHAnsi"/>
          <w:iCs/>
        </w:rPr>
      </w:pPr>
      <w:r>
        <w:rPr>
          <w:rFonts w:eastAsia="Times New Roman" w:cstheme="minorHAnsi"/>
          <w:lang w:val="en-GB"/>
        </w:rPr>
        <w:t xml:space="preserve">Each </w:t>
      </w:r>
      <w:r w:rsidR="00F46857">
        <w:rPr>
          <w:rFonts w:eastAsia="Times New Roman" w:cstheme="minorHAnsi"/>
          <w:lang w:val="en-GB"/>
        </w:rPr>
        <w:t>research/</w:t>
      </w:r>
      <w:r>
        <w:rPr>
          <w:rFonts w:eastAsia="Times New Roman" w:cstheme="minorHAnsi"/>
          <w:lang w:val="en-GB"/>
        </w:rPr>
        <w:t xml:space="preserve">policy brief </w:t>
      </w:r>
      <w:r w:rsidR="0088612F">
        <w:rPr>
          <w:rFonts w:eastAsia="Times New Roman" w:cstheme="minorHAnsi"/>
          <w:iCs/>
        </w:rPr>
        <w:t>should cover the following points:</w:t>
      </w:r>
    </w:p>
    <w:p w14:paraId="05473B02" w14:textId="77777777" w:rsidR="006307BE" w:rsidRDefault="006307BE" w:rsidP="00873A5D">
      <w:pPr>
        <w:pStyle w:val="ListParagraph"/>
        <w:numPr>
          <w:ilvl w:val="0"/>
          <w:numId w:val="35"/>
        </w:numPr>
        <w:spacing w:after="0" w:line="240" w:lineRule="auto"/>
        <w:jc w:val="both"/>
        <w:rPr>
          <w:rFonts w:eastAsia="Times New Roman" w:cstheme="minorHAnsi"/>
          <w:iCs/>
        </w:rPr>
      </w:pPr>
      <w:r>
        <w:rPr>
          <w:rFonts w:eastAsia="Times New Roman" w:cstheme="minorHAnsi"/>
          <w:iCs/>
        </w:rPr>
        <w:t xml:space="preserve">Intro to frame the issue </w:t>
      </w:r>
    </w:p>
    <w:p w14:paraId="07461A2C" w14:textId="6AB6E39F" w:rsidR="00873A5D" w:rsidRDefault="00873A5D" w:rsidP="00873A5D">
      <w:pPr>
        <w:pStyle w:val="ListParagraph"/>
        <w:numPr>
          <w:ilvl w:val="0"/>
          <w:numId w:val="35"/>
        </w:numPr>
        <w:spacing w:after="0" w:line="240" w:lineRule="auto"/>
        <w:jc w:val="both"/>
        <w:rPr>
          <w:rFonts w:eastAsia="Times New Roman" w:cstheme="minorHAnsi"/>
          <w:iCs/>
        </w:rPr>
      </w:pPr>
      <w:r>
        <w:rPr>
          <w:rFonts w:eastAsia="Times New Roman" w:cstheme="minorHAnsi"/>
          <w:iCs/>
        </w:rPr>
        <w:t>Legal analysis of relevant legal framework</w:t>
      </w:r>
      <w:r w:rsidR="0096131D">
        <w:rPr>
          <w:rFonts w:eastAsia="Times New Roman" w:cstheme="minorHAnsi"/>
          <w:iCs/>
        </w:rPr>
        <w:t xml:space="preserve">, including Syrian law and country of exile law. Analysis of jurisprudence where applicable. </w:t>
      </w:r>
    </w:p>
    <w:p w14:paraId="553C65AA" w14:textId="697B2C51" w:rsidR="0096131D" w:rsidRDefault="0096131D" w:rsidP="00873A5D">
      <w:pPr>
        <w:pStyle w:val="ListParagraph"/>
        <w:numPr>
          <w:ilvl w:val="0"/>
          <w:numId w:val="35"/>
        </w:numPr>
        <w:spacing w:after="0" w:line="240" w:lineRule="auto"/>
        <w:jc w:val="both"/>
        <w:rPr>
          <w:rFonts w:eastAsia="Times New Roman" w:cstheme="minorHAnsi"/>
          <w:iCs/>
        </w:rPr>
      </w:pPr>
      <w:r>
        <w:rPr>
          <w:rFonts w:eastAsia="Times New Roman" w:cstheme="minorHAnsi"/>
          <w:iCs/>
        </w:rPr>
        <w:lastRenderedPageBreak/>
        <w:t xml:space="preserve">Analysis of practice on the ground. </w:t>
      </w:r>
    </w:p>
    <w:p w14:paraId="7FE0CF51" w14:textId="0D9C4330" w:rsidR="00431B32" w:rsidRDefault="00431B32" w:rsidP="44D21004">
      <w:pPr>
        <w:pStyle w:val="ListParagraph"/>
        <w:numPr>
          <w:ilvl w:val="0"/>
          <w:numId w:val="35"/>
        </w:numPr>
        <w:spacing w:after="0" w:line="240" w:lineRule="auto"/>
        <w:jc w:val="both"/>
        <w:rPr>
          <w:rFonts w:eastAsia="Times New Roman"/>
        </w:rPr>
      </w:pPr>
      <w:r w:rsidRPr="00DE5C8B">
        <w:rPr>
          <w:rFonts w:eastAsia="Times New Roman"/>
        </w:rPr>
        <w:t xml:space="preserve">Analysis </w:t>
      </w:r>
      <w:r w:rsidR="00F46857" w:rsidRPr="00DE5C8B">
        <w:rPr>
          <w:rFonts w:eastAsia="Times New Roman"/>
        </w:rPr>
        <w:t>of prevalence of issues for Syrian refugees in Jordan, Lebanon and Iraq including</w:t>
      </w:r>
      <w:r w:rsidR="0A1C6058" w:rsidRPr="00DE5C8B">
        <w:rPr>
          <w:rFonts w:eastAsia="Times New Roman"/>
        </w:rPr>
        <w:t xml:space="preserve"> specific challenges faced by</w:t>
      </w:r>
      <w:r w:rsidR="00F46857" w:rsidRPr="00DE5C8B">
        <w:rPr>
          <w:rFonts w:eastAsia="Times New Roman"/>
        </w:rPr>
        <w:t xml:space="preserve"> certain vulnerable groups </w:t>
      </w:r>
      <w:r w:rsidR="00FA5B3A" w:rsidRPr="00DE5C8B">
        <w:rPr>
          <w:rFonts w:eastAsia="Times New Roman"/>
        </w:rPr>
        <w:t>through case</w:t>
      </w:r>
      <w:r w:rsidR="00F46857" w:rsidRPr="00DE5C8B">
        <w:rPr>
          <w:rFonts w:eastAsia="Times New Roman"/>
        </w:rPr>
        <w:t xml:space="preserve"> studies </w:t>
      </w:r>
    </w:p>
    <w:p w14:paraId="597693E2" w14:textId="3801A28F" w:rsidR="00F46857" w:rsidRPr="00873A5D" w:rsidRDefault="006307BE" w:rsidP="00873A5D">
      <w:pPr>
        <w:pStyle w:val="ListParagraph"/>
        <w:numPr>
          <w:ilvl w:val="0"/>
          <w:numId w:val="35"/>
        </w:numPr>
        <w:spacing w:after="0" w:line="240" w:lineRule="auto"/>
        <w:jc w:val="both"/>
        <w:rPr>
          <w:rFonts w:eastAsia="Times New Roman" w:cstheme="minorHAnsi"/>
          <w:iCs/>
        </w:rPr>
      </w:pPr>
      <w:r>
        <w:rPr>
          <w:rFonts w:eastAsia="Times New Roman" w:cstheme="minorHAnsi"/>
          <w:iCs/>
        </w:rPr>
        <w:t>Conclusion and Key R</w:t>
      </w:r>
      <w:r w:rsidR="0096131D">
        <w:rPr>
          <w:rFonts w:eastAsia="Times New Roman" w:cstheme="minorHAnsi"/>
          <w:iCs/>
        </w:rPr>
        <w:t xml:space="preserve">ecommendations </w:t>
      </w:r>
    </w:p>
    <w:p w14:paraId="698A29B7" w14:textId="77777777" w:rsidR="00431B32" w:rsidRDefault="00431B32" w:rsidP="00E83611">
      <w:pPr>
        <w:spacing w:after="0" w:line="240" w:lineRule="auto"/>
        <w:jc w:val="both"/>
        <w:rPr>
          <w:rFonts w:eastAsia="Times New Roman" w:cstheme="minorHAnsi"/>
          <w:iCs/>
        </w:rPr>
      </w:pPr>
    </w:p>
    <w:p w14:paraId="6FF694DC" w14:textId="41B1415C" w:rsidR="00B37129" w:rsidRPr="00E83611" w:rsidRDefault="0096131D" w:rsidP="44D21004">
      <w:pPr>
        <w:spacing w:after="0" w:line="240" w:lineRule="auto"/>
        <w:jc w:val="both"/>
        <w:rPr>
          <w:rFonts w:eastAsia="Times New Roman"/>
        </w:rPr>
      </w:pPr>
      <w:r w:rsidRPr="1018A7D4">
        <w:rPr>
          <w:rFonts w:eastAsia="Times New Roman"/>
        </w:rPr>
        <w:t>Each research/policy brief</w:t>
      </w:r>
      <w:r w:rsidR="00B37129" w:rsidRPr="1018A7D4">
        <w:rPr>
          <w:rFonts w:eastAsia="Times New Roman"/>
        </w:rPr>
        <w:t xml:space="preserve"> </w:t>
      </w:r>
      <w:r w:rsidR="00E83611" w:rsidRPr="1018A7D4">
        <w:rPr>
          <w:rFonts w:eastAsia="Times New Roman"/>
        </w:rPr>
        <w:t xml:space="preserve">will </w:t>
      </w:r>
      <w:r w:rsidRPr="1018A7D4">
        <w:rPr>
          <w:rFonts w:eastAsia="Times New Roman"/>
        </w:rPr>
        <w:t>require an estimate</w:t>
      </w:r>
      <w:r w:rsidR="00204D45" w:rsidRPr="1018A7D4">
        <w:rPr>
          <w:rFonts w:eastAsia="Times New Roman"/>
        </w:rPr>
        <w:t xml:space="preserve"> of </w:t>
      </w:r>
      <w:r w:rsidR="0088612F" w:rsidRPr="1018A7D4">
        <w:rPr>
          <w:rFonts w:eastAsia="Times New Roman"/>
        </w:rPr>
        <w:t xml:space="preserve">15-20 </w:t>
      </w:r>
      <w:r w:rsidR="00B37129" w:rsidRPr="1018A7D4">
        <w:rPr>
          <w:rFonts w:eastAsia="Times New Roman"/>
        </w:rPr>
        <w:t xml:space="preserve">days </w:t>
      </w:r>
      <w:r w:rsidR="009B21DD" w:rsidRPr="1018A7D4">
        <w:rPr>
          <w:rFonts w:eastAsia="Times New Roman"/>
        </w:rPr>
        <w:t>and will be desk</w:t>
      </w:r>
      <w:r w:rsidR="6F9F66A8" w:rsidRPr="1018A7D4">
        <w:rPr>
          <w:rFonts w:eastAsia="Times New Roman"/>
        </w:rPr>
        <w:t>-</w:t>
      </w:r>
      <w:r w:rsidR="009B21DD" w:rsidRPr="1018A7D4">
        <w:rPr>
          <w:rFonts w:eastAsia="Times New Roman"/>
        </w:rPr>
        <w:t xml:space="preserve">based. </w:t>
      </w:r>
      <w:r w:rsidR="00873A5D" w:rsidRPr="1018A7D4">
        <w:rPr>
          <w:rFonts w:eastAsia="Times New Roman"/>
        </w:rPr>
        <w:t xml:space="preserve"> </w:t>
      </w:r>
      <w:r w:rsidRPr="1018A7D4">
        <w:rPr>
          <w:rFonts w:eastAsia="Times New Roman"/>
        </w:rPr>
        <w:t>However</w:t>
      </w:r>
      <w:r w:rsidR="43A21826" w:rsidRPr="1018A7D4">
        <w:rPr>
          <w:rFonts w:eastAsia="Times New Roman"/>
        </w:rPr>
        <w:t>,</w:t>
      </w:r>
      <w:r w:rsidRPr="1018A7D4">
        <w:rPr>
          <w:rFonts w:eastAsia="Times New Roman"/>
        </w:rPr>
        <w:t xml:space="preserve"> </w:t>
      </w:r>
      <w:r w:rsidR="006307BE" w:rsidRPr="1018A7D4">
        <w:rPr>
          <w:rFonts w:eastAsia="Times New Roman"/>
        </w:rPr>
        <w:t xml:space="preserve">depending on the topic, </w:t>
      </w:r>
      <w:r w:rsidRPr="1018A7D4">
        <w:rPr>
          <w:rFonts w:eastAsia="Times New Roman"/>
        </w:rPr>
        <w:t>t</w:t>
      </w:r>
      <w:r w:rsidR="00873A5D" w:rsidRPr="1018A7D4">
        <w:rPr>
          <w:rFonts w:eastAsia="Times New Roman"/>
        </w:rPr>
        <w:t xml:space="preserve">ravel to the region </w:t>
      </w:r>
      <w:r w:rsidR="142314F3" w:rsidRPr="1018A7D4">
        <w:rPr>
          <w:rFonts w:eastAsia="Times New Roman"/>
        </w:rPr>
        <w:t>may</w:t>
      </w:r>
      <w:r w:rsidR="00873A5D" w:rsidRPr="1018A7D4">
        <w:rPr>
          <w:rFonts w:eastAsia="Times New Roman"/>
        </w:rPr>
        <w:t xml:space="preserve"> be required for some of the researches. </w:t>
      </w:r>
    </w:p>
    <w:p w14:paraId="61B99E60" w14:textId="77777777" w:rsidR="00B37129" w:rsidRPr="00B37129" w:rsidRDefault="00B37129" w:rsidP="00D84960">
      <w:pPr>
        <w:spacing w:after="0" w:line="240" w:lineRule="auto"/>
        <w:jc w:val="both"/>
        <w:rPr>
          <w:rFonts w:eastAsia="Times New Roman" w:cstheme="minorHAnsi"/>
          <w:b/>
          <w:bCs/>
          <w:lang w:val="en-GB"/>
        </w:rPr>
      </w:pPr>
    </w:p>
    <w:p w14:paraId="28FDBCCA" w14:textId="77777777" w:rsidR="005106BB" w:rsidRPr="007E7A59" w:rsidRDefault="00B37129" w:rsidP="007E7A59">
      <w:pPr>
        <w:numPr>
          <w:ilvl w:val="0"/>
          <w:numId w:val="21"/>
        </w:numPr>
        <w:spacing w:after="0" w:line="240" w:lineRule="auto"/>
        <w:ind w:left="0"/>
        <w:contextualSpacing/>
        <w:jc w:val="both"/>
        <w:rPr>
          <w:rFonts w:eastAsiaTheme="minorHAnsi" w:cstheme="minorHAnsi"/>
          <w:b/>
          <w:bCs/>
          <w:lang w:val="en-GB"/>
        </w:rPr>
      </w:pPr>
      <w:r w:rsidRPr="00B37129">
        <w:rPr>
          <w:rFonts w:eastAsiaTheme="minorHAnsi" w:cstheme="minorHAnsi"/>
          <w:b/>
          <w:bCs/>
          <w:lang w:val="en-GB"/>
        </w:rPr>
        <w:t>DELIVERABLES</w:t>
      </w:r>
    </w:p>
    <w:p w14:paraId="29406B26" w14:textId="77777777" w:rsidR="005106BB" w:rsidRDefault="005106BB" w:rsidP="007E7A59">
      <w:pPr>
        <w:spacing w:after="0" w:line="240" w:lineRule="auto"/>
        <w:contextualSpacing/>
        <w:jc w:val="both"/>
        <w:rPr>
          <w:rFonts w:eastAsiaTheme="minorHAnsi" w:cstheme="minorHAnsi"/>
          <w:b/>
          <w:bCs/>
          <w:lang w:val="en-GB"/>
        </w:rPr>
      </w:pPr>
    </w:p>
    <w:p w14:paraId="275B5B83" w14:textId="56B4F494" w:rsidR="00B37129" w:rsidRDefault="00C87FEF" w:rsidP="1018A7D4">
      <w:pPr>
        <w:spacing w:after="0" w:line="240" w:lineRule="auto"/>
        <w:contextualSpacing/>
        <w:jc w:val="both"/>
        <w:rPr>
          <w:lang w:val="en-GB"/>
        </w:rPr>
      </w:pPr>
      <w:r w:rsidRPr="1018A7D4">
        <w:rPr>
          <w:lang w:val="en-GB"/>
        </w:rPr>
        <w:t>The key deliverable</w:t>
      </w:r>
      <w:r w:rsidR="00703273" w:rsidRPr="1018A7D4">
        <w:rPr>
          <w:lang w:val="en-GB"/>
        </w:rPr>
        <w:t xml:space="preserve"> </w:t>
      </w:r>
      <w:r w:rsidRPr="1018A7D4">
        <w:rPr>
          <w:lang w:val="en-GB"/>
        </w:rPr>
        <w:t xml:space="preserve">under the consultancy is the </w:t>
      </w:r>
      <w:r w:rsidR="0096131D" w:rsidRPr="1018A7D4">
        <w:rPr>
          <w:lang w:val="en-GB"/>
        </w:rPr>
        <w:t xml:space="preserve">drafting of </w:t>
      </w:r>
      <w:r w:rsidR="006307BE" w:rsidRPr="1018A7D4">
        <w:rPr>
          <w:lang w:val="en-GB"/>
        </w:rPr>
        <w:t xml:space="preserve">a number of </w:t>
      </w:r>
      <w:r w:rsidR="0096131D" w:rsidRPr="1018A7D4">
        <w:rPr>
          <w:lang w:val="en-GB"/>
        </w:rPr>
        <w:t>research paper</w:t>
      </w:r>
      <w:r w:rsidR="006307BE" w:rsidRPr="1018A7D4">
        <w:rPr>
          <w:lang w:val="en-GB"/>
        </w:rPr>
        <w:t>s</w:t>
      </w:r>
      <w:r w:rsidR="0096131D" w:rsidRPr="1018A7D4">
        <w:rPr>
          <w:lang w:val="en-GB"/>
        </w:rPr>
        <w:t xml:space="preserve">/policy </w:t>
      </w:r>
      <w:r w:rsidR="006307BE" w:rsidRPr="1018A7D4">
        <w:rPr>
          <w:lang w:val="en-GB"/>
        </w:rPr>
        <w:t xml:space="preserve">briefs </w:t>
      </w:r>
      <w:r w:rsidR="0096131D" w:rsidRPr="1018A7D4">
        <w:rPr>
          <w:lang w:val="en-GB"/>
        </w:rPr>
        <w:t xml:space="preserve">by </w:t>
      </w:r>
      <w:r w:rsidR="006307BE" w:rsidRPr="1018A7D4">
        <w:rPr>
          <w:lang w:val="en-GB"/>
        </w:rPr>
        <w:t>August</w:t>
      </w:r>
      <w:r w:rsidR="0096131D" w:rsidRPr="1018A7D4">
        <w:rPr>
          <w:lang w:val="en-GB"/>
        </w:rPr>
        <w:t xml:space="preserve"> 2020 to inform the drafting of a regional report by December 2020.</w:t>
      </w:r>
    </w:p>
    <w:p w14:paraId="7717C2AE" w14:textId="1DF08054" w:rsidR="006307BE" w:rsidRPr="00756DE1" w:rsidRDefault="006307BE" w:rsidP="1018A7D4">
      <w:pPr>
        <w:spacing w:after="0" w:line="240" w:lineRule="auto"/>
        <w:contextualSpacing/>
        <w:jc w:val="both"/>
        <w:rPr>
          <w:lang w:val="en-GB"/>
        </w:rPr>
      </w:pPr>
      <w:r w:rsidRPr="1018A7D4">
        <w:rPr>
          <w:lang w:val="en-GB"/>
        </w:rPr>
        <w:t xml:space="preserve">NRC is seeking to contract a number of consultants for such tasks. </w:t>
      </w:r>
    </w:p>
    <w:p w14:paraId="76D267BC" w14:textId="77777777" w:rsidR="00B37129" w:rsidRPr="00B37129" w:rsidRDefault="00B37129" w:rsidP="007E7A59">
      <w:pPr>
        <w:spacing w:after="0" w:line="240" w:lineRule="auto"/>
        <w:jc w:val="both"/>
        <w:rPr>
          <w:rFonts w:eastAsia="Times New Roman" w:cstheme="minorHAnsi"/>
          <w:lang w:val="en-GB"/>
        </w:rPr>
      </w:pPr>
    </w:p>
    <w:p w14:paraId="00E28B84" w14:textId="77777777" w:rsidR="00B37129" w:rsidRPr="007E7A59" w:rsidRDefault="00042C69" w:rsidP="007E7A59">
      <w:pPr>
        <w:numPr>
          <w:ilvl w:val="0"/>
          <w:numId w:val="21"/>
        </w:numPr>
        <w:spacing w:after="0" w:line="240" w:lineRule="auto"/>
        <w:ind w:left="0"/>
        <w:contextualSpacing/>
        <w:jc w:val="both"/>
        <w:rPr>
          <w:rFonts w:eastAsiaTheme="minorHAnsi" w:cstheme="minorHAnsi"/>
          <w:b/>
          <w:bCs/>
          <w:color w:val="000000"/>
          <w:lang w:val="en-GB"/>
        </w:rPr>
      </w:pPr>
      <w:r w:rsidRPr="007E7A59">
        <w:rPr>
          <w:rFonts w:eastAsiaTheme="minorHAnsi" w:cstheme="minorHAnsi"/>
          <w:b/>
          <w:bCs/>
          <w:color w:val="000000"/>
          <w:lang w:val="en-GB"/>
        </w:rPr>
        <w:t>METHODOLOGY</w:t>
      </w:r>
    </w:p>
    <w:p w14:paraId="0E0EEFF1" w14:textId="77777777" w:rsidR="001E15A4" w:rsidRDefault="001E15A4" w:rsidP="007E7A59">
      <w:pPr>
        <w:spacing w:after="0" w:line="240" w:lineRule="auto"/>
        <w:contextualSpacing/>
        <w:jc w:val="both"/>
        <w:rPr>
          <w:rFonts w:eastAsiaTheme="minorHAnsi" w:cstheme="minorHAnsi"/>
          <w:b/>
          <w:bCs/>
          <w:color w:val="000000"/>
          <w:lang w:val="en-GB"/>
        </w:rPr>
      </w:pPr>
    </w:p>
    <w:p w14:paraId="6E17B1BD" w14:textId="54DE55AE" w:rsidR="00E648C2" w:rsidRDefault="00E648C2" w:rsidP="44D21004">
      <w:pPr>
        <w:spacing w:after="0" w:line="240" w:lineRule="auto"/>
        <w:contextualSpacing/>
        <w:jc w:val="both"/>
        <w:rPr>
          <w:color w:val="000000"/>
          <w:lang w:val="en-GB"/>
        </w:rPr>
      </w:pPr>
      <w:r w:rsidRPr="1018A7D4">
        <w:rPr>
          <w:color w:val="000000" w:themeColor="text1"/>
          <w:lang w:val="en-GB"/>
        </w:rPr>
        <w:t xml:space="preserve">The consultant will prepare a methodology for </w:t>
      </w:r>
      <w:r w:rsidR="0096131D" w:rsidRPr="1018A7D4">
        <w:rPr>
          <w:color w:val="000000" w:themeColor="text1"/>
          <w:lang w:val="en-GB"/>
        </w:rPr>
        <w:t>each research paper/policy brief</w:t>
      </w:r>
      <w:r w:rsidRPr="1018A7D4">
        <w:rPr>
          <w:color w:val="000000" w:themeColor="text1"/>
          <w:lang w:val="en-GB"/>
        </w:rPr>
        <w:t xml:space="preserve"> which should cover the issues outlined in th</w:t>
      </w:r>
      <w:r w:rsidR="6CFB5912" w:rsidRPr="1018A7D4">
        <w:rPr>
          <w:color w:val="000000" w:themeColor="text1"/>
          <w:lang w:val="en-GB"/>
        </w:rPr>
        <w:t>is</w:t>
      </w:r>
      <w:r w:rsidRPr="1018A7D4">
        <w:rPr>
          <w:color w:val="000000" w:themeColor="text1"/>
          <w:lang w:val="en-GB"/>
        </w:rPr>
        <w:t xml:space="preserve"> TORs</w:t>
      </w:r>
      <w:r w:rsidR="00C87FEF" w:rsidRPr="1018A7D4">
        <w:rPr>
          <w:color w:val="000000" w:themeColor="text1"/>
          <w:lang w:val="en-GB"/>
        </w:rPr>
        <w:t xml:space="preserve"> as well as the proposed means of identifying relevant information and data. </w:t>
      </w:r>
    </w:p>
    <w:p w14:paraId="1E0A860D" w14:textId="77777777" w:rsidR="00E648C2" w:rsidRDefault="00E648C2" w:rsidP="00E648C2">
      <w:pPr>
        <w:spacing w:after="0" w:line="240" w:lineRule="auto"/>
        <w:contextualSpacing/>
        <w:jc w:val="both"/>
        <w:rPr>
          <w:rFonts w:eastAsiaTheme="minorHAnsi" w:cstheme="minorHAnsi"/>
          <w:bCs/>
          <w:color w:val="000000"/>
          <w:lang w:val="en-GB"/>
        </w:rPr>
      </w:pPr>
    </w:p>
    <w:p w14:paraId="14C56FA0" w14:textId="43AE685A" w:rsidR="00EC471F" w:rsidRPr="007E7A59" w:rsidRDefault="00E648C2" w:rsidP="44D21004">
      <w:pPr>
        <w:spacing w:after="0" w:line="240" w:lineRule="auto"/>
        <w:contextualSpacing/>
        <w:jc w:val="both"/>
        <w:rPr>
          <w:color w:val="000000"/>
          <w:lang w:val="en-GB"/>
        </w:rPr>
      </w:pPr>
      <w:r w:rsidRPr="1018A7D4">
        <w:rPr>
          <w:color w:val="000000" w:themeColor="text1"/>
          <w:lang w:val="en-GB"/>
        </w:rPr>
        <w:t>NRC, through its country field teams and regional presence in the MERO office, will make available legal information and data to assist the consultant</w:t>
      </w:r>
      <w:r w:rsidR="00C87FEF" w:rsidRPr="1018A7D4">
        <w:rPr>
          <w:color w:val="000000" w:themeColor="text1"/>
          <w:lang w:val="en-GB"/>
        </w:rPr>
        <w:t xml:space="preserve"> as well as provid</w:t>
      </w:r>
      <w:r w:rsidR="5D94645B" w:rsidRPr="1018A7D4">
        <w:rPr>
          <w:color w:val="000000" w:themeColor="text1"/>
          <w:lang w:val="en-GB"/>
        </w:rPr>
        <w:t>e</w:t>
      </w:r>
      <w:r w:rsidR="00C87FEF" w:rsidRPr="1018A7D4">
        <w:rPr>
          <w:color w:val="000000" w:themeColor="text1"/>
          <w:lang w:val="en-GB"/>
        </w:rPr>
        <w:t xml:space="preserve"> contact information for other relevant organisations.  The consultant will also liaise with UNHCR, both at regional and country office level, who will provide existing information and data that could be relevant for the desk review.  </w:t>
      </w:r>
    </w:p>
    <w:p w14:paraId="75580ADD" w14:textId="77777777" w:rsidR="00280930" w:rsidRPr="00B37129" w:rsidRDefault="00280930" w:rsidP="007E7A59">
      <w:pPr>
        <w:spacing w:after="0" w:line="240" w:lineRule="auto"/>
        <w:contextualSpacing/>
        <w:jc w:val="both"/>
        <w:rPr>
          <w:rFonts w:eastAsiaTheme="minorHAnsi" w:cstheme="minorHAnsi"/>
          <w:b/>
          <w:bCs/>
          <w:caps/>
          <w:color w:val="000000"/>
          <w:lang w:val="en-GB"/>
        </w:rPr>
      </w:pPr>
    </w:p>
    <w:p w14:paraId="4DA5B3E6" w14:textId="77777777" w:rsidR="00B37129" w:rsidRPr="007E7A59" w:rsidRDefault="00B37129" w:rsidP="007E7A59">
      <w:pPr>
        <w:numPr>
          <w:ilvl w:val="0"/>
          <w:numId w:val="21"/>
        </w:numPr>
        <w:spacing w:after="0" w:line="240" w:lineRule="auto"/>
        <w:ind w:left="0"/>
        <w:contextualSpacing/>
        <w:jc w:val="both"/>
        <w:rPr>
          <w:rFonts w:eastAsiaTheme="minorHAnsi" w:cstheme="minorHAnsi"/>
          <w:b/>
          <w:bCs/>
          <w:caps/>
          <w:color w:val="000000"/>
          <w:lang w:val="en-GB"/>
        </w:rPr>
      </w:pPr>
      <w:r w:rsidRPr="00B37129">
        <w:rPr>
          <w:rFonts w:eastAsiaTheme="minorHAnsi" w:cstheme="minorHAnsi"/>
          <w:b/>
          <w:bCs/>
          <w:caps/>
          <w:color w:val="000000"/>
          <w:lang w:val="en-GB"/>
        </w:rPr>
        <w:t>CONSULTANT SKILLS/QUALIFICATIONS</w:t>
      </w:r>
    </w:p>
    <w:p w14:paraId="68F362E2" w14:textId="77777777" w:rsidR="003B6F6F" w:rsidRPr="007E7A59" w:rsidRDefault="003B6F6F" w:rsidP="007E7A59">
      <w:pPr>
        <w:spacing w:after="0" w:line="240" w:lineRule="auto"/>
        <w:contextualSpacing/>
        <w:jc w:val="both"/>
        <w:rPr>
          <w:rFonts w:eastAsiaTheme="minorHAnsi" w:cstheme="minorHAnsi"/>
          <w:b/>
          <w:bCs/>
          <w:caps/>
          <w:color w:val="000000"/>
          <w:lang w:val="en-GB"/>
        </w:rPr>
      </w:pPr>
    </w:p>
    <w:p w14:paraId="5C255A42" w14:textId="77777777" w:rsidR="00BD5484" w:rsidRPr="007E7A59" w:rsidRDefault="00BD5484" w:rsidP="007E7A59">
      <w:pPr>
        <w:pStyle w:val="ColorfulList-Accent11"/>
        <w:ind w:left="0"/>
        <w:contextualSpacing/>
        <w:jc w:val="both"/>
        <w:rPr>
          <w:rFonts w:asciiTheme="minorHAnsi" w:eastAsiaTheme="minorEastAsia" w:hAnsiTheme="minorHAnsi" w:cstheme="minorHAnsi"/>
          <w:lang w:eastAsia="nb-NO"/>
        </w:rPr>
      </w:pPr>
      <w:r w:rsidRPr="007E7A59">
        <w:rPr>
          <w:rFonts w:asciiTheme="minorHAnsi" w:eastAsiaTheme="minorEastAsia" w:hAnsiTheme="minorHAnsi" w:cstheme="minorHAnsi"/>
          <w:lang w:eastAsia="nb-NO"/>
        </w:rPr>
        <w:t>NRC seeks expressions of interest from consultants with the following skills/qualifications and expertise:</w:t>
      </w:r>
    </w:p>
    <w:p w14:paraId="20046DDF" w14:textId="77777777" w:rsidR="00BD5484" w:rsidRPr="007E7A59" w:rsidRDefault="00BD5484" w:rsidP="007E7A59">
      <w:pPr>
        <w:pStyle w:val="ColorfulList-Accent11"/>
        <w:ind w:left="0"/>
        <w:contextualSpacing/>
        <w:jc w:val="both"/>
        <w:rPr>
          <w:rFonts w:asciiTheme="minorHAnsi" w:eastAsiaTheme="minorEastAsia" w:hAnsiTheme="minorHAnsi" w:cstheme="minorHAnsi"/>
          <w:lang w:eastAsia="nb-NO"/>
        </w:rPr>
      </w:pPr>
    </w:p>
    <w:p w14:paraId="64F7B9F5" w14:textId="77777777" w:rsidR="002B549C" w:rsidRPr="007E7A59" w:rsidRDefault="002B549C" w:rsidP="007E7A59">
      <w:pPr>
        <w:pStyle w:val="ColorfulList-Accent11"/>
        <w:numPr>
          <w:ilvl w:val="0"/>
          <w:numId w:val="26"/>
        </w:numPr>
        <w:contextualSpacing/>
        <w:jc w:val="both"/>
        <w:rPr>
          <w:rFonts w:asciiTheme="minorHAnsi" w:eastAsiaTheme="minorEastAsia" w:hAnsiTheme="minorHAnsi" w:cstheme="minorHAnsi"/>
          <w:lang w:eastAsia="nb-NO"/>
        </w:rPr>
      </w:pPr>
      <w:r w:rsidRPr="007E7A59">
        <w:rPr>
          <w:rFonts w:asciiTheme="minorHAnsi" w:eastAsiaTheme="minorEastAsia" w:hAnsiTheme="minorHAnsi" w:cstheme="minorHAnsi"/>
          <w:lang w:eastAsia="nb-NO"/>
        </w:rPr>
        <w:t xml:space="preserve">Experience in the field of law, forced displacement and </w:t>
      </w:r>
      <w:r w:rsidRPr="007E7A59">
        <w:rPr>
          <w:rFonts w:asciiTheme="minorHAnsi" w:eastAsiaTheme="minorEastAsia" w:hAnsiTheme="minorHAnsi" w:cstheme="minorHAnsi"/>
          <w:lang w:val="en-GB" w:eastAsia="nb-NO"/>
        </w:rPr>
        <w:t xml:space="preserve">humanitarian assistance </w:t>
      </w:r>
    </w:p>
    <w:p w14:paraId="0EA5E3D1" w14:textId="17A83E65" w:rsidR="002B549C" w:rsidRPr="006307BE" w:rsidRDefault="002B549C" w:rsidP="007E7A59">
      <w:pPr>
        <w:pStyle w:val="ColorfulList-Accent11"/>
        <w:numPr>
          <w:ilvl w:val="0"/>
          <w:numId w:val="26"/>
        </w:numPr>
        <w:contextualSpacing/>
        <w:jc w:val="both"/>
        <w:rPr>
          <w:rFonts w:asciiTheme="minorHAnsi" w:eastAsiaTheme="minorEastAsia" w:hAnsiTheme="minorHAnsi" w:cstheme="minorHAnsi"/>
          <w:lang w:eastAsia="nb-NO"/>
        </w:rPr>
      </w:pPr>
      <w:r w:rsidRPr="007E7A59">
        <w:rPr>
          <w:rFonts w:asciiTheme="minorHAnsi" w:eastAsiaTheme="minorEastAsia" w:hAnsiTheme="minorHAnsi" w:cstheme="minorHAnsi"/>
          <w:lang w:val="en-GB" w:eastAsia="nb-NO"/>
        </w:rPr>
        <w:t>Strong knowledge of international law frameworks for durable solutions, refugees, displaced persons and international human rights law, particularly in relation to civil documentation and HLP rights</w:t>
      </w:r>
    </w:p>
    <w:p w14:paraId="5A7154FA" w14:textId="5C7FEE1B" w:rsidR="006307BE" w:rsidRPr="007E7A59" w:rsidRDefault="006307BE" w:rsidP="007E7A59">
      <w:pPr>
        <w:pStyle w:val="ColorfulList-Accent11"/>
        <w:numPr>
          <w:ilvl w:val="0"/>
          <w:numId w:val="26"/>
        </w:numPr>
        <w:contextualSpacing/>
        <w:jc w:val="both"/>
        <w:rPr>
          <w:rFonts w:asciiTheme="minorHAnsi" w:eastAsiaTheme="minorEastAsia" w:hAnsiTheme="minorHAnsi" w:cstheme="minorHAnsi"/>
          <w:lang w:eastAsia="nb-NO"/>
        </w:rPr>
      </w:pPr>
      <w:r>
        <w:rPr>
          <w:rFonts w:asciiTheme="minorHAnsi" w:eastAsiaTheme="minorEastAsia" w:hAnsiTheme="minorHAnsi" w:cstheme="minorHAnsi"/>
          <w:lang w:val="en-GB" w:eastAsia="nb-NO"/>
        </w:rPr>
        <w:t>Strong knowledge of the Syria crisis</w:t>
      </w:r>
    </w:p>
    <w:p w14:paraId="0D218D6A" w14:textId="77777777" w:rsidR="00C87FEF" w:rsidRPr="00C87FEF" w:rsidRDefault="002B549C" w:rsidP="00C87FEF">
      <w:pPr>
        <w:pStyle w:val="ColorfulList-Accent11"/>
        <w:numPr>
          <w:ilvl w:val="0"/>
          <w:numId w:val="26"/>
        </w:numPr>
        <w:contextualSpacing/>
        <w:jc w:val="both"/>
        <w:rPr>
          <w:rFonts w:asciiTheme="minorHAnsi" w:eastAsiaTheme="minorEastAsia" w:hAnsiTheme="minorHAnsi" w:cstheme="minorHAnsi"/>
          <w:lang w:eastAsia="nb-NO"/>
        </w:rPr>
      </w:pPr>
      <w:r w:rsidRPr="007E7A59">
        <w:rPr>
          <w:rFonts w:asciiTheme="minorHAnsi" w:eastAsiaTheme="minorEastAsia" w:hAnsiTheme="minorHAnsi" w:cstheme="minorHAnsi"/>
          <w:lang w:eastAsia="nb-NO"/>
        </w:rPr>
        <w:t xml:space="preserve">Excellent research </w:t>
      </w:r>
      <w:r w:rsidR="00B544C7" w:rsidRPr="007E7A59">
        <w:rPr>
          <w:rFonts w:asciiTheme="minorHAnsi" w:eastAsiaTheme="minorEastAsia" w:hAnsiTheme="minorHAnsi" w:cstheme="minorHAnsi"/>
          <w:lang w:eastAsia="nb-NO"/>
        </w:rPr>
        <w:t xml:space="preserve">and drafting </w:t>
      </w:r>
      <w:r w:rsidRPr="007E7A59">
        <w:rPr>
          <w:rFonts w:asciiTheme="minorHAnsi" w:eastAsiaTheme="minorEastAsia" w:hAnsiTheme="minorHAnsi" w:cstheme="minorHAnsi"/>
          <w:lang w:eastAsia="nb-NO"/>
        </w:rPr>
        <w:t>skills including legal research and analysis</w:t>
      </w:r>
    </w:p>
    <w:p w14:paraId="5B3ACFBB" w14:textId="631DD0FB" w:rsidR="002B549C" w:rsidRPr="007E7A59" w:rsidRDefault="002B549C" w:rsidP="007E7A59">
      <w:pPr>
        <w:pStyle w:val="ColorfulList-Accent11"/>
        <w:numPr>
          <w:ilvl w:val="0"/>
          <w:numId w:val="26"/>
        </w:numPr>
        <w:contextualSpacing/>
        <w:jc w:val="both"/>
        <w:rPr>
          <w:rFonts w:asciiTheme="minorHAnsi" w:eastAsiaTheme="minorEastAsia" w:hAnsiTheme="minorHAnsi" w:cstheme="minorHAnsi"/>
          <w:lang w:eastAsia="nb-NO"/>
        </w:rPr>
      </w:pPr>
      <w:r w:rsidRPr="007E7A59">
        <w:rPr>
          <w:rFonts w:asciiTheme="minorHAnsi" w:eastAsiaTheme="minorEastAsia" w:hAnsiTheme="minorHAnsi" w:cstheme="minorHAnsi"/>
          <w:lang w:eastAsia="nb-NO"/>
        </w:rPr>
        <w:t xml:space="preserve">Basic knowledge of quantitative and </w:t>
      </w:r>
      <w:r w:rsidR="00030096" w:rsidRPr="007E7A59">
        <w:rPr>
          <w:rFonts w:asciiTheme="minorHAnsi" w:eastAsiaTheme="minorEastAsia" w:hAnsiTheme="minorHAnsi" w:cstheme="minorHAnsi"/>
          <w:lang w:eastAsia="nb-NO"/>
        </w:rPr>
        <w:t>qualitative</w:t>
      </w:r>
      <w:r w:rsidRPr="007E7A59">
        <w:rPr>
          <w:rFonts w:asciiTheme="minorHAnsi" w:eastAsiaTheme="minorEastAsia" w:hAnsiTheme="minorHAnsi" w:cstheme="minorHAnsi"/>
          <w:lang w:eastAsia="nb-NO"/>
        </w:rPr>
        <w:t xml:space="preserve"> research methodologies including ability to incorporate field data into legal research and findings</w:t>
      </w:r>
    </w:p>
    <w:p w14:paraId="7A4029EC" w14:textId="034F5617" w:rsidR="00BD5484" w:rsidRPr="007E7A59" w:rsidRDefault="002B549C" w:rsidP="44D21004">
      <w:pPr>
        <w:pStyle w:val="ColorfulList-Accent11"/>
        <w:numPr>
          <w:ilvl w:val="0"/>
          <w:numId w:val="26"/>
        </w:numPr>
        <w:contextualSpacing/>
        <w:jc w:val="both"/>
        <w:rPr>
          <w:rFonts w:asciiTheme="minorHAnsi" w:eastAsiaTheme="minorEastAsia" w:hAnsiTheme="minorHAnsi" w:cstheme="minorBidi"/>
          <w:lang w:eastAsia="nb-NO"/>
        </w:rPr>
      </w:pPr>
      <w:r w:rsidRPr="1018A7D4">
        <w:rPr>
          <w:rFonts w:asciiTheme="minorHAnsi" w:eastAsiaTheme="minorEastAsia" w:hAnsiTheme="minorHAnsi" w:cstheme="minorBidi"/>
          <w:lang w:eastAsia="nb-NO"/>
        </w:rPr>
        <w:t xml:space="preserve">Ability to work well with various stakeholders at different levels including country teams, regional office, </w:t>
      </w:r>
      <w:r w:rsidR="3783F78B" w:rsidRPr="1018A7D4">
        <w:rPr>
          <w:rFonts w:asciiTheme="minorHAnsi" w:eastAsiaTheme="minorEastAsia" w:hAnsiTheme="minorHAnsi" w:cstheme="minorBidi"/>
          <w:lang w:eastAsia="nb-NO"/>
        </w:rPr>
        <w:t>monitoring and evaluation</w:t>
      </w:r>
      <w:r w:rsidRPr="1018A7D4">
        <w:rPr>
          <w:rFonts w:asciiTheme="minorHAnsi" w:eastAsiaTheme="minorEastAsia" w:hAnsiTheme="minorHAnsi" w:cstheme="minorBidi"/>
          <w:lang w:eastAsia="nb-NO"/>
        </w:rPr>
        <w:t xml:space="preserve"> staff and external stakeholders including UNHCR and other </w:t>
      </w:r>
      <w:r w:rsidR="00030096" w:rsidRPr="1018A7D4">
        <w:rPr>
          <w:rFonts w:asciiTheme="minorHAnsi" w:eastAsiaTheme="minorEastAsia" w:hAnsiTheme="minorHAnsi" w:cstheme="minorBidi"/>
          <w:lang w:eastAsia="nb-NO"/>
        </w:rPr>
        <w:t>organizations</w:t>
      </w:r>
      <w:r w:rsidRPr="1018A7D4">
        <w:rPr>
          <w:rFonts w:asciiTheme="minorHAnsi" w:eastAsiaTheme="minorEastAsia" w:hAnsiTheme="minorHAnsi" w:cstheme="minorBidi"/>
          <w:lang w:eastAsia="nb-NO"/>
        </w:rPr>
        <w:t xml:space="preserve"> and forums</w:t>
      </w:r>
    </w:p>
    <w:p w14:paraId="0A953FA5" w14:textId="25F90DAE" w:rsidR="00B544C7" w:rsidRPr="007E7A59" w:rsidRDefault="00B544C7" w:rsidP="44D21004">
      <w:pPr>
        <w:pStyle w:val="ColorfulList-Accent11"/>
        <w:numPr>
          <w:ilvl w:val="0"/>
          <w:numId w:val="26"/>
        </w:numPr>
        <w:contextualSpacing/>
        <w:jc w:val="both"/>
        <w:rPr>
          <w:rFonts w:asciiTheme="minorHAnsi" w:eastAsiaTheme="minorEastAsia" w:hAnsiTheme="minorHAnsi" w:cstheme="minorBidi"/>
          <w:lang w:eastAsia="nb-NO"/>
        </w:rPr>
      </w:pPr>
      <w:r w:rsidRPr="1018A7D4">
        <w:rPr>
          <w:rFonts w:asciiTheme="minorHAnsi" w:eastAsiaTheme="minorEastAsia" w:hAnsiTheme="minorHAnsi" w:cstheme="minorBidi"/>
          <w:lang w:eastAsia="nb-NO"/>
        </w:rPr>
        <w:t>Proven capacity to coordinate and collate different inputs into research document</w:t>
      </w:r>
      <w:r w:rsidR="6C736846" w:rsidRPr="1018A7D4">
        <w:rPr>
          <w:rFonts w:asciiTheme="minorHAnsi" w:eastAsiaTheme="minorEastAsia" w:hAnsiTheme="minorHAnsi" w:cstheme="minorBidi"/>
          <w:lang w:eastAsia="nb-NO"/>
        </w:rPr>
        <w:t>s</w:t>
      </w:r>
    </w:p>
    <w:p w14:paraId="1AB748A1" w14:textId="77777777" w:rsidR="00B544C7" w:rsidRPr="007E7A59" w:rsidRDefault="00B544C7" w:rsidP="007E7A59">
      <w:pPr>
        <w:pStyle w:val="ColorfulList-Accent11"/>
        <w:numPr>
          <w:ilvl w:val="0"/>
          <w:numId w:val="26"/>
        </w:numPr>
        <w:contextualSpacing/>
        <w:jc w:val="both"/>
        <w:rPr>
          <w:rFonts w:asciiTheme="minorHAnsi" w:eastAsiaTheme="minorEastAsia" w:hAnsiTheme="minorHAnsi" w:cstheme="minorHAnsi"/>
          <w:lang w:eastAsia="nb-NO"/>
        </w:rPr>
      </w:pPr>
      <w:r w:rsidRPr="007E7A59">
        <w:rPr>
          <w:rFonts w:asciiTheme="minorHAnsi" w:eastAsiaTheme="minorEastAsia" w:hAnsiTheme="minorHAnsi" w:cstheme="minorHAnsi"/>
          <w:lang w:eastAsia="nb-NO"/>
        </w:rPr>
        <w:t>Fluency in written and spoken English</w:t>
      </w:r>
    </w:p>
    <w:p w14:paraId="0469F7FF" w14:textId="77777777" w:rsidR="00B544C7" w:rsidRPr="007E7A59" w:rsidRDefault="00B544C7" w:rsidP="007E7A59">
      <w:pPr>
        <w:pStyle w:val="ColorfulList-Accent11"/>
        <w:numPr>
          <w:ilvl w:val="0"/>
          <w:numId w:val="26"/>
        </w:numPr>
        <w:contextualSpacing/>
        <w:jc w:val="both"/>
        <w:rPr>
          <w:rFonts w:asciiTheme="minorHAnsi" w:eastAsiaTheme="minorEastAsia" w:hAnsiTheme="minorHAnsi" w:cstheme="minorHAnsi"/>
          <w:lang w:eastAsia="nb-NO"/>
        </w:rPr>
      </w:pPr>
      <w:r w:rsidRPr="007E7A59">
        <w:rPr>
          <w:rFonts w:asciiTheme="minorHAnsi" w:hAnsiTheme="minorHAnsi" w:cstheme="minorHAnsi"/>
        </w:rPr>
        <w:t>Excellent teamwork and communication skills, flexibility and good organizational skills</w:t>
      </w:r>
    </w:p>
    <w:p w14:paraId="705BAB41" w14:textId="77777777" w:rsidR="00B544C7" w:rsidRPr="007E7A59" w:rsidRDefault="00B544C7" w:rsidP="007E7A59">
      <w:pPr>
        <w:pStyle w:val="ColorfulList-Accent11"/>
        <w:numPr>
          <w:ilvl w:val="0"/>
          <w:numId w:val="26"/>
        </w:numPr>
        <w:contextualSpacing/>
        <w:jc w:val="both"/>
        <w:rPr>
          <w:rFonts w:asciiTheme="minorHAnsi" w:eastAsiaTheme="minorEastAsia" w:hAnsiTheme="minorHAnsi" w:cstheme="minorHAnsi"/>
          <w:lang w:eastAsia="nb-NO"/>
        </w:rPr>
      </w:pPr>
      <w:r w:rsidRPr="007E7A59">
        <w:rPr>
          <w:rFonts w:asciiTheme="minorHAnsi" w:eastAsiaTheme="minorEastAsia" w:hAnsiTheme="minorHAnsi" w:cstheme="minorHAnsi"/>
          <w:lang w:eastAsia="nb-NO"/>
        </w:rPr>
        <w:t>Excellent writing and communication skills</w:t>
      </w:r>
    </w:p>
    <w:p w14:paraId="07C5D09B" w14:textId="1E6E5F82" w:rsidR="003B6F6F" w:rsidRDefault="00BD5484" w:rsidP="44D21004">
      <w:pPr>
        <w:pStyle w:val="ColorfulList-Accent11"/>
        <w:numPr>
          <w:ilvl w:val="0"/>
          <w:numId w:val="26"/>
        </w:numPr>
        <w:contextualSpacing/>
        <w:jc w:val="both"/>
        <w:rPr>
          <w:rFonts w:asciiTheme="minorHAnsi" w:eastAsiaTheme="minorEastAsia" w:hAnsiTheme="minorHAnsi" w:cstheme="minorBidi"/>
          <w:lang w:eastAsia="nb-NO"/>
        </w:rPr>
      </w:pPr>
      <w:r w:rsidRPr="1018A7D4">
        <w:rPr>
          <w:rFonts w:asciiTheme="minorHAnsi" w:eastAsiaTheme="minorEastAsia" w:hAnsiTheme="minorHAnsi" w:cstheme="minorBidi"/>
          <w:lang w:eastAsia="nb-NO"/>
        </w:rPr>
        <w:t>Proven ability to operate under strict deadline</w:t>
      </w:r>
      <w:r w:rsidR="4ECC5E64" w:rsidRPr="1018A7D4">
        <w:rPr>
          <w:rFonts w:asciiTheme="minorHAnsi" w:eastAsiaTheme="minorEastAsia" w:hAnsiTheme="minorHAnsi" w:cstheme="minorBidi"/>
          <w:lang w:eastAsia="nb-NO"/>
        </w:rPr>
        <w:t>s</w:t>
      </w:r>
      <w:r w:rsidRPr="1018A7D4">
        <w:rPr>
          <w:rFonts w:asciiTheme="minorHAnsi" w:eastAsiaTheme="minorEastAsia" w:hAnsiTheme="minorHAnsi" w:cstheme="minorBidi"/>
          <w:lang w:eastAsia="nb-NO"/>
        </w:rPr>
        <w:t xml:space="preserve"> and high level of discipline and professionalism</w:t>
      </w:r>
    </w:p>
    <w:p w14:paraId="0B52B4B4" w14:textId="7EEB12E3" w:rsidR="00375956" w:rsidRDefault="00375956" w:rsidP="00375956">
      <w:pPr>
        <w:pStyle w:val="ColorfulList-Accent11"/>
        <w:contextualSpacing/>
        <w:jc w:val="both"/>
        <w:rPr>
          <w:rFonts w:asciiTheme="minorHAnsi" w:eastAsiaTheme="minorEastAsia" w:hAnsiTheme="minorHAnsi" w:cstheme="minorBidi"/>
          <w:lang w:eastAsia="nb-NO"/>
        </w:rPr>
      </w:pPr>
    </w:p>
    <w:p w14:paraId="1B4082D5" w14:textId="14E7DC4E" w:rsidR="00375956" w:rsidRDefault="00375956" w:rsidP="00375956">
      <w:pPr>
        <w:pStyle w:val="ColorfulList-Accent11"/>
        <w:contextualSpacing/>
        <w:jc w:val="both"/>
        <w:rPr>
          <w:rFonts w:asciiTheme="minorHAnsi" w:eastAsiaTheme="minorEastAsia" w:hAnsiTheme="minorHAnsi" w:cstheme="minorBidi"/>
          <w:lang w:eastAsia="nb-NO"/>
        </w:rPr>
      </w:pPr>
    </w:p>
    <w:p w14:paraId="1DFB5549" w14:textId="77777777" w:rsidR="00375956" w:rsidRPr="007E7A59" w:rsidRDefault="00375956" w:rsidP="00375956">
      <w:pPr>
        <w:pStyle w:val="ColorfulList-Accent11"/>
        <w:contextualSpacing/>
        <w:jc w:val="both"/>
        <w:rPr>
          <w:rFonts w:asciiTheme="minorHAnsi" w:eastAsiaTheme="minorEastAsia" w:hAnsiTheme="minorHAnsi" w:cstheme="minorBidi"/>
          <w:lang w:eastAsia="nb-NO"/>
        </w:rPr>
      </w:pPr>
    </w:p>
    <w:p w14:paraId="4AE084AD" w14:textId="77777777" w:rsidR="003B6F6F" w:rsidRPr="00B37129" w:rsidRDefault="003B6F6F" w:rsidP="007E7A59">
      <w:pPr>
        <w:spacing w:after="0" w:line="240" w:lineRule="auto"/>
        <w:contextualSpacing/>
        <w:jc w:val="both"/>
        <w:rPr>
          <w:rFonts w:eastAsiaTheme="minorHAnsi" w:cstheme="minorHAnsi"/>
          <w:b/>
          <w:bCs/>
          <w:caps/>
          <w:color w:val="000000"/>
          <w:lang w:val="en-GB"/>
        </w:rPr>
      </w:pPr>
    </w:p>
    <w:p w14:paraId="224ECDCC" w14:textId="5E34BA7C" w:rsidR="00B37129" w:rsidRPr="00B37129" w:rsidRDefault="00030096" w:rsidP="007E7A59">
      <w:pPr>
        <w:numPr>
          <w:ilvl w:val="0"/>
          <w:numId w:val="21"/>
        </w:numPr>
        <w:spacing w:after="0" w:line="240" w:lineRule="auto"/>
        <w:ind w:left="0"/>
        <w:contextualSpacing/>
        <w:jc w:val="both"/>
        <w:rPr>
          <w:rFonts w:eastAsiaTheme="minorHAnsi" w:cstheme="minorHAnsi"/>
          <w:b/>
          <w:bCs/>
          <w:caps/>
          <w:color w:val="000000"/>
          <w:lang w:val="en-GB"/>
        </w:rPr>
      </w:pPr>
      <w:r>
        <w:rPr>
          <w:rFonts w:eastAsiaTheme="minorHAnsi" w:cstheme="minorHAnsi"/>
          <w:b/>
          <w:bCs/>
          <w:caps/>
          <w:color w:val="000000"/>
          <w:lang w:val="en-GB"/>
        </w:rPr>
        <w:lastRenderedPageBreak/>
        <w:t>STRUCTURE OF TECHNICAL PROPOSAL</w:t>
      </w:r>
    </w:p>
    <w:p w14:paraId="4439C2A2" w14:textId="77777777" w:rsidR="00B37129" w:rsidRPr="00B37129" w:rsidRDefault="00B37129" w:rsidP="007E7A59">
      <w:pPr>
        <w:spacing w:after="0" w:line="240" w:lineRule="auto"/>
        <w:jc w:val="both"/>
        <w:rPr>
          <w:rFonts w:eastAsia="Times New Roman" w:cstheme="minorHAnsi"/>
          <w:bCs/>
          <w:color w:val="000000"/>
          <w:lang w:val="en-GB"/>
        </w:rPr>
      </w:pPr>
    </w:p>
    <w:p w14:paraId="4790D431" w14:textId="77777777" w:rsidR="00030096" w:rsidRPr="00030096" w:rsidRDefault="00030096" w:rsidP="00030096">
      <w:pPr>
        <w:spacing w:after="0" w:line="240" w:lineRule="auto"/>
        <w:jc w:val="both"/>
        <w:rPr>
          <w:rFonts w:eastAsia="Calibri" w:cstheme="minorHAnsi"/>
          <w:lang w:val="en-GB" w:eastAsia="en-GB"/>
        </w:rPr>
      </w:pPr>
      <w:r w:rsidRPr="00030096">
        <w:rPr>
          <w:rFonts w:eastAsia="Calibri" w:cstheme="minorHAnsi"/>
          <w:lang w:val="en-GB" w:eastAsia="en-GB"/>
        </w:rPr>
        <w:t>Proposals must include complete and accurate information. The proposal must include, but is not limited to, the following items:</w:t>
      </w:r>
    </w:p>
    <w:p w14:paraId="1A293904" w14:textId="77777777" w:rsidR="00030096" w:rsidRPr="00030096" w:rsidRDefault="00030096" w:rsidP="00030096">
      <w:pPr>
        <w:spacing w:after="0" w:line="240" w:lineRule="auto"/>
        <w:jc w:val="both"/>
        <w:rPr>
          <w:rFonts w:eastAsia="Calibri" w:cstheme="minorHAnsi"/>
          <w:lang w:val="en-GB" w:eastAsia="en-GB"/>
        </w:rPr>
      </w:pPr>
    </w:p>
    <w:p w14:paraId="3A7D006E" w14:textId="69070081" w:rsidR="00030096" w:rsidRPr="00030096" w:rsidRDefault="00030096" w:rsidP="00030096">
      <w:pPr>
        <w:numPr>
          <w:ilvl w:val="0"/>
          <w:numId w:val="30"/>
        </w:numPr>
        <w:spacing w:after="0" w:line="240" w:lineRule="auto"/>
        <w:jc w:val="both"/>
        <w:rPr>
          <w:rFonts w:eastAsia="Calibri" w:cstheme="minorHAnsi"/>
          <w:lang w:val="en-GB" w:eastAsia="en-GB"/>
        </w:rPr>
      </w:pPr>
      <w:r w:rsidRPr="00030096">
        <w:rPr>
          <w:rFonts w:eastAsia="Calibri" w:cstheme="minorHAnsi"/>
          <w:lang w:val="en-GB" w:eastAsia="en-GB"/>
        </w:rPr>
        <w:t>Profile</w:t>
      </w:r>
      <w:r>
        <w:rPr>
          <w:rFonts w:eastAsia="Calibri" w:cstheme="minorHAnsi"/>
          <w:lang w:val="en-GB" w:eastAsia="en-GB"/>
        </w:rPr>
        <w:t xml:space="preserve">/CV </w:t>
      </w:r>
      <w:r w:rsidRPr="00030096">
        <w:rPr>
          <w:rFonts w:eastAsia="Calibri" w:cstheme="minorHAnsi"/>
          <w:lang w:val="en-GB" w:eastAsia="en-GB"/>
        </w:rPr>
        <w:t>highlighting the consultant’s qualifications and relevant experience.</w:t>
      </w:r>
    </w:p>
    <w:p w14:paraId="68865BB8" w14:textId="77777777" w:rsidR="00030096" w:rsidRPr="00030096" w:rsidRDefault="00030096" w:rsidP="00030096">
      <w:pPr>
        <w:numPr>
          <w:ilvl w:val="0"/>
          <w:numId w:val="30"/>
        </w:numPr>
        <w:spacing w:after="0" w:line="240" w:lineRule="auto"/>
        <w:jc w:val="both"/>
        <w:rPr>
          <w:rFonts w:eastAsia="Calibri" w:cstheme="minorHAnsi"/>
          <w:lang w:val="en-GB" w:eastAsia="en-GB"/>
        </w:rPr>
      </w:pPr>
      <w:r w:rsidRPr="00030096">
        <w:rPr>
          <w:rFonts w:eastAsia="Calibri" w:cstheme="minorHAnsi"/>
          <w:lang w:val="en-GB" w:eastAsia="en-GB"/>
        </w:rPr>
        <w:t>A letter of interest describing how the consultant will address each item outlined in the objectives of the assignment</w:t>
      </w:r>
    </w:p>
    <w:p w14:paraId="057980EF" w14:textId="3004DB0A" w:rsidR="00030096" w:rsidRPr="00030096" w:rsidRDefault="63DCBCFE" w:rsidP="44D21004">
      <w:pPr>
        <w:numPr>
          <w:ilvl w:val="0"/>
          <w:numId w:val="30"/>
        </w:numPr>
        <w:spacing w:after="0" w:line="240" w:lineRule="auto"/>
        <w:jc w:val="both"/>
        <w:rPr>
          <w:rFonts w:eastAsia="Calibri"/>
          <w:lang w:val="en-GB" w:eastAsia="en-GB"/>
        </w:rPr>
      </w:pPr>
      <w:r w:rsidRPr="1018A7D4">
        <w:rPr>
          <w:rFonts w:eastAsia="Calibri"/>
          <w:lang w:val="en-GB" w:eastAsia="en-GB"/>
        </w:rPr>
        <w:t>A</w:t>
      </w:r>
      <w:r w:rsidR="00030096" w:rsidRPr="1018A7D4">
        <w:rPr>
          <w:rFonts w:eastAsia="Calibri"/>
          <w:lang w:val="en-GB" w:eastAsia="en-GB"/>
        </w:rPr>
        <w:t xml:space="preserve">t least 2 reports or work products from other research projects undertaken by the consultant within the past 5 years, with particular emphasis on projects of similar scope and effort. </w:t>
      </w:r>
    </w:p>
    <w:p w14:paraId="2153F132" w14:textId="4484745B" w:rsidR="00030096" w:rsidRPr="00030096" w:rsidRDefault="0034231F" w:rsidP="0034231F">
      <w:pPr>
        <w:numPr>
          <w:ilvl w:val="0"/>
          <w:numId w:val="30"/>
        </w:numPr>
        <w:spacing w:after="0" w:line="240" w:lineRule="auto"/>
        <w:jc w:val="both"/>
        <w:rPr>
          <w:rFonts w:eastAsia="Calibri"/>
          <w:lang w:val="en-GB" w:eastAsia="en-GB"/>
        </w:rPr>
      </w:pPr>
      <w:r>
        <w:rPr>
          <w:rFonts w:eastAsia="Calibri"/>
          <w:lang w:val="en-GB" w:eastAsia="en-GB"/>
        </w:rPr>
        <w:t>P</w:t>
      </w:r>
      <w:r w:rsidR="00030096" w:rsidRPr="1018A7D4">
        <w:rPr>
          <w:rFonts w:eastAsia="Calibri"/>
          <w:lang w:val="en-GB" w:eastAsia="en-GB"/>
        </w:rPr>
        <w:t xml:space="preserve">rice quote </w:t>
      </w:r>
      <w:r>
        <w:rPr>
          <w:rFonts w:eastAsia="Calibri"/>
          <w:lang w:val="en-GB" w:eastAsia="en-GB"/>
        </w:rPr>
        <w:t>for the daily rate</w:t>
      </w:r>
      <w:r w:rsidR="002C7D17">
        <w:rPr>
          <w:rFonts w:eastAsia="Calibri"/>
          <w:lang w:val="en-GB" w:eastAsia="en-GB"/>
        </w:rPr>
        <w:t xml:space="preserve">* </w:t>
      </w:r>
      <w:r>
        <w:rPr>
          <w:rFonts w:eastAsia="Calibri"/>
          <w:lang w:val="en-GB" w:eastAsia="en-GB"/>
        </w:rPr>
        <w:t xml:space="preserve"> </w:t>
      </w:r>
    </w:p>
    <w:p w14:paraId="2C58D0A0" w14:textId="77777777" w:rsidR="00030096" w:rsidRPr="00030096" w:rsidRDefault="00030096" w:rsidP="00030096">
      <w:pPr>
        <w:numPr>
          <w:ilvl w:val="0"/>
          <w:numId w:val="30"/>
        </w:numPr>
        <w:spacing w:after="0" w:line="240" w:lineRule="auto"/>
        <w:jc w:val="both"/>
        <w:rPr>
          <w:rFonts w:eastAsia="Calibri" w:cstheme="minorHAnsi"/>
          <w:lang w:val="en-GB" w:eastAsia="en-GB"/>
        </w:rPr>
      </w:pPr>
      <w:r w:rsidRPr="00030096">
        <w:rPr>
          <w:rFonts w:eastAsia="Calibri" w:cstheme="minorHAnsi"/>
          <w:lang w:val="en-GB" w:eastAsia="en-GB"/>
        </w:rPr>
        <w:t>The required currency for all pricing information is USD.</w:t>
      </w:r>
    </w:p>
    <w:p w14:paraId="66484C36" w14:textId="77777777" w:rsidR="00030096" w:rsidRPr="00030096" w:rsidRDefault="00030096" w:rsidP="00030096">
      <w:pPr>
        <w:numPr>
          <w:ilvl w:val="0"/>
          <w:numId w:val="30"/>
        </w:numPr>
        <w:spacing w:after="0" w:line="240" w:lineRule="auto"/>
        <w:jc w:val="both"/>
        <w:rPr>
          <w:rFonts w:eastAsia="Calibri" w:cstheme="minorHAnsi"/>
          <w:lang w:val="en-GB" w:eastAsia="en-GB"/>
        </w:rPr>
      </w:pPr>
      <w:r w:rsidRPr="00030096">
        <w:rPr>
          <w:rFonts w:eastAsia="Calibri" w:cstheme="minorHAnsi"/>
          <w:lang w:val="en-GB" w:eastAsia="en-GB"/>
        </w:rPr>
        <w:t>All bids are to be submitted in English language only.</w:t>
      </w:r>
    </w:p>
    <w:p w14:paraId="7EA09565" w14:textId="77777777" w:rsidR="00030096" w:rsidRPr="00030096" w:rsidRDefault="00030096" w:rsidP="1018A7D4">
      <w:pPr>
        <w:numPr>
          <w:ilvl w:val="0"/>
          <w:numId w:val="30"/>
        </w:numPr>
        <w:spacing w:after="0" w:line="240" w:lineRule="auto"/>
        <w:jc w:val="both"/>
        <w:rPr>
          <w:rFonts w:eastAsia="Calibri"/>
          <w:lang w:val="en-GB" w:eastAsia="en-GB"/>
        </w:rPr>
      </w:pPr>
      <w:r w:rsidRPr="1018A7D4">
        <w:rPr>
          <w:rFonts w:eastAsia="Calibri"/>
          <w:lang w:val="en-GB" w:eastAsia="en-GB"/>
        </w:rPr>
        <w:t xml:space="preserve">All consultants, ltd or sole-trade, </w:t>
      </w:r>
      <w:r w:rsidRPr="1018A7D4">
        <w:rPr>
          <w:rFonts w:eastAsia="Calibri"/>
          <w:b/>
          <w:bCs/>
          <w:u w:val="single"/>
          <w:lang w:val="en-GB" w:eastAsia="en-GB"/>
        </w:rPr>
        <w:t>must be registered in accordance with the legal requirements at their base</w:t>
      </w:r>
      <w:r w:rsidRPr="1018A7D4">
        <w:rPr>
          <w:rFonts w:eastAsia="Calibri"/>
          <w:lang w:val="en-GB" w:eastAsia="en-GB"/>
        </w:rPr>
        <w:t xml:space="preserve">. The consultant must be able to submit documentation that proves that they are meeting all legal and tax obligation for the consultancy. </w:t>
      </w:r>
    </w:p>
    <w:p w14:paraId="71904577" w14:textId="01E07333" w:rsidR="00030096" w:rsidRPr="00030096" w:rsidRDefault="00C31778" w:rsidP="0034231F">
      <w:pPr>
        <w:numPr>
          <w:ilvl w:val="0"/>
          <w:numId w:val="30"/>
        </w:numPr>
        <w:spacing w:after="0" w:line="240" w:lineRule="auto"/>
        <w:jc w:val="both"/>
        <w:rPr>
          <w:rFonts w:eastAsia="Calibri" w:cstheme="minorHAnsi"/>
          <w:lang w:val="en-GB" w:eastAsia="en-GB"/>
        </w:rPr>
      </w:pPr>
      <w:r>
        <w:rPr>
          <w:rFonts w:eastAsia="Calibri" w:cstheme="minorHAnsi"/>
          <w:b/>
          <w:lang w:val="en-GB" w:eastAsia="en-GB"/>
        </w:rPr>
        <w:t>B</w:t>
      </w:r>
      <w:r w:rsidR="00030096" w:rsidRPr="00030096">
        <w:rPr>
          <w:rFonts w:eastAsia="Calibri" w:cstheme="minorHAnsi"/>
          <w:b/>
          <w:lang w:val="en-GB" w:eastAsia="en-GB"/>
        </w:rPr>
        <w:t>ids shall include a signed copy of the Suppliers Ethical Standards Declaration”</w:t>
      </w:r>
      <w:r w:rsidR="00030096" w:rsidRPr="00030096">
        <w:rPr>
          <w:rFonts w:eastAsia="Calibri" w:cstheme="minorHAnsi"/>
          <w:lang w:val="en-GB" w:eastAsia="en-GB"/>
        </w:rPr>
        <w:t xml:space="preserve"> (</w:t>
      </w:r>
      <w:r w:rsidR="00030096" w:rsidRPr="00030096">
        <w:rPr>
          <w:rFonts w:eastAsia="Calibri" w:cstheme="minorHAnsi"/>
          <w:b/>
          <w:lang w:val="en-GB" w:eastAsia="en-GB"/>
        </w:rPr>
        <w:t>see next page</w:t>
      </w:r>
      <w:r w:rsidR="00030096" w:rsidRPr="00030096">
        <w:rPr>
          <w:rFonts w:eastAsia="Calibri" w:cstheme="minorHAnsi"/>
          <w:lang w:val="en-GB" w:eastAsia="en-GB"/>
        </w:rPr>
        <w:t xml:space="preserve">). The bid itself with the annex shall be submitted as attachments to a letter of interest by e-mail to </w:t>
      </w:r>
      <w:hyperlink r:id="rId11" w:history="1">
        <w:r w:rsidR="00030096" w:rsidRPr="00030096">
          <w:rPr>
            <w:rStyle w:val="Hyperlink"/>
            <w:rFonts w:eastAsia="Calibri" w:cstheme="minorHAnsi"/>
            <w:lang w:val="en-GB" w:eastAsia="en-GB"/>
          </w:rPr>
          <w:t>mero.bids@nrc.no</w:t>
        </w:r>
      </w:hyperlink>
    </w:p>
    <w:p w14:paraId="2EDB9C74" w14:textId="5A3A3CD9" w:rsidR="00030096" w:rsidRPr="00C31778" w:rsidRDefault="00030096" w:rsidP="00EE3BD5">
      <w:pPr>
        <w:numPr>
          <w:ilvl w:val="0"/>
          <w:numId w:val="30"/>
        </w:numPr>
        <w:spacing w:after="0" w:line="240" w:lineRule="auto"/>
        <w:jc w:val="both"/>
        <w:rPr>
          <w:rFonts w:eastAsia="Calibri" w:cstheme="minorHAnsi"/>
          <w:lang w:val="en-GB" w:eastAsia="en-GB"/>
        </w:rPr>
      </w:pPr>
      <w:r w:rsidRPr="00C31778">
        <w:rPr>
          <w:rFonts w:eastAsia="Calibri" w:cstheme="minorHAnsi"/>
          <w:lang w:val="en-GB" w:eastAsia="en-GB"/>
        </w:rPr>
        <w:t xml:space="preserve">Questions </w:t>
      </w:r>
      <w:r w:rsidR="00C31778" w:rsidRPr="00B65F10">
        <w:rPr>
          <w:sz w:val="20"/>
          <w:szCs w:val="20"/>
        </w:rPr>
        <w:t>about this invitation to bid can be put forward by email</w:t>
      </w:r>
      <w:r w:rsidR="00C31778">
        <w:rPr>
          <w:sz w:val="20"/>
          <w:szCs w:val="20"/>
        </w:rPr>
        <w:t xml:space="preserve"> to </w:t>
      </w:r>
      <w:hyperlink r:id="rId12" w:history="1">
        <w:r w:rsidR="00C31778" w:rsidRPr="00477DDF">
          <w:rPr>
            <w:rStyle w:val="Hyperlink"/>
            <w:sz w:val="20"/>
            <w:szCs w:val="20"/>
          </w:rPr>
          <w:t>mero.logis</w:t>
        </w:r>
        <w:r w:rsidR="00C31778" w:rsidRPr="00B92442">
          <w:rPr>
            <w:rStyle w:val="Hyperlink"/>
            <w:sz w:val="20"/>
            <w:szCs w:val="20"/>
          </w:rPr>
          <w:t>tics@nrc.no</w:t>
        </w:r>
      </w:hyperlink>
      <w:r w:rsidR="00C31778" w:rsidRPr="00B65F10">
        <w:rPr>
          <w:sz w:val="20"/>
          <w:szCs w:val="20"/>
        </w:rPr>
        <w:t xml:space="preserve"> and that a Q&amp;A </w:t>
      </w:r>
      <w:r w:rsidR="00C31778">
        <w:rPr>
          <w:sz w:val="20"/>
          <w:szCs w:val="20"/>
        </w:rPr>
        <w:t>feedback</w:t>
      </w:r>
      <w:r w:rsidR="00C31778" w:rsidRPr="00B65F10">
        <w:rPr>
          <w:sz w:val="20"/>
          <w:szCs w:val="20"/>
        </w:rPr>
        <w:t xml:space="preserve"> will be </w:t>
      </w:r>
      <w:r w:rsidR="00C31778">
        <w:rPr>
          <w:sz w:val="20"/>
          <w:szCs w:val="20"/>
        </w:rPr>
        <w:t xml:space="preserve">shared with all bidders with anonymization. </w:t>
      </w:r>
      <w:r w:rsidRPr="00C31778">
        <w:rPr>
          <w:rFonts w:eastAsia="Calibri" w:cstheme="minorHAnsi"/>
          <w:b/>
          <w:lang w:val="en-GB" w:eastAsia="en-GB"/>
        </w:rPr>
        <w:t>Closing date for questions:</w:t>
      </w:r>
      <w:r w:rsidRPr="00C31778">
        <w:rPr>
          <w:rFonts w:eastAsia="Calibri" w:cstheme="minorHAnsi"/>
          <w:lang w:val="en-GB" w:eastAsia="en-GB"/>
        </w:rPr>
        <w:t xml:space="preserve"> </w:t>
      </w:r>
      <w:r w:rsidR="00C31778">
        <w:rPr>
          <w:rFonts w:eastAsia="Calibri" w:cstheme="minorHAnsi"/>
          <w:lang w:val="en-GB" w:eastAsia="en-GB"/>
        </w:rPr>
        <w:t>2</w:t>
      </w:r>
      <w:r w:rsidRPr="00C31778">
        <w:rPr>
          <w:rFonts w:eastAsia="Calibri" w:cstheme="minorHAnsi"/>
          <w:lang w:val="en-GB" w:eastAsia="en-GB"/>
        </w:rPr>
        <w:t xml:space="preserve"> days before </w:t>
      </w:r>
      <w:r w:rsidR="00C31778">
        <w:rPr>
          <w:rFonts w:eastAsia="Calibri" w:cstheme="minorHAnsi"/>
          <w:lang w:val="en-GB" w:eastAsia="en-GB"/>
        </w:rPr>
        <w:t>deadline.</w:t>
      </w:r>
    </w:p>
    <w:p w14:paraId="3A0DEB34" w14:textId="073D49C5" w:rsidR="00030096" w:rsidRPr="00030096" w:rsidRDefault="00C31778" w:rsidP="002C7D17">
      <w:pPr>
        <w:numPr>
          <w:ilvl w:val="0"/>
          <w:numId w:val="30"/>
        </w:numPr>
        <w:spacing w:after="0" w:line="240" w:lineRule="auto"/>
        <w:jc w:val="both"/>
        <w:rPr>
          <w:rFonts w:eastAsia="Calibri" w:cstheme="minorHAnsi"/>
          <w:lang w:val="en-GB" w:eastAsia="en-GB"/>
        </w:rPr>
      </w:pPr>
      <w:r>
        <w:rPr>
          <w:rFonts w:eastAsia="Calibri" w:cstheme="minorHAnsi"/>
          <w:b/>
          <w:lang w:val="en-GB" w:eastAsia="en-GB"/>
        </w:rPr>
        <w:t>Deadline</w:t>
      </w:r>
      <w:r w:rsidR="00030096" w:rsidRPr="00030096">
        <w:rPr>
          <w:rFonts w:eastAsia="Calibri" w:cstheme="minorHAnsi"/>
          <w:b/>
          <w:lang w:val="en-GB" w:eastAsia="en-GB"/>
        </w:rPr>
        <w:t xml:space="preserve"> for bids:</w:t>
      </w:r>
      <w:r w:rsidR="00030096" w:rsidRPr="00030096">
        <w:rPr>
          <w:rFonts w:eastAsia="Calibri" w:cstheme="minorHAnsi"/>
          <w:lang w:val="en-GB" w:eastAsia="en-GB"/>
        </w:rPr>
        <w:t xml:space="preserve"> All complete bids are to be received by NRC at </w:t>
      </w:r>
      <w:hyperlink r:id="rId13" w:history="1">
        <w:r w:rsidR="00030096" w:rsidRPr="00030096">
          <w:rPr>
            <w:rStyle w:val="Hyperlink"/>
            <w:rFonts w:eastAsia="Calibri" w:cstheme="minorHAnsi"/>
            <w:lang w:val="en-GB" w:eastAsia="en-GB"/>
          </w:rPr>
          <w:t>mero.bids@nrc.no</w:t>
        </w:r>
      </w:hyperlink>
      <w:r w:rsidR="00030096" w:rsidRPr="00030096">
        <w:rPr>
          <w:rFonts w:eastAsia="Calibri" w:cstheme="minorHAnsi"/>
          <w:lang w:val="en-GB" w:eastAsia="en-GB"/>
        </w:rPr>
        <w:t xml:space="preserve"> by </w:t>
      </w:r>
      <w:r w:rsidR="002C7D17">
        <w:rPr>
          <w:rFonts w:eastAsia="Calibri" w:cstheme="minorHAnsi"/>
          <w:b/>
          <w:lang w:val="en-GB" w:eastAsia="en-GB"/>
        </w:rPr>
        <w:t>March</w:t>
      </w:r>
      <w:r w:rsidR="00030096" w:rsidRPr="00030096">
        <w:rPr>
          <w:rFonts w:eastAsia="Calibri" w:cstheme="minorHAnsi"/>
          <w:b/>
          <w:lang w:val="en-GB" w:eastAsia="en-GB"/>
        </w:rPr>
        <w:t xml:space="preserve"> </w:t>
      </w:r>
      <w:r w:rsidR="002C7D17">
        <w:rPr>
          <w:rFonts w:eastAsia="Calibri" w:cstheme="minorHAnsi"/>
          <w:b/>
          <w:lang w:val="en-GB" w:eastAsia="en-GB"/>
        </w:rPr>
        <w:t>22</w:t>
      </w:r>
      <w:r w:rsidR="002C7D17" w:rsidRPr="002C7D17">
        <w:rPr>
          <w:rFonts w:eastAsia="Calibri" w:cstheme="minorHAnsi"/>
          <w:b/>
          <w:vertAlign w:val="superscript"/>
          <w:lang w:val="en-GB" w:eastAsia="en-GB"/>
        </w:rPr>
        <w:t>nd</w:t>
      </w:r>
      <w:r w:rsidR="00030096" w:rsidRPr="00030096">
        <w:rPr>
          <w:rFonts w:eastAsia="Calibri" w:cstheme="minorHAnsi"/>
          <w:b/>
          <w:lang w:val="en-GB" w:eastAsia="en-GB"/>
        </w:rPr>
        <w:t xml:space="preserve">, </w:t>
      </w:r>
      <w:r w:rsidR="002C7D17">
        <w:rPr>
          <w:rFonts w:eastAsia="Calibri" w:cstheme="minorHAnsi"/>
          <w:b/>
          <w:lang w:val="en-GB" w:eastAsia="en-GB"/>
        </w:rPr>
        <w:t>2020</w:t>
      </w:r>
      <w:r w:rsidR="00030096" w:rsidRPr="00030096">
        <w:rPr>
          <w:rFonts w:eastAsia="Calibri" w:cstheme="minorHAnsi"/>
          <w:b/>
          <w:lang w:val="en-GB" w:eastAsia="en-GB"/>
        </w:rPr>
        <w:t>, at 17:00 Jordan local time (GMT+2)</w:t>
      </w:r>
    </w:p>
    <w:p w14:paraId="4304F44B" w14:textId="3ECA4AC0" w:rsidR="00030096" w:rsidRDefault="00030096" w:rsidP="00030096">
      <w:pPr>
        <w:numPr>
          <w:ilvl w:val="0"/>
          <w:numId w:val="30"/>
        </w:numPr>
        <w:spacing w:after="0" w:line="240" w:lineRule="auto"/>
        <w:jc w:val="both"/>
        <w:rPr>
          <w:rFonts w:eastAsia="Calibri" w:cstheme="minorHAnsi"/>
          <w:lang w:val="en-GB" w:eastAsia="en-GB"/>
        </w:rPr>
      </w:pPr>
      <w:r w:rsidRPr="00030096">
        <w:rPr>
          <w:rFonts w:eastAsia="Calibri" w:cstheme="minorHAnsi"/>
          <w:b/>
          <w:lang w:val="en-GB" w:eastAsia="en-GB"/>
        </w:rPr>
        <w:t>Notification of selection:</w:t>
      </w:r>
      <w:r w:rsidRPr="00030096">
        <w:rPr>
          <w:rFonts w:eastAsia="Calibri" w:cstheme="minorHAnsi"/>
          <w:lang w:val="en-GB" w:eastAsia="en-GB"/>
        </w:rPr>
        <w:t xml:space="preserve"> All bidders will be contacted with formal notification of final selection or information about any delay in the process.</w:t>
      </w:r>
    </w:p>
    <w:p w14:paraId="69193C7F" w14:textId="77777777" w:rsidR="00F86F20" w:rsidRPr="00F86F20" w:rsidRDefault="00F86F20" w:rsidP="00F86F20">
      <w:pPr>
        <w:numPr>
          <w:ilvl w:val="0"/>
          <w:numId w:val="30"/>
        </w:numPr>
        <w:spacing w:after="0" w:line="240" w:lineRule="auto"/>
        <w:jc w:val="both"/>
        <w:rPr>
          <w:rFonts w:eastAsia="Calibri" w:cstheme="minorHAnsi"/>
          <w:b/>
          <w:lang w:val="en-GB" w:eastAsia="en-GB"/>
        </w:rPr>
      </w:pPr>
      <w:r w:rsidRPr="00F86F20">
        <w:rPr>
          <w:rFonts w:eastAsia="Calibri" w:cstheme="minorHAnsi"/>
          <w:b/>
          <w:lang w:val="en-GB" w:eastAsia="en-GB"/>
        </w:rPr>
        <w:t>As per Jordanian Income Tax Law, NRC in Jordan will withhold tax which is 10% for international consultants and 5% for national consultants, from the consultant’s fees and pay it directly to the Jordanian tax department. Proof of payment will be provided to the consultant upon request.</w:t>
      </w:r>
    </w:p>
    <w:p w14:paraId="7026457F" w14:textId="77777777" w:rsidR="002C7D17" w:rsidRDefault="002C7D17" w:rsidP="002C7D17">
      <w:pPr>
        <w:spacing w:after="0" w:line="240" w:lineRule="auto"/>
        <w:ind w:left="720"/>
        <w:jc w:val="both"/>
        <w:rPr>
          <w:rFonts w:eastAsia="Calibri" w:cstheme="minorHAnsi"/>
          <w:lang w:val="en-GB" w:eastAsia="en-GB"/>
        </w:rPr>
      </w:pPr>
    </w:p>
    <w:p w14:paraId="553E42F3" w14:textId="64D44D67" w:rsidR="002C7D17" w:rsidRPr="007A312A" w:rsidRDefault="002C7D17" w:rsidP="007A312A">
      <w:pPr>
        <w:widowControl w:val="0"/>
        <w:overflowPunct w:val="0"/>
        <w:autoSpaceDE w:val="0"/>
        <w:autoSpaceDN w:val="0"/>
        <w:adjustRightInd w:val="0"/>
        <w:spacing w:after="0"/>
        <w:jc w:val="both"/>
        <w:rPr>
          <w:rFonts w:ascii="Calibri" w:eastAsia="Times New Roman" w:hAnsi="Calibri" w:cs="Arial"/>
          <w:sz w:val="20"/>
          <w:szCs w:val="20"/>
          <w:lang w:val="en-AU"/>
        </w:rPr>
      </w:pPr>
      <w:r w:rsidRPr="00C31778">
        <w:rPr>
          <w:rFonts w:eastAsia="Calibri" w:cstheme="minorHAnsi"/>
          <w:lang w:val="en-GB" w:eastAsia="en-GB"/>
        </w:rPr>
        <w:t xml:space="preserve">*Daily rate: </w:t>
      </w:r>
      <w:r w:rsidRPr="007A312A">
        <w:rPr>
          <w:rFonts w:cs="Arial"/>
          <w:sz w:val="20"/>
          <w:szCs w:val="20"/>
          <w:lang w:val="en-AU"/>
        </w:rPr>
        <w:t>the cost for this consultancy will be calculated on the number of days each research will require. Bidders are asked to fill their daily rate as it will be considered as price offer when multiplied by the number of days assigned to</w:t>
      </w:r>
      <w:r w:rsidR="00375956" w:rsidRPr="007A312A">
        <w:rPr>
          <w:rFonts w:cs="Arial"/>
          <w:sz w:val="20"/>
          <w:szCs w:val="20"/>
          <w:lang w:val="en-AU"/>
        </w:rPr>
        <w:t xml:space="preserve"> each</w:t>
      </w:r>
      <w:r w:rsidRPr="007A312A">
        <w:rPr>
          <w:rFonts w:cs="Arial"/>
          <w:sz w:val="20"/>
          <w:szCs w:val="20"/>
          <w:lang w:val="en-AU"/>
        </w:rPr>
        <w:t xml:space="preserve"> bidder, number of days expected for this consultancy is 135 days; NRC has the right to split this consultancy on two or more bidders</w:t>
      </w:r>
      <w:r w:rsidR="00375956" w:rsidRPr="007A312A">
        <w:rPr>
          <w:rFonts w:cs="Arial"/>
          <w:sz w:val="20"/>
          <w:szCs w:val="20"/>
          <w:lang w:val="en-AU"/>
        </w:rPr>
        <w:t>/ researchers</w:t>
      </w:r>
      <w:r w:rsidRPr="007A312A">
        <w:rPr>
          <w:rFonts w:cs="Arial"/>
          <w:sz w:val="20"/>
          <w:szCs w:val="20"/>
          <w:lang w:val="en-AU"/>
        </w:rPr>
        <w:t xml:space="preserve"> if needed</w:t>
      </w:r>
      <w:r w:rsidR="00375956" w:rsidRPr="007A312A">
        <w:rPr>
          <w:rFonts w:cs="Arial"/>
          <w:sz w:val="20"/>
          <w:szCs w:val="20"/>
          <w:lang w:val="en-AU"/>
        </w:rPr>
        <w:t>.</w:t>
      </w:r>
    </w:p>
    <w:p w14:paraId="6CE2D4FB" w14:textId="4AF2026C" w:rsidR="00E30024" w:rsidRDefault="00E30024" w:rsidP="007A312A">
      <w:pPr>
        <w:spacing w:after="0" w:line="240" w:lineRule="auto"/>
        <w:ind w:left="720"/>
        <w:jc w:val="both"/>
        <w:rPr>
          <w:rFonts w:eastAsia="Calibri" w:cstheme="minorHAnsi"/>
          <w:lang w:val="en-GB" w:eastAsia="en-GB"/>
        </w:rPr>
      </w:pPr>
    </w:p>
    <w:p w14:paraId="45166595" w14:textId="77777777" w:rsidR="002C7D17" w:rsidRPr="00BB4928" w:rsidRDefault="002C7D17" w:rsidP="002C7D17">
      <w:pPr>
        <w:pStyle w:val="ListParagraph"/>
        <w:numPr>
          <w:ilvl w:val="0"/>
          <w:numId w:val="36"/>
        </w:numPr>
        <w:spacing w:after="0" w:line="240" w:lineRule="auto"/>
        <w:rPr>
          <w:rFonts w:cstheme="minorHAnsi"/>
          <w:b/>
          <w:sz w:val="20"/>
          <w:szCs w:val="20"/>
          <w:shd w:val="clear" w:color="auto" w:fill="FFFFFF"/>
        </w:rPr>
      </w:pPr>
      <w:r w:rsidRPr="00BB4928">
        <w:rPr>
          <w:rFonts w:cstheme="minorHAnsi"/>
          <w:b/>
          <w:sz w:val="20"/>
          <w:szCs w:val="20"/>
          <w:shd w:val="clear" w:color="auto" w:fill="FFFFFF"/>
        </w:rPr>
        <w:t>EVALUATION CRITERIA</w:t>
      </w:r>
    </w:p>
    <w:p w14:paraId="0743EB2F" w14:textId="77777777" w:rsidR="002C7D17" w:rsidRPr="00BB4928" w:rsidRDefault="002C7D17" w:rsidP="002C7D17">
      <w:pPr>
        <w:rPr>
          <w:rFonts w:cstheme="minorHAnsi"/>
        </w:rPr>
      </w:pPr>
    </w:p>
    <w:p w14:paraId="53A22CAF" w14:textId="77777777" w:rsidR="002C7D17" w:rsidRPr="00BB4928" w:rsidRDefault="002C7D17" w:rsidP="002C7D17">
      <w:pPr>
        <w:ind w:left="360"/>
        <w:rPr>
          <w:rFonts w:cstheme="minorHAnsi"/>
          <w:sz w:val="20"/>
          <w:szCs w:val="20"/>
        </w:rPr>
      </w:pPr>
      <w:r w:rsidRPr="00BB4928">
        <w:rPr>
          <w:rFonts w:cstheme="minorHAnsi"/>
          <w:sz w:val="20"/>
          <w:szCs w:val="20"/>
        </w:rPr>
        <w:t xml:space="preserve">NRC is not bound to select any of the companies who submitted bids and does not bind </w:t>
      </w:r>
      <w:r w:rsidRPr="00124D6A">
        <w:rPr>
          <w:rFonts w:cstheme="minorHAnsi"/>
          <w:sz w:val="20"/>
          <w:szCs w:val="20"/>
        </w:rPr>
        <w:t>i</w:t>
      </w:r>
      <w:r w:rsidRPr="00124D6A">
        <w:rPr>
          <w:rFonts w:cstheme="minorHAnsi"/>
          <w:sz w:val="20"/>
          <w:szCs w:val="20"/>
        </w:rPr>
        <w:softHyphen/>
      </w:r>
      <w:r w:rsidRPr="00124D6A">
        <w:rPr>
          <w:rFonts w:cstheme="minorHAnsi"/>
          <w:sz w:val="20"/>
          <w:szCs w:val="20"/>
        </w:rPr>
        <w:softHyphen/>
        <w:t>tself</w:t>
      </w:r>
      <w:r w:rsidRPr="00BB4928">
        <w:rPr>
          <w:rFonts w:cstheme="minorHAnsi"/>
          <w:sz w:val="20"/>
          <w:szCs w:val="20"/>
        </w:rPr>
        <w:t xml:space="preserve"> to select the lowest price offer. </w:t>
      </w:r>
    </w:p>
    <w:p w14:paraId="00B16780" w14:textId="77777777" w:rsidR="002C7D17" w:rsidRPr="00BB4928" w:rsidRDefault="002C7D17" w:rsidP="002C7D17">
      <w:pPr>
        <w:ind w:left="360"/>
        <w:rPr>
          <w:rFonts w:cstheme="minorHAnsi"/>
          <w:sz w:val="20"/>
          <w:szCs w:val="20"/>
        </w:rPr>
      </w:pPr>
      <w:r w:rsidRPr="00BB4928">
        <w:rPr>
          <w:rFonts w:cstheme="minorHAnsi"/>
          <w:sz w:val="20"/>
          <w:szCs w:val="20"/>
        </w:rPr>
        <w:t>NRC will award the consultancy contract after evaluation based on the following themes and prioritizations:</w:t>
      </w:r>
    </w:p>
    <w:p w14:paraId="30DC4050" w14:textId="77777777" w:rsidR="002C7D17" w:rsidRPr="00BB4928" w:rsidRDefault="002C7D17" w:rsidP="002C7D17">
      <w:pPr>
        <w:numPr>
          <w:ilvl w:val="0"/>
          <w:numId w:val="32"/>
        </w:numPr>
        <w:spacing w:after="0" w:line="240" w:lineRule="auto"/>
        <w:rPr>
          <w:rFonts w:cstheme="minorHAnsi"/>
          <w:sz w:val="20"/>
          <w:szCs w:val="20"/>
        </w:rPr>
      </w:pPr>
      <w:r w:rsidRPr="00BB4928">
        <w:rPr>
          <w:rFonts w:cstheme="minorHAnsi"/>
          <w:sz w:val="20"/>
          <w:szCs w:val="20"/>
        </w:rPr>
        <w:t>Project methodology and suitability for NRC (40%)</w:t>
      </w:r>
      <w:r>
        <w:rPr>
          <w:rFonts w:cstheme="minorHAnsi"/>
          <w:sz w:val="20"/>
          <w:szCs w:val="20"/>
        </w:rPr>
        <w:t>.</w:t>
      </w:r>
    </w:p>
    <w:p w14:paraId="0C9C1A5A" w14:textId="77777777" w:rsidR="002C7D17" w:rsidRPr="00BB4928" w:rsidRDefault="002C7D17" w:rsidP="002C7D17">
      <w:pPr>
        <w:numPr>
          <w:ilvl w:val="0"/>
          <w:numId w:val="32"/>
        </w:numPr>
        <w:spacing w:after="0" w:line="240" w:lineRule="auto"/>
        <w:rPr>
          <w:rFonts w:cstheme="minorHAnsi"/>
          <w:sz w:val="20"/>
          <w:szCs w:val="20"/>
        </w:rPr>
      </w:pPr>
      <w:r w:rsidRPr="00BB4928">
        <w:rPr>
          <w:rFonts w:cstheme="minorHAnsi"/>
          <w:sz w:val="20"/>
          <w:szCs w:val="20"/>
        </w:rPr>
        <w:t>Value for money (30%)</w:t>
      </w:r>
      <w:r>
        <w:rPr>
          <w:rFonts w:cstheme="minorHAnsi"/>
          <w:sz w:val="20"/>
          <w:szCs w:val="20"/>
        </w:rPr>
        <w:t>.</w:t>
      </w:r>
    </w:p>
    <w:p w14:paraId="5BABB324" w14:textId="77777777" w:rsidR="002C7D17" w:rsidRDefault="002C7D17" w:rsidP="002C7D17">
      <w:pPr>
        <w:numPr>
          <w:ilvl w:val="0"/>
          <w:numId w:val="32"/>
        </w:numPr>
        <w:spacing w:after="0" w:line="240" w:lineRule="auto"/>
        <w:rPr>
          <w:rFonts w:cstheme="minorHAnsi"/>
          <w:sz w:val="20"/>
          <w:szCs w:val="20"/>
        </w:rPr>
      </w:pPr>
      <w:r w:rsidRPr="00BB4928">
        <w:rPr>
          <w:rFonts w:cstheme="minorHAnsi"/>
          <w:sz w:val="20"/>
          <w:szCs w:val="20"/>
        </w:rPr>
        <w:t>Proven ability and relevant experience with similar consultancies (30%)</w:t>
      </w:r>
      <w:r>
        <w:rPr>
          <w:rFonts w:cstheme="minorHAnsi"/>
          <w:sz w:val="20"/>
          <w:szCs w:val="20"/>
        </w:rPr>
        <w:t>.</w:t>
      </w:r>
    </w:p>
    <w:p w14:paraId="4153C0C0" w14:textId="77777777" w:rsidR="002C7D17" w:rsidRPr="002C7D17" w:rsidRDefault="002C7D17" w:rsidP="00E30024">
      <w:pPr>
        <w:spacing w:after="0" w:line="240" w:lineRule="auto"/>
        <w:ind w:left="720"/>
        <w:jc w:val="both"/>
        <w:rPr>
          <w:rFonts w:eastAsia="Calibri" w:cstheme="minorHAnsi"/>
          <w:lang w:eastAsia="en-GB"/>
        </w:rPr>
      </w:pPr>
    </w:p>
    <w:p w14:paraId="4B273051" w14:textId="77777777" w:rsidR="00030096" w:rsidRPr="00030096" w:rsidRDefault="00030096" w:rsidP="007E7A59">
      <w:pPr>
        <w:spacing w:after="0" w:line="240" w:lineRule="auto"/>
        <w:jc w:val="both"/>
        <w:rPr>
          <w:rFonts w:eastAsia="Calibri" w:cstheme="minorHAnsi"/>
          <w:lang w:val="en-GB" w:eastAsia="en-GB"/>
        </w:rPr>
      </w:pPr>
    </w:p>
    <w:p w14:paraId="2B16B2B8" w14:textId="77777777" w:rsidR="00030096" w:rsidRPr="00E30024" w:rsidRDefault="00030096" w:rsidP="00DE5C8B">
      <w:pPr>
        <w:spacing w:after="0" w:line="240" w:lineRule="auto"/>
        <w:jc w:val="both"/>
        <w:rPr>
          <w:rFonts w:eastAsia="Calibri"/>
          <w:lang w:val="en-GB" w:eastAsia="en-GB"/>
        </w:rPr>
      </w:pPr>
    </w:p>
    <w:p w14:paraId="224398BA" w14:textId="7C64A204" w:rsidR="00B47E8C" w:rsidRDefault="00B47E8C" w:rsidP="007E7A59">
      <w:pPr>
        <w:spacing w:after="0" w:line="240" w:lineRule="auto"/>
        <w:rPr>
          <w:rStyle w:val="BookTitle"/>
          <w:rFonts w:cstheme="minorHAnsi"/>
          <w:b w:val="0"/>
          <w:i w:val="0"/>
        </w:rPr>
      </w:pPr>
    </w:p>
    <w:p w14:paraId="5564D552" w14:textId="18589EEE" w:rsidR="00BC596F" w:rsidRDefault="00BC596F" w:rsidP="007E7A59">
      <w:pPr>
        <w:spacing w:after="0" w:line="240" w:lineRule="auto"/>
        <w:rPr>
          <w:rStyle w:val="BookTitle"/>
          <w:rFonts w:cstheme="minorHAnsi"/>
          <w:b w:val="0"/>
          <w:i w:val="0"/>
        </w:rPr>
      </w:pPr>
    </w:p>
    <w:p w14:paraId="1AD5D8C5" w14:textId="3BA8771A" w:rsidR="00BC596F" w:rsidRDefault="00BC596F" w:rsidP="007E7A59">
      <w:pPr>
        <w:spacing w:after="0" w:line="240" w:lineRule="auto"/>
        <w:rPr>
          <w:rStyle w:val="BookTitle"/>
          <w:rFonts w:cstheme="minorHAnsi"/>
          <w:b w:val="0"/>
          <w:i w:val="0"/>
        </w:rPr>
      </w:pPr>
    </w:p>
    <w:p w14:paraId="399336B1" w14:textId="5FA5FE23" w:rsidR="00BC596F" w:rsidRDefault="00BC596F" w:rsidP="007E7A59">
      <w:pPr>
        <w:spacing w:after="0" w:line="240" w:lineRule="auto"/>
        <w:rPr>
          <w:rStyle w:val="BookTitle"/>
          <w:rFonts w:cstheme="minorHAnsi"/>
          <w:b w:val="0"/>
          <w:i w:val="0"/>
        </w:rPr>
      </w:pPr>
    </w:p>
    <w:p w14:paraId="5DE0B8A4" w14:textId="77777777" w:rsidR="00BC596F" w:rsidRPr="00BC596F" w:rsidRDefault="00BC596F" w:rsidP="00BC596F">
      <w:pPr>
        <w:spacing w:after="0" w:line="240" w:lineRule="auto"/>
        <w:jc w:val="center"/>
        <w:rPr>
          <w:rFonts w:cstheme="minorHAnsi"/>
          <w:b/>
          <w:bCs/>
          <w:iCs/>
          <w:spacing w:val="5"/>
          <w:sz w:val="28"/>
          <w:szCs w:val="28"/>
          <w:lang w:val="en-GB"/>
        </w:rPr>
      </w:pPr>
      <w:r w:rsidRPr="00BC596F">
        <w:rPr>
          <w:rFonts w:cstheme="minorHAnsi"/>
          <w:b/>
          <w:bCs/>
          <w:iCs/>
          <w:spacing w:val="5"/>
          <w:sz w:val="28"/>
          <w:szCs w:val="28"/>
          <w:lang w:val="en-GB"/>
        </w:rPr>
        <w:t>Ethical Standards Declaration for all Supply, Service and Works Contractors</w:t>
      </w:r>
    </w:p>
    <w:p w14:paraId="11186198" w14:textId="77777777" w:rsidR="00BC596F" w:rsidRPr="00BC596F" w:rsidRDefault="00BC596F" w:rsidP="00BC596F">
      <w:pPr>
        <w:spacing w:after="0" w:line="240" w:lineRule="auto"/>
        <w:rPr>
          <w:rFonts w:cstheme="minorHAnsi"/>
          <w:b/>
          <w:bCs/>
          <w:iCs/>
          <w:spacing w:val="5"/>
          <w:lang w:val="en-GB"/>
        </w:rPr>
      </w:pPr>
    </w:p>
    <w:p w14:paraId="6F64BAEA" w14:textId="77777777" w:rsidR="00BC596F" w:rsidRPr="00BC596F" w:rsidRDefault="00BC596F" w:rsidP="00BC596F">
      <w:pPr>
        <w:spacing w:after="0" w:line="240" w:lineRule="auto"/>
        <w:rPr>
          <w:rFonts w:cstheme="minorHAnsi"/>
          <w:bCs/>
          <w:iCs/>
          <w:spacing w:val="5"/>
          <w:lang w:val="en-GB"/>
        </w:rPr>
      </w:pPr>
      <w:r w:rsidRPr="00BC596F">
        <w:rPr>
          <w:rFonts w:cstheme="minorHAnsi"/>
          <w:bCs/>
          <w:iCs/>
          <w:spacing w:val="5"/>
          <w:lang w:val="en-GB"/>
        </w:rPr>
        <w:t xml:space="preserve">NRC as a humanitarian organisation expects the contractors to have high ethical standards. “all contractors supplying or planning to supply goods, works or services must sign this declaration”. </w:t>
      </w:r>
    </w:p>
    <w:p w14:paraId="066393C7" w14:textId="77777777" w:rsidR="00BC596F" w:rsidRPr="00BC596F" w:rsidRDefault="00BC596F" w:rsidP="00BC596F">
      <w:pPr>
        <w:spacing w:after="0" w:line="240" w:lineRule="auto"/>
        <w:rPr>
          <w:rFonts w:cstheme="minorHAnsi"/>
          <w:bCs/>
          <w:iCs/>
          <w:spacing w:val="5"/>
          <w:lang w:val="en-GB"/>
        </w:rPr>
      </w:pPr>
    </w:p>
    <w:p w14:paraId="3528FB02" w14:textId="7042C7E0" w:rsidR="00BC596F" w:rsidRDefault="00BC596F" w:rsidP="00BC596F">
      <w:pPr>
        <w:spacing w:after="0" w:line="240" w:lineRule="auto"/>
        <w:rPr>
          <w:rFonts w:cstheme="minorHAnsi"/>
          <w:bCs/>
          <w:iCs/>
          <w:spacing w:val="5"/>
          <w:lang w:val="en-GB"/>
        </w:rPr>
      </w:pPr>
      <w:r w:rsidRPr="00BC596F">
        <w:rPr>
          <w:rFonts w:cstheme="minorHAnsi"/>
          <w:bCs/>
          <w:iCs/>
          <w:spacing w:val="5"/>
          <w:lang w:val="en-GB"/>
        </w:rPr>
        <w:t>This declaration will be kept on file for a period of 10 years and should be updated every year or more often as appropriate.</w:t>
      </w:r>
    </w:p>
    <w:p w14:paraId="4CFAD336" w14:textId="77777777" w:rsidR="00BC596F" w:rsidRPr="00BC596F" w:rsidRDefault="00BC596F" w:rsidP="00BC596F">
      <w:pPr>
        <w:spacing w:after="0" w:line="240" w:lineRule="auto"/>
        <w:rPr>
          <w:rFonts w:cstheme="minorHAnsi"/>
          <w:bCs/>
          <w:iCs/>
          <w:spacing w:val="5"/>
          <w:lang w:val="en-GB"/>
        </w:rPr>
      </w:pPr>
    </w:p>
    <w:p w14:paraId="00323AAC" w14:textId="77777777" w:rsidR="00BC596F" w:rsidRPr="00BC596F" w:rsidRDefault="00BC596F" w:rsidP="1018A7D4">
      <w:pPr>
        <w:spacing w:after="0" w:line="240" w:lineRule="auto"/>
        <w:rPr>
          <w:spacing w:val="5"/>
          <w:lang w:val="en-GB"/>
        </w:rPr>
      </w:pPr>
      <w:r w:rsidRPr="1018A7D4">
        <w:rPr>
          <w:spacing w:val="5"/>
          <w:lang w:val="en-GB"/>
        </w:rPr>
        <w:t xml:space="preserve">NRC staff may perform checks to verify that these standards are adhered to.  Should NRC deem that the contractor fails to meet or is not taking appropriate steps to meet these standards, any and all contracts and agreements with NRC may be terminated. </w:t>
      </w:r>
    </w:p>
    <w:p w14:paraId="22017BC7" w14:textId="77777777" w:rsidR="00BC596F" w:rsidRPr="00BC596F" w:rsidRDefault="00BC596F" w:rsidP="00BC596F">
      <w:pPr>
        <w:spacing w:after="0" w:line="240" w:lineRule="auto"/>
        <w:rPr>
          <w:rFonts w:cstheme="minorHAnsi"/>
          <w:bCs/>
          <w:iCs/>
          <w:spacing w:val="5"/>
          <w:lang w:val="en-GB"/>
        </w:rPr>
      </w:pPr>
    </w:p>
    <w:p w14:paraId="2DF649FA" w14:textId="77777777" w:rsidR="00BC596F" w:rsidRPr="00BC596F" w:rsidRDefault="00BC596F" w:rsidP="00BC596F">
      <w:pPr>
        <w:spacing w:after="0" w:line="240" w:lineRule="auto"/>
        <w:rPr>
          <w:rFonts w:cstheme="minorHAnsi"/>
          <w:bCs/>
          <w:iCs/>
          <w:spacing w:val="5"/>
          <w:lang w:val="en-GB"/>
        </w:rPr>
      </w:pPr>
      <w:r w:rsidRPr="00BC596F">
        <w:rPr>
          <w:rFonts w:cstheme="minorHAnsi"/>
          <w:bCs/>
          <w:iCs/>
          <w:spacing w:val="5"/>
          <w:lang w:val="en-GB"/>
        </w:rPr>
        <w:t>Any contractors doing business with Norwegian Refugee Council shall as a minimum;</w:t>
      </w:r>
    </w:p>
    <w:p w14:paraId="5C80C506" w14:textId="77777777" w:rsidR="00BC596F" w:rsidRPr="00BC596F" w:rsidRDefault="00BC596F" w:rsidP="00BC596F">
      <w:pPr>
        <w:spacing w:after="0" w:line="240" w:lineRule="auto"/>
        <w:rPr>
          <w:rFonts w:cstheme="minorHAnsi"/>
          <w:bCs/>
          <w:iCs/>
          <w:spacing w:val="5"/>
          <w:lang w:val="en-GB"/>
        </w:rPr>
      </w:pPr>
    </w:p>
    <w:p w14:paraId="531362C7" w14:textId="77777777" w:rsidR="00BC596F" w:rsidRPr="00BC596F" w:rsidRDefault="00BC596F" w:rsidP="00BC596F">
      <w:pPr>
        <w:numPr>
          <w:ilvl w:val="0"/>
          <w:numId w:val="33"/>
        </w:numPr>
        <w:tabs>
          <w:tab w:val="num" w:pos="1110"/>
        </w:tabs>
        <w:spacing w:after="0" w:line="240" w:lineRule="auto"/>
        <w:rPr>
          <w:rFonts w:cstheme="minorHAnsi"/>
          <w:bCs/>
          <w:iCs/>
          <w:spacing w:val="5"/>
          <w:lang w:val="en-GB"/>
        </w:rPr>
      </w:pPr>
      <w:r w:rsidRPr="00BC596F">
        <w:rPr>
          <w:rFonts w:cstheme="minorHAnsi"/>
          <w:bCs/>
          <w:iCs/>
          <w:spacing w:val="5"/>
          <w:lang w:val="en-GB"/>
        </w:rPr>
        <w:t>Comply with all laws and regulations in effect in the country or countries of business</w:t>
      </w:r>
    </w:p>
    <w:p w14:paraId="29C13FD7" w14:textId="77777777" w:rsidR="00BC596F" w:rsidRPr="00BC596F" w:rsidRDefault="00BC596F" w:rsidP="00BC596F">
      <w:pPr>
        <w:spacing w:after="0" w:line="240" w:lineRule="auto"/>
        <w:rPr>
          <w:rFonts w:cstheme="minorHAnsi"/>
          <w:bCs/>
          <w:iCs/>
          <w:spacing w:val="5"/>
          <w:lang w:val="en-GB"/>
        </w:rPr>
      </w:pPr>
      <w:r w:rsidRPr="00BC596F">
        <w:rPr>
          <w:rFonts w:cstheme="minorHAnsi"/>
          <w:bCs/>
          <w:iCs/>
          <w:spacing w:val="5"/>
          <w:lang w:val="en-GB"/>
        </w:rPr>
        <w:t>AND</w:t>
      </w:r>
    </w:p>
    <w:p w14:paraId="75BAE2E2" w14:textId="77777777" w:rsidR="00BC596F" w:rsidRPr="00BC596F" w:rsidRDefault="00BC596F" w:rsidP="00BC596F">
      <w:pPr>
        <w:numPr>
          <w:ilvl w:val="0"/>
          <w:numId w:val="33"/>
        </w:numPr>
        <w:tabs>
          <w:tab w:val="num" w:pos="1110"/>
        </w:tabs>
        <w:spacing w:after="0" w:line="240" w:lineRule="auto"/>
        <w:rPr>
          <w:rFonts w:cstheme="minorHAnsi"/>
          <w:bCs/>
          <w:iCs/>
          <w:spacing w:val="5"/>
          <w:lang w:val="en-GB"/>
        </w:rPr>
      </w:pPr>
      <w:r w:rsidRPr="00BC596F">
        <w:rPr>
          <w:rFonts w:cstheme="minorHAnsi"/>
          <w:bCs/>
          <w:iCs/>
          <w:spacing w:val="5"/>
          <w:lang w:val="en-GB"/>
        </w:rPr>
        <w:t xml:space="preserve">Meet the ethical standards as listed below.  </w:t>
      </w:r>
    </w:p>
    <w:p w14:paraId="1D9EF8C2" w14:textId="77777777" w:rsidR="00BC596F" w:rsidRPr="00BC596F" w:rsidRDefault="00BC596F" w:rsidP="00BC596F">
      <w:pPr>
        <w:spacing w:after="0" w:line="240" w:lineRule="auto"/>
        <w:rPr>
          <w:rFonts w:cstheme="minorHAnsi"/>
          <w:bCs/>
          <w:iCs/>
          <w:spacing w:val="5"/>
          <w:lang w:val="en-GB"/>
        </w:rPr>
      </w:pPr>
      <w:r w:rsidRPr="00BC596F">
        <w:rPr>
          <w:rFonts w:cstheme="minorHAnsi"/>
          <w:bCs/>
          <w:iCs/>
          <w:spacing w:val="5"/>
          <w:lang w:val="en-GB"/>
        </w:rPr>
        <w:t xml:space="preserve"> OR</w:t>
      </w:r>
    </w:p>
    <w:p w14:paraId="76B9D94E" w14:textId="77777777" w:rsidR="00BC596F" w:rsidRPr="00BC596F" w:rsidRDefault="00BC596F" w:rsidP="00BC596F">
      <w:pPr>
        <w:spacing w:after="0" w:line="240" w:lineRule="auto"/>
        <w:rPr>
          <w:rFonts w:cstheme="minorHAnsi"/>
          <w:bCs/>
          <w:iCs/>
          <w:spacing w:val="5"/>
          <w:lang w:val="en-GB"/>
        </w:rPr>
      </w:pPr>
      <w:r w:rsidRPr="00BC596F">
        <w:rPr>
          <w:rFonts w:cstheme="minorHAnsi"/>
          <w:bCs/>
          <w:iCs/>
          <w:spacing w:val="5"/>
          <w:lang w:val="en-GB"/>
        </w:rPr>
        <w:t xml:space="preserve">Positively agree to the standards and be willing to implement changes in their organisation.   </w:t>
      </w:r>
    </w:p>
    <w:p w14:paraId="52D27354" w14:textId="77777777" w:rsidR="00BC596F" w:rsidRPr="00BC596F" w:rsidRDefault="00BC596F" w:rsidP="00BC596F">
      <w:pPr>
        <w:spacing w:after="0" w:line="240" w:lineRule="auto"/>
        <w:rPr>
          <w:rFonts w:cstheme="minorHAnsi"/>
          <w:bCs/>
          <w:iCs/>
          <w:spacing w:val="5"/>
          <w:lang w:val="en-GB"/>
        </w:rPr>
      </w:pPr>
      <w:r w:rsidRPr="00BC596F">
        <w:rPr>
          <w:rFonts w:cstheme="minorHAnsi"/>
          <w:bCs/>
          <w:iCs/>
          <w:spacing w:val="5"/>
          <w:lang w:val="en-GB"/>
        </w:rPr>
        <w:t xml:space="preserve"> </w:t>
      </w:r>
    </w:p>
    <w:p w14:paraId="6E9F503A" w14:textId="77777777" w:rsidR="00BC596F" w:rsidRPr="00BC596F" w:rsidRDefault="00BC596F" w:rsidP="00BC596F">
      <w:pPr>
        <w:numPr>
          <w:ilvl w:val="0"/>
          <w:numId w:val="34"/>
        </w:numPr>
        <w:spacing w:after="0" w:line="240" w:lineRule="auto"/>
        <w:ind w:left="284"/>
        <w:rPr>
          <w:rFonts w:cstheme="minorHAnsi"/>
          <w:b/>
          <w:bCs/>
          <w:iCs/>
          <w:spacing w:val="5"/>
          <w:lang w:val="en-GB"/>
        </w:rPr>
      </w:pPr>
      <w:r w:rsidRPr="00BC596F">
        <w:rPr>
          <w:rFonts w:cstheme="minorHAnsi"/>
          <w:b/>
          <w:bCs/>
          <w:iCs/>
          <w:spacing w:val="5"/>
          <w:lang w:val="en-GB"/>
        </w:rPr>
        <w:t>Anti-corruption and contractor’s compliance with laws and regulations:</w:t>
      </w:r>
    </w:p>
    <w:p w14:paraId="70D5C4CB" w14:textId="77777777" w:rsidR="00BC596F" w:rsidRPr="00BC596F" w:rsidRDefault="00BC596F" w:rsidP="00BC596F">
      <w:pPr>
        <w:spacing w:after="0" w:line="240" w:lineRule="auto"/>
        <w:ind w:left="284"/>
        <w:rPr>
          <w:rFonts w:cstheme="minorHAnsi"/>
          <w:b/>
          <w:bCs/>
          <w:iCs/>
          <w:spacing w:val="5"/>
          <w:lang w:val="en-GB"/>
        </w:rPr>
      </w:pPr>
    </w:p>
    <w:p w14:paraId="53EB862C" w14:textId="77777777" w:rsidR="00BC596F" w:rsidRPr="00BC596F" w:rsidRDefault="00BC596F" w:rsidP="00BC596F">
      <w:pPr>
        <w:numPr>
          <w:ilvl w:val="1"/>
          <w:numId w:val="34"/>
        </w:numPr>
        <w:spacing w:after="0" w:line="240" w:lineRule="auto"/>
        <w:ind w:left="284"/>
        <w:rPr>
          <w:rFonts w:cstheme="minorHAnsi"/>
          <w:bCs/>
          <w:iCs/>
          <w:spacing w:val="5"/>
          <w:lang w:val="en-GB"/>
        </w:rPr>
      </w:pPr>
      <w:r w:rsidRPr="00BC596F">
        <w:rPr>
          <w:rFonts w:cstheme="minorHAnsi"/>
          <w:bCs/>
          <w:iCs/>
          <w:spacing w:val="5"/>
          <w:lang w:val="en-GB"/>
        </w:rPr>
        <w:t>The contractor confirms that it is not involved in any form of fraud, corruption, collusion, coercive practice, bribery, involvement in a criminal organization or other illegal activity.</w:t>
      </w:r>
    </w:p>
    <w:p w14:paraId="0D872B84" w14:textId="77777777" w:rsidR="00BC596F" w:rsidRPr="00BC596F" w:rsidRDefault="00BC596F" w:rsidP="00BC596F">
      <w:pPr>
        <w:numPr>
          <w:ilvl w:val="1"/>
          <w:numId w:val="34"/>
        </w:numPr>
        <w:spacing w:after="0" w:line="240" w:lineRule="auto"/>
        <w:ind w:left="284"/>
        <w:rPr>
          <w:rFonts w:cstheme="minorHAnsi"/>
          <w:bCs/>
          <w:iCs/>
          <w:spacing w:val="5"/>
          <w:lang w:val="en-GB"/>
        </w:rPr>
      </w:pPr>
      <w:r w:rsidRPr="00BC596F">
        <w:rPr>
          <w:rFonts w:cstheme="minorHAnsi"/>
          <w:bCs/>
          <w:iCs/>
          <w:spacing w:val="5"/>
          <w:lang w:val="en-GB"/>
        </w:rPr>
        <w:t>Where any potential conflict of interest exists between the contractor or any of the contractor’s staff members with any NRC staff member, the contractor shall notify NRC in writing of the potential conflict.  NRC shall then determine whether action is required.   A conflict of interest can be due to a relationship with a staff member such as close family etc.</w:t>
      </w:r>
    </w:p>
    <w:p w14:paraId="159D1F27" w14:textId="77777777" w:rsidR="00BC596F" w:rsidRPr="00BC596F" w:rsidRDefault="00BC596F" w:rsidP="00BC596F">
      <w:pPr>
        <w:numPr>
          <w:ilvl w:val="1"/>
          <w:numId w:val="34"/>
        </w:numPr>
        <w:spacing w:after="0" w:line="240" w:lineRule="auto"/>
        <w:ind w:left="284"/>
        <w:rPr>
          <w:rFonts w:cstheme="minorHAnsi"/>
          <w:bCs/>
          <w:iCs/>
          <w:spacing w:val="5"/>
          <w:lang w:val="en-GB"/>
        </w:rPr>
      </w:pPr>
      <w:r w:rsidRPr="00BC596F">
        <w:rPr>
          <w:rFonts w:cstheme="minorHAnsi"/>
          <w:bCs/>
          <w:iCs/>
          <w:spacing w:val="5"/>
          <w:lang w:val="en-GB"/>
        </w:rPr>
        <w:t>The contractor will immediately notify senior NRC management if exposed for alleged corruption by representatives of NRC.</w:t>
      </w:r>
    </w:p>
    <w:p w14:paraId="47C0D77C" w14:textId="77777777" w:rsidR="00BC596F" w:rsidRPr="00BC596F" w:rsidRDefault="00BC596F" w:rsidP="1018A7D4">
      <w:pPr>
        <w:numPr>
          <w:ilvl w:val="1"/>
          <w:numId w:val="34"/>
        </w:numPr>
        <w:spacing w:after="0" w:line="240" w:lineRule="auto"/>
        <w:ind w:left="284"/>
        <w:rPr>
          <w:spacing w:val="5"/>
          <w:lang w:val="en-GB"/>
        </w:rPr>
      </w:pPr>
      <w:r w:rsidRPr="1018A7D4">
        <w:rPr>
          <w:spacing w:val="5"/>
          <w:lang w:val="en-GB"/>
        </w:rPr>
        <w:t>The contractor shall be registered with the relevant government authority with regard to taxation.</w:t>
      </w:r>
    </w:p>
    <w:p w14:paraId="4C17925A" w14:textId="77777777" w:rsidR="00BC596F" w:rsidRPr="00BC596F" w:rsidRDefault="00BC596F" w:rsidP="00BC596F">
      <w:pPr>
        <w:numPr>
          <w:ilvl w:val="1"/>
          <w:numId w:val="34"/>
        </w:numPr>
        <w:spacing w:after="0" w:line="240" w:lineRule="auto"/>
        <w:ind w:left="284"/>
        <w:rPr>
          <w:rFonts w:cstheme="minorHAnsi"/>
          <w:bCs/>
          <w:iCs/>
          <w:spacing w:val="5"/>
          <w:lang w:val="en-GB"/>
        </w:rPr>
      </w:pPr>
      <w:r w:rsidRPr="00BC596F">
        <w:rPr>
          <w:rFonts w:cstheme="minorHAnsi"/>
          <w:bCs/>
          <w:iCs/>
          <w:spacing w:val="5"/>
          <w:lang w:val="en-GB"/>
        </w:rPr>
        <w:t>The contractor shall pay taxes according to all applicable national laws and regulations.</w:t>
      </w:r>
    </w:p>
    <w:p w14:paraId="3F566C86" w14:textId="77777777" w:rsidR="00BC596F" w:rsidRPr="00BC596F" w:rsidRDefault="00BC596F" w:rsidP="00BC596F">
      <w:pPr>
        <w:numPr>
          <w:ilvl w:val="1"/>
          <w:numId w:val="34"/>
        </w:numPr>
        <w:spacing w:after="0" w:line="240" w:lineRule="auto"/>
        <w:ind w:left="284"/>
        <w:rPr>
          <w:rFonts w:cstheme="minorHAnsi"/>
          <w:bCs/>
          <w:iCs/>
          <w:spacing w:val="5"/>
          <w:lang w:val="en-GB"/>
        </w:rPr>
      </w:pPr>
      <w:r w:rsidRPr="00BC596F">
        <w:rPr>
          <w:rFonts w:cstheme="minorHAnsi"/>
          <w:bCs/>
          <w:iCs/>
          <w:spacing w:val="5"/>
          <w:lang w:val="en-GB"/>
        </w:rPr>
        <w:t>The contractor warrants that it is not involved in the production or sale of any weapons including anti-personnel mines.</w:t>
      </w:r>
    </w:p>
    <w:p w14:paraId="718E24BF" w14:textId="77777777" w:rsidR="00BC596F" w:rsidRPr="00BC596F" w:rsidRDefault="00BC596F" w:rsidP="00BC596F">
      <w:pPr>
        <w:spacing w:after="0" w:line="240" w:lineRule="auto"/>
        <w:ind w:left="284"/>
        <w:rPr>
          <w:rFonts w:cstheme="minorHAnsi"/>
          <w:b/>
          <w:bCs/>
          <w:iCs/>
          <w:spacing w:val="5"/>
          <w:lang w:val="en-GB"/>
        </w:rPr>
      </w:pPr>
    </w:p>
    <w:p w14:paraId="7524ABF2" w14:textId="77777777" w:rsidR="00BC596F" w:rsidRPr="00BC596F" w:rsidRDefault="00BC596F" w:rsidP="00BC596F">
      <w:pPr>
        <w:numPr>
          <w:ilvl w:val="0"/>
          <w:numId w:val="34"/>
        </w:numPr>
        <w:spacing w:after="0" w:line="240" w:lineRule="auto"/>
        <w:ind w:left="284"/>
        <w:rPr>
          <w:rFonts w:cstheme="minorHAnsi"/>
          <w:b/>
          <w:bCs/>
          <w:iCs/>
          <w:spacing w:val="5"/>
          <w:lang w:val="en-GB"/>
        </w:rPr>
      </w:pPr>
      <w:r w:rsidRPr="00BC596F">
        <w:rPr>
          <w:rFonts w:cstheme="minorHAnsi"/>
          <w:b/>
          <w:bCs/>
          <w:iCs/>
          <w:spacing w:val="5"/>
          <w:lang w:val="en-GB"/>
        </w:rPr>
        <w:t>Conditions related to the employees:</w:t>
      </w:r>
    </w:p>
    <w:p w14:paraId="1AE546CC" w14:textId="77777777" w:rsidR="00BC596F" w:rsidRPr="00BC596F" w:rsidRDefault="00BC596F" w:rsidP="00BC596F">
      <w:pPr>
        <w:spacing w:after="0" w:line="240" w:lineRule="auto"/>
        <w:ind w:left="284"/>
        <w:rPr>
          <w:rFonts w:cstheme="minorHAnsi"/>
          <w:b/>
          <w:bCs/>
          <w:iCs/>
          <w:spacing w:val="5"/>
          <w:lang w:val="en-GB"/>
        </w:rPr>
      </w:pPr>
    </w:p>
    <w:p w14:paraId="68D9B887" w14:textId="77777777" w:rsidR="00BC596F" w:rsidRPr="00BC596F" w:rsidRDefault="00BC596F" w:rsidP="00BC596F">
      <w:pPr>
        <w:numPr>
          <w:ilvl w:val="1"/>
          <w:numId w:val="34"/>
        </w:numPr>
        <w:spacing w:after="0" w:line="240" w:lineRule="auto"/>
        <w:ind w:left="284"/>
        <w:rPr>
          <w:rFonts w:cstheme="minorHAnsi"/>
          <w:bCs/>
          <w:iCs/>
          <w:spacing w:val="5"/>
          <w:lang w:val="en-GB"/>
        </w:rPr>
      </w:pPr>
      <w:r w:rsidRPr="00BC596F">
        <w:rPr>
          <w:rFonts w:cstheme="minorHAnsi"/>
          <w:bCs/>
          <w:iCs/>
          <w:spacing w:val="5"/>
          <w:lang w:val="en-GB"/>
        </w:rPr>
        <w:t xml:space="preserve">No workers in our company will be forced, bonded or involuntary prison workers. </w:t>
      </w:r>
    </w:p>
    <w:p w14:paraId="03890AA2" w14:textId="77777777" w:rsidR="00BC596F" w:rsidRPr="00BC596F" w:rsidRDefault="00BC596F" w:rsidP="00BC596F">
      <w:pPr>
        <w:numPr>
          <w:ilvl w:val="1"/>
          <w:numId w:val="34"/>
        </w:numPr>
        <w:spacing w:after="0" w:line="240" w:lineRule="auto"/>
        <w:ind w:left="284"/>
        <w:rPr>
          <w:rFonts w:cstheme="minorHAnsi"/>
          <w:bCs/>
          <w:iCs/>
          <w:spacing w:val="5"/>
          <w:lang w:val="en-GB"/>
        </w:rPr>
      </w:pPr>
      <w:r w:rsidRPr="00BC596F">
        <w:rPr>
          <w:rFonts w:cstheme="minorHAnsi"/>
          <w:bCs/>
          <w:iCs/>
          <w:spacing w:val="5"/>
          <w:lang w:val="en-GB"/>
        </w:rPr>
        <w:t>Workers shall not be required to lodge “deposits” or identity papers with their employer and shall be free to leave their employer after reasonable notice.</w:t>
      </w:r>
    </w:p>
    <w:p w14:paraId="3B69986E" w14:textId="77777777" w:rsidR="00BC596F" w:rsidRPr="00BC596F" w:rsidRDefault="00BC596F" w:rsidP="00BC596F">
      <w:pPr>
        <w:numPr>
          <w:ilvl w:val="1"/>
          <w:numId w:val="34"/>
        </w:numPr>
        <w:spacing w:after="0" w:line="240" w:lineRule="auto"/>
        <w:ind w:left="284"/>
        <w:rPr>
          <w:rFonts w:cstheme="minorHAnsi"/>
          <w:bCs/>
          <w:iCs/>
          <w:spacing w:val="5"/>
          <w:lang w:val="en-GB"/>
        </w:rPr>
      </w:pPr>
      <w:r w:rsidRPr="00BC596F">
        <w:rPr>
          <w:rFonts w:cstheme="minorHAnsi"/>
          <w:bCs/>
          <w:iCs/>
          <w:spacing w:val="5"/>
          <w:lang w:val="en-GB"/>
        </w:rPr>
        <w:t>Workers, without distinction, shall have the right to join or form trade unions of their own choosing and to bargain collectively.</w:t>
      </w:r>
    </w:p>
    <w:p w14:paraId="5D099AE9" w14:textId="77777777" w:rsidR="00BC596F" w:rsidRPr="00BC596F" w:rsidRDefault="00BC596F" w:rsidP="00BC596F">
      <w:pPr>
        <w:numPr>
          <w:ilvl w:val="1"/>
          <w:numId w:val="34"/>
        </w:numPr>
        <w:spacing w:after="0" w:line="240" w:lineRule="auto"/>
        <w:ind w:left="284"/>
        <w:rPr>
          <w:rFonts w:cstheme="minorHAnsi"/>
          <w:bCs/>
          <w:iCs/>
          <w:spacing w:val="5"/>
          <w:lang w:val="en-GB"/>
        </w:rPr>
      </w:pPr>
      <w:r w:rsidRPr="00BC596F">
        <w:rPr>
          <w:rFonts w:cstheme="minorHAnsi"/>
          <w:bCs/>
          <w:iCs/>
          <w:spacing w:val="5"/>
          <w:lang w:val="en-GB"/>
        </w:rPr>
        <w:lastRenderedPageBreak/>
        <w:t>Persons under the age of 18 shall not be engaged in work which is hazardous to their health or safety, including night work.</w:t>
      </w:r>
    </w:p>
    <w:p w14:paraId="5488CC83" w14:textId="77777777" w:rsidR="00BC596F" w:rsidRPr="00BC596F" w:rsidRDefault="00BC596F" w:rsidP="00BC596F">
      <w:pPr>
        <w:numPr>
          <w:ilvl w:val="1"/>
          <w:numId w:val="34"/>
        </w:numPr>
        <w:spacing w:after="0" w:line="240" w:lineRule="auto"/>
        <w:ind w:left="284"/>
        <w:rPr>
          <w:rFonts w:cstheme="minorHAnsi"/>
          <w:bCs/>
          <w:iCs/>
          <w:spacing w:val="5"/>
          <w:lang w:val="en-GB"/>
        </w:rPr>
      </w:pPr>
      <w:r w:rsidRPr="00BC596F">
        <w:rPr>
          <w:rFonts w:cstheme="minorHAnsi"/>
          <w:bCs/>
          <w:iCs/>
          <w:spacing w:val="5"/>
          <w:lang w:val="en-GB"/>
        </w:rPr>
        <w:t xml:space="preserve">Employers of persons under the age of 18 must ensure that the working hours and nature of the work does not interfere with the child’s opportunity to complete his/ her education. </w:t>
      </w:r>
    </w:p>
    <w:p w14:paraId="1F1A9EB3" w14:textId="77777777" w:rsidR="00BC596F" w:rsidRPr="00BC596F" w:rsidRDefault="00BC596F" w:rsidP="1018A7D4">
      <w:pPr>
        <w:numPr>
          <w:ilvl w:val="1"/>
          <w:numId w:val="34"/>
        </w:numPr>
        <w:spacing w:after="0" w:line="240" w:lineRule="auto"/>
        <w:ind w:left="284"/>
        <w:rPr>
          <w:spacing w:val="5"/>
          <w:lang w:val="en-GB"/>
        </w:rPr>
      </w:pPr>
      <w:r w:rsidRPr="1018A7D4">
        <w:rPr>
          <w:spacing w:val="5"/>
          <w:lang w:val="en-GB"/>
        </w:rPr>
        <w:t xml:space="preserve">There shall be no discrimination at the work place based on ethnic background, religion, age, disability, gender, marital status, sexual orientation, union membership or political affiliation. </w:t>
      </w:r>
    </w:p>
    <w:p w14:paraId="5B46FC16" w14:textId="77777777" w:rsidR="00BC596F" w:rsidRPr="00BC596F" w:rsidRDefault="00BC596F" w:rsidP="00BC596F">
      <w:pPr>
        <w:numPr>
          <w:ilvl w:val="1"/>
          <w:numId w:val="34"/>
        </w:numPr>
        <w:spacing w:after="0" w:line="240" w:lineRule="auto"/>
        <w:ind w:left="284"/>
        <w:rPr>
          <w:rFonts w:cstheme="minorHAnsi"/>
          <w:bCs/>
          <w:iCs/>
          <w:spacing w:val="5"/>
          <w:lang w:val="en-GB"/>
        </w:rPr>
      </w:pPr>
      <w:r w:rsidRPr="00BC596F">
        <w:rPr>
          <w:rFonts w:cstheme="minorHAnsi"/>
          <w:bCs/>
          <w:iCs/>
          <w:spacing w:val="5"/>
          <w:lang w:val="en-GB"/>
        </w:rPr>
        <w:t>Measures shall be established to protect workers from sexually intrusive, threatening, insulting or exploitative behaviour, and from discrimination or termination of employment on unjustifiable grounds, e.g. marriage, pregnancy, parenthood or HIV status.</w:t>
      </w:r>
    </w:p>
    <w:p w14:paraId="4D41C7A3" w14:textId="77777777" w:rsidR="00BC596F" w:rsidRPr="00BC596F" w:rsidRDefault="00BC596F" w:rsidP="00BC596F">
      <w:pPr>
        <w:numPr>
          <w:ilvl w:val="1"/>
          <w:numId w:val="34"/>
        </w:numPr>
        <w:spacing w:after="0" w:line="240" w:lineRule="auto"/>
        <w:ind w:left="284"/>
        <w:rPr>
          <w:rFonts w:cstheme="minorHAnsi"/>
          <w:bCs/>
          <w:iCs/>
          <w:spacing w:val="5"/>
          <w:lang w:val="en-GB"/>
        </w:rPr>
      </w:pPr>
      <w:r w:rsidRPr="00BC596F">
        <w:rPr>
          <w:rFonts w:cstheme="minorHAnsi"/>
          <w:bCs/>
          <w:iCs/>
          <w:spacing w:val="5"/>
          <w:lang w:val="en-GB"/>
        </w:rPr>
        <w:t>Physical abuse or punishment, or threats of physical abuse, sexual or other harassment and verbal abuse, as well as other forms of intimidation, shall be prohibited.</w:t>
      </w:r>
    </w:p>
    <w:p w14:paraId="6F94846A" w14:textId="77777777" w:rsidR="00BC596F" w:rsidRPr="00BC596F" w:rsidRDefault="00BC596F" w:rsidP="00BC596F">
      <w:pPr>
        <w:numPr>
          <w:ilvl w:val="1"/>
          <w:numId w:val="34"/>
        </w:numPr>
        <w:spacing w:after="0" w:line="240" w:lineRule="auto"/>
        <w:ind w:left="284"/>
        <w:rPr>
          <w:rFonts w:cstheme="minorHAnsi"/>
          <w:bCs/>
          <w:iCs/>
          <w:spacing w:val="5"/>
          <w:lang w:val="en-GB"/>
        </w:rPr>
      </w:pPr>
      <w:r w:rsidRPr="00BC596F">
        <w:rPr>
          <w:rFonts w:cstheme="minorHAnsi"/>
          <w:bCs/>
          <w:iCs/>
          <w:spacing w:val="5"/>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2FA8CC4C" w14:textId="77777777" w:rsidR="00BC596F" w:rsidRPr="00BC596F" w:rsidRDefault="00BC596F" w:rsidP="00BC596F">
      <w:pPr>
        <w:numPr>
          <w:ilvl w:val="1"/>
          <w:numId w:val="34"/>
        </w:numPr>
        <w:spacing w:after="0" w:line="240" w:lineRule="auto"/>
        <w:ind w:left="284" w:hanging="426"/>
        <w:rPr>
          <w:rFonts w:cstheme="minorHAnsi"/>
          <w:bCs/>
          <w:iCs/>
          <w:spacing w:val="5"/>
          <w:lang w:val="en-GB"/>
        </w:rPr>
      </w:pPr>
      <w:r w:rsidRPr="00BC596F">
        <w:rPr>
          <w:rFonts w:cstheme="minorHAnsi"/>
          <w:bCs/>
          <w:iCs/>
          <w:spacing w:val="5"/>
          <w:lang w:val="en-GB"/>
        </w:rPr>
        <w:t xml:space="preserve">Wages and benefits paid for a standard working week shall meet, at a minimum, national legal standards or industry benchmark standards, whichever is higher. Wages should always be enough to meet basic needs. </w:t>
      </w:r>
    </w:p>
    <w:p w14:paraId="79B247C3" w14:textId="77777777" w:rsidR="00BC596F" w:rsidRPr="00BC596F" w:rsidRDefault="00BC596F" w:rsidP="00BC596F">
      <w:pPr>
        <w:numPr>
          <w:ilvl w:val="1"/>
          <w:numId w:val="34"/>
        </w:numPr>
        <w:spacing w:after="0" w:line="240" w:lineRule="auto"/>
        <w:ind w:left="284" w:hanging="426"/>
        <w:rPr>
          <w:rFonts w:cstheme="minorHAnsi"/>
          <w:bCs/>
          <w:iCs/>
          <w:spacing w:val="5"/>
          <w:lang w:val="en-GB"/>
        </w:rPr>
      </w:pPr>
      <w:r w:rsidRPr="00BC596F">
        <w:rPr>
          <w:rFonts w:cstheme="minorHAnsi"/>
          <w:bCs/>
          <w:iCs/>
          <w:spacing w:val="5"/>
          <w:lang w:val="en-GB"/>
        </w:rPr>
        <w:t>Working hours shall comply with national laws and benchmark industry standards, whichever affords greater protection. It is recommended that working hours do not exceed 48 hours per week (8 hours per day).</w:t>
      </w:r>
    </w:p>
    <w:p w14:paraId="477800F8" w14:textId="582F751B" w:rsidR="00BC596F" w:rsidRPr="00BC596F" w:rsidRDefault="00BC596F" w:rsidP="00BC596F">
      <w:pPr>
        <w:numPr>
          <w:ilvl w:val="1"/>
          <w:numId w:val="34"/>
        </w:numPr>
        <w:spacing w:after="0" w:line="240" w:lineRule="auto"/>
        <w:ind w:left="284" w:hanging="426"/>
        <w:rPr>
          <w:rFonts w:cstheme="minorHAnsi"/>
          <w:bCs/>
          <w:iCs/>
          <w:spacing w:val="5"/>
          <w:lang w:val="en-GB"/>
        </w:rPr>
      </w:pPr>
      <w:r w:rsidRPr="00BC596F">
        <w:rPr>
          <w:rFonts w:cstheme="minorHAnsi"/>
          <w:bCs/>
          <w:iCs/>
          <w:spacing w:val="5"/>
          <w:lang w:val="en-GB"/>
        </w:rPr>
        <w:t xml:space="preserve">Workers shall be provided with at least one day off for every </w:t>
      </w:r>
      <w:r w:rsidR="007A312A" w:rsidRPr="00BC596F">
        <w:rPr>
          <w:rFonts w:cstheme="minorHAnsi"/>
          <w:bCs/>
          <w:iCs/>
          <w:spacing w:val="5"/>
          <w:lang w:val="en-GB"/>
        </w:rPr>
        <w:t>7-day</w:t>
      </w:r>
      <w:r w:rsidRPr="00BC596F">
        <w:rPr>
          <w:rFonts w:cstheme="minorHAnsi"/>
          <w:bCs/>
          <w:iCs/>
          <w:spacing w:val="5"/>
          <w:lang w:val="en-GB"/>
        </w:rPr>
        <w:t xml:space="preserve"> period.</w:t>
      </w:r>
    </w:p>
    <w:p w14:paraId="61CA111E" w14:textId="77777777" w:rsidR="00BC596F" w:rsidRPr="00BC596F" w:rsidRDefault="00BC596F" w:rsidP="00BC596F">
      <w:pPr>
        <w:numPr>
          <w:ilvl w:val="1"/>
          <w:numId w:val="34"/>
        </w:numPr>
        <w:spacing w:after="0" w:line="240" w:lineRule="auto"/>
        <w:ind w:left="284" w:hanging="426"/>
        <w:rPr>
          <w:rFonts w:cstheme="minorHAnsi"/>
          <w:bCs/>
          <w:iCs/>
          <w:spacing w:val="5"/>
          <w:lang w:val="en-GB"/>
        </w:rPr>
      </w:pPr>
      <w:r w:rsidRPr="00BC596F">
        <w:rPr>
          <w:rFonts w:cstheme="minorHAnsi"/>
          <w:bCs/>
          <w:iCs/>
          <w:spacing w:val="5"/>
          <w:lang w:val="en-GB"/>
        </w:rPr>
        <w:t>All workers are entitled to a contract of employment that shall be written in a language they understand.</w:t>
      </w:r>
    </w:p>
    <w:p w14:paraId="1FFFA2BD" w14:textId="77777777" w:rsidR="00BC596F" w:rsidRPr="00BC596F" w:rsidRDefault="00BC596F" w:rsidP="00BC596F">
      <w:pPr>
        <w:numPr>
          <w:ilvl w:val="1"/>
          <w:numId w:val="34"/>
        </w:numPr>
        <w:spacing w:after="0" w:line="240" w:lineRule="auto"/>
        <w:ind w:left="284" w:hanging="426"/>
        <w:rPr>
          <w:rFonts w:cstheme="minorHAnsi"/>
          <w:bCs/>
          <w:iCs/>
          <w:spacing w:val="5"/>
          <w:lang w:val="en-GB"/>
        </w:rPr>
      </w:pPr>
      <w:r w:rsidRPr="00BC596F">
        <w:rPr>
          <w:rFonts w:cstheme="minorHAnsi"/>
          <w:bCs/>
          <w:iCs/>
          <w:spacing w:val="5"/>
          <w:lang w:val="en-GB"/>
        </w:rPr>
        <w:t>Workers shall receive regular and documented health and safety training, and such training shall be repeated for new workers.</w:t>
      </w:r>
    </w:p>
    <w:p w14:paraId="2D12E349" w14:textId="77777777" w:rsidR="00BC596F" w:rsidRPr="00BC596F" w:rsidRDefault="00BC596F" w:rsidP="00BC596F">
      <w:pPr>
        <w:numPr>
          <w:ilvl w:val="1"/>
          <w:numId w:val="34"/>
        </w:numPr>
        <w:spacing w:after="0" w:line="240" w:lineRule="auto"/>
        <w:ind w:left="284" w:hanging="426"/>
        <w:rPr>
          <w:rFonts w:cstheme="minorHAnsi"/>
          <w:bCs/>
          <w:iCs/>
          <w:spacing w:val="5"/>
          <w:lang w:val="en-GB"/>
        </w:rPr>
      </w:pPr>
      <w:r w:rsidRPr="00BC596F">
        <w:rPr>
          <w:rFonts w:cstheme="minorHAnsi"/>
          <w:bCs/>
          <w:iCs/>
          <w:spacing w:val="5"/>
          <w:lang w:val="en-GB"/>
        </w:rPr>
        <w:t>Access to clean toilet facilities and to potable water, and, if appropriate, sanitary facilities for food storage shall be provided.</w:t>
      </w:r>
    </w:p>
    <w:p w14:paraId="48A62AF4" w14:textId="77777777" w:rsidR="00BC596F" w:rsidRPr="00BC596F" w:rsidRDefault="00BC596F" w:rsidP="00BC596F">
      <w:pPr>
        <w:numPr>
          <w:ilvl w:val="1"/>
          <w:numId w:val="34"/>
        </w:numPr>
        <w:spacing w:after="0" w:line="240" w:lineRule="auto"/>
        <w:ind w:left="284" w:hanging="426"/>
        <w:rPr>
          <w:rFonts w:cstheme="minorHAnsi"/>
          <w:bCs/>
          <w:iCs/>
          <w:spacing w:val="5"/>
          <w:lang w:val="en-GB"/>
        </w:rPr>
      </w:pPr>
      <w:r w:rsidRPr="00BC596F">
        <w:rPr>
          <w:rFonts w:cstheme="minorHAnsi"/>
          <w:bCs/>
          <w:iCs/>
          <w:spacing w:val="5"/>
          <w:lang w:val="en-GB"/>
        </w:rPr>
        <w:t>Accommodation, where provided, shall be clean, safe and adequately ventilated, and shall have access to clean toilet facilities and potable water.</w:t>
      </w:r>
    </w:p>
    <w:p w14:paraId="29CABEC4" w14:textId="77777777" w:rsidR="00BC596F" w:rsidRPr="00BC596F" w:rsidRDefault="00BC596F" w:rsidP="00BC596F">
      <w:pPr>
        <w:numPr>
          <w:ilvl w:val="1"/>
          <w:numId w:val="34"/>
        </w:numPr>
        <w:spacing w:after="0" w:line="240" w:lineRule="auto"/>
        <w:ind w:left="284" w:hanging="426"/>
        <w:rPr>
          <w:rFonts w:cstheme="minorHAnsi"/>
          <w:bCs/>
          <w:iCs/>
          <w:spacing w:val="5"/>
          <w:lang w:val="en-GB"/>
        </w:rPr>
      </w:pPr>
      <w:r w:rsidRPr="00BC596F">
        <w:rPr>
          <w:rFonts w:cstheme="minorHAnsi"/>
          <w:bCs/>
          <w:iCs/>
          <w:spacing w:val="5"/>
          <w:lang w:val="en-GB"/>
        </w:rPr>
        <w:t>No Deductions from wages shall be made as a disciplinary measure.</w:t>
      </w:r>
    </w:p>
    <w:p w14:paraId="62051CCC" w14:textId="77777777" w:rsidR="00BC596F" w:rsidRPr="00BC596F" w:rsidRDefault="00BC596F" w:rsidP="00BC596F">
      <w:pPr>
        <w:spacing w:after="0" w:line="240" w:lineRule="auto"/>
        <w:ind w:left="284"/>
        <w:rPr>
          <w:rFonts w:cstheme="minorHAnsi"/>
          <w:bCs/>
          <w:iCs/>
          <w:spacing w:val="5"/>
          <w:lang w:val="en-GB"/>
        </w:rPr>
      </w:pPr>
    </w:p>
    <w:p w14:paraId="792EB5C4" w14:textId="77777777" w:rsidR="00BC596F" w:rsidRPr="00BC596F" w:rsidRDefault="00BC596F" w:rsidP="00BC596F">
      <w:pPr>
        <w:numPr>
          <w:ilvl w:val="0"/>
          <w:numId w:val="34"/>
        </w:numPr>
        <w:spacing w:after="0" w:line="240" w:lineRule="auto"/>
        <w:ind w:left="284"/>
        <w:rPr>
          <w:rFonts w:cstheme="minorHAnsi"/>
          <w:b/>
          <w:bCs/>
          <w:iCs/>
          <w:spacing w:val="5"/>
          <w:lang w:val="en-GB"/>
        </w:rPr>
      </w:pPr>
      <w:r w:rsidRPr="00BC596F">
        <w:rPr>
          <w:rFonts w:cstheme="minorHAnsi"/>
          <w:b/>
          <w:bCs/>
          <w:iCs/>
          <w:spacing w:val="5"/>
          <w:lang w:val="en-GB"/>
        </w:rPr>
        <w:t>Environmental conditions:</w:t>
      </w:r>
    </w:p>
    <w:p w14:paraId="1000237B" w14:textId="77777777" w:rsidR="00BC596F" w:rsidRPr="00BC596F" w:rsidRDefault="00BC596F" w:rsidP="00BC596F">
      <w:pPr>
        <w:spacing w:after="0" w:line="240" w:lineRule="auto"/>
        <w:ind w:left="284"/>
        <w:rPr>
          <w:rFonts w:cstheme="minorHAnsi"/>
          <w:b/>
          <w:bCs/>
          <w:iCs/>
          <w:spacing w:val="5"/>
          <w:lang w:val="en-GB"/>
        </w:rPr>
      </w:pPr>
    </w:p>
    <w:p w14:paraId="705DE226" w14:textId="77777777" w:rsidR="00BC596F" w:rsidRPr="00BC596F" w:rsidRDefault="00BC596F" w:rsidP="00BC596F">
      <w:pPr>
        <w:numPr>
          <w:ilvl w:val="1"/>
          <w:numId w:val="34"/>
        </w:numPr>
        <w:spacing w:after="0" w:line="240" w:lineRule="auto"/>
        <w:ind w:left="284"/>
        <w:rPr>
          <w:rFonts w:cstheme="minorHAnsi"/>
          <w:bCs/>
          <w:iCs/>
          <w:spacing w:val="5"/>
          <w:lang w:val="en-GB"/>
        </w:rPr>
      </w:pPr>
      <w:r w:rsidRPr="00BC596F">
        <w:rPr>
          <w:rFonts w:cstheme="minorHAnsi"/>
          <w:bCs/>
          <w:iCs/>
          <w:spacing w:val="5"/>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5CB9BC0C" w14:textId="77777777" w:rsidR="00BC596F" w:rsidRPr="00BC596F" w:rsidRDefault="00BC596F" w:rsidP="00BC596F">
      <w:pPr>
        <w:numPr>
          <w:ilvl w:val="1"/>
          <w:numId w:val="34"/>
        </w:numPr>
        <w:spacing w:after="0" w:line="240" w:lineRule="auto"/>
        <w:ind w:left="284"/>
        <w:rPr>
          <w:rFonts w:cstheme="minorHAnsi"/>
          <w:bCs/>
          <w:iCs/>
          <w:spacing w:val="5"/>
          <w:lang w:val="en-GB"/>
        </w:rPr>
      </w:pPr>
      <w:r w:rsidRPr="00BC596F">
        <w:rPr>
          <w:rFonts w:cstheme="minorHAnsi"/>
          <w:bCs/>
          <w:iCs/>
          <w:spacing w:val="5"/>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5C6FF618" w14:textId="77777777" w:rsidR="00BC596F" w:rsidRPr="00BC596F" w:rsidRDefault="00BC596F" w:rsidP="00BC596F">
      <w:pPr>
        <w:numPr>
          <w:ilvl w:val="1"/>
          <w:numId w:val="34"/>
        </w:numPr>
        <w:spacing w:after="0" w:line="240" w:lineRule="auto"/>
        <w:ind w:left="284"/>
        <w:rPr>
          <w:rFonts w:cstheme="minorHAnsi"/>
          <w:bCs/>
          <w:iCs/>
          <w:spacing w:val="5"/>
          <w:lang w:val="en-GB"/>
        </w:rPr>
      </w:pPr>
      <w:r w:rsidRPr="00BC596F">
        <w:rPr>
          <w:rFonts w:cstheme="minorHAnsi"/>
          <w:bCs/>
          <w:iCs/>
          <w:spacing w:val="5"/>
          <w:lang w:val="en-GB"/>
        </w:rPr>
        <w:t>National and international environmental legislation and regulations shall be respected.</w:t>
      </w:r>
    </w:p>
    <w:p w14:paraId="4E40D979" w14:textId="77777777" w:rsidR="00BC596F" w:rsidRPr="00BC596F" w:rsidRDefault="00BC596F" w:rsidP="00BC596F">
      <w:pPr>
        <w:numPr>
          <w:ilvl w:val="1"/>
          <w:numId w:val="34"/>
        </w:numPr>
        <w:spacing w:after="0" w:line="240" w:lineRule="auto"/>
        <w:ind w:left="284"/>
        <w:rPr>
          <w:rFonts w:cstheme="minorHAnsi"/>
          <w:bCs/>
          <w:iCs/>
          <w:spacing w:val="5"/>
          <w:lang w:val="en-GB"/>
        </w:rPr>
      </w:pPr>
      <w:r w:rsidRPr="00BC596F">
        <w:rPr>
          <w:rFonts w:cstheme="minorHAnsi"/>
          <w:bCs/>
          <w:iCs/>
          <w:spacing w:val="5"/>
          <w:lang w:val="en-GB"/>
        </w:rPr>
        <w:t>Hazardous chemicals and other substances shall be carefully managed in accordance with documented safety procedures.</w:t>
      </w:r>
    </w:p>
    <w:p w14:paraId="491E1924" w14:textId="6E7166CE" w:rsidR="00BC596F" w:rsidRDefault="00BC596F" w:rsidP="00BC596F">
      <w:pPr>
        <w:spacing w:after="0" w:line="240" w:lineRule="auto"/>
        <w:rPr>
          <w:rFonts w:cstheme="minorHAnsi"/>
          <w:bCs/>
          <w:iCs/>
          <w:spacing w:val="5"/>
          <w:lang w:val="en-GB"/>
        </w:rPr>
      </w:pPr>
    </w:p>
    <w:p w14:paraId="0F81DD75" w14:textId="04198549" w:rsidR="00BC596F" w:rsidRDefault="00BC596F" w:rsidP="00BC596F">
      <w:pPr>
        <w:spacing w:after="0" w:line="240" w:lineRule="auto"/>
        <w:rPr>
          <w:rFonts w:cstheme="minorHAnsi"/>
          <w:bCs/>
          <w:iCs/>
          <w:spacing w:val="5"/>
          <w:lang w:val="en-GB"/>
        </w:rPr>
      </w:pPr>
    </w:p>
    <w:p w14:paraId="621AE256" w14:textId="3C69EC83" w:rsidR="00BC596F" w:rsidRDefault="00BC596F" w:rsidP="00BC596F">
      <w:pPr>
        <w:spacing w:after="0" w:line="240" w:lineRule="auto"/>
        <w:rPr>
          <w:rFonts w:cstheme="minorHAnsi"/>
          <w:bCs/>
          <w:iCs/>
          <w:spacing w:val="5"/>
          <w:lang w:val="en-GB"/>
        </w:rPr>
      </w:pPr>
    </w:p>
    <w:p w14:paraId="46A32D50" w14:textId="7D0E3A17" w:rsidR="00BC596F" w:rsidRDefault="00BC596F" w:rsidP="00BC596F">
      <w:pPr>
        <w:spacing w:after="0" w:line="240" w:lineRule="auto"/>
        <w:rPr>
          <w:rFonts w:cstheme="minorHAnsi"/>
          <w:bCs/>
          <w:iCs/>
          <w:spacing w:val="5"/>
          <w:lang w:val="en-GB"/>
        </w:rPr>
      </w:pPr>
    </w:p>
    <w:p w14:paraId="25D77101" w14:textId="5516F586" w:rsidR="00BC596F" w:rsidRDefault="00BC596F" w:rsidP="00BC596F">
      <w:pPr>
        <w:spacing w:after="0" w:line="240" w:lineRule="auto"/>
        <w:rPr>
          <w:rFonts w:cstheme="minorHAnsi"/>
          <w:bCs/>
          <w:iCs/>
          <w:spacing w:val="5"/>
          <w:lang w:val="en-GB"/>
        </w:rPr>
      </w:pPr>
    </w:p>
    <w:p w14:paraId="6CD5FE6D" w14:textId="688E9940" w:rsidR="00BC596F" w:rsidRDefault="00BC596F" w:rsidP="00BC596F">
      <w:pPr>
        <w:spacing w:after="0" w:line="240" w:lineRule="auto"/>
        <w:rPr>
          <w:rFonts w:cstheme="minorHAnsi"/>
          <w:bCs/>
          <w:iCs/>
          <w:spacing w:val="5"/>
          <w:lang w:val="en-GB"/>
        </w:rPr>
      </w:pPr>
    </w:p>
    <w:p w14:paraId="419A1D9E" w14:textId="77777777" w:rsidR="00BC596F" w:rsidRPr="00BC596F" w:rsidRDefault="00BC596F" w:rsidP="00BC596F">
      <w:pPr>
        <w:spacing w:after="0" w:line="240" w:lineRule="auto"/>
        <w:rPr>
          <w:rFonts w:cstheme="minorHAnsi"/>
          <w:bCs/>
          <w:iCs/>
          <w:spacing w:val="5"/>
          <w:lang w:val="en-GB"/>
        </w:rPr>
      </w:pPr>
    </w:p>
    <w:p w14:paraId="22B74E86" w14:textId="77777777" w:rsidR="00BC596F" w:rsidRPr="00BC596F" w:rsidRDefault="00BC596F" w:rsidP="1018A7D4">
      <w:pPr>
        <w:spacing w:after="0" w:line="240" w:lineRule="auto"/>
        <w:rPr>
          <w:spacing w:val="5"/>
          <w:lang w:val="en-GB"/>
        </w:rPr>
      </w:pPr>
      <w:r w:rsidRPr="1018A7D4">
        <w:rPr>
          <w:spacing w:val="5"/>
          <w:lang w:val="en-GB"/>
        </w:rPr>
        <w:t>We, the undersigned, verify that we are in compliance with all applicable laws and regulations, and meet the ethical standards as listed above or positively agree to these ethical standards and are willing to implement necessary changes in the organisation.</w:t>
      </w:r>
    </w:p>
    <w:p w14:paraId="6D4C395A" w14:textId="77777777" w:rsidR="00BC596F" w:rsidRPr="00BC596F" w:rsidRDefault="00BC596F" w:rsidP="00BC596F">
      <w:pPr>
        <w:spacing w:after="0" w:line="240" w:lineRule="auto"/>
        <w:rPr>
          <w:rFonts w:cstheme="minorHAnsi"/>
          <w:bCs/>
          <w:iCs/>
          <w:spacing w:val="5"/>
          <w:lang w:val="en-GB"/>
        </w:rPr>
      </w:pPr>
      <w:r w:rsidRPr="00BC596F">
        <w:rPr>
          <w:rFonts w:cstheme="minorHAnsi"/>
          <w:bCs/>
          <w:iCs/>
          <w:spacing w:val="5"/>
          <w:lang w:val="en-GB"/>
        </w:rPr>
        <w:tab/>
        <w:t xml:space="preserve"> </w:t>
      </w:r>
    </w:p>
    <w:p w14:paraId="20412743" w14:textId="77777777" w:rsidR="00BC596F" w:rsidRPr="00BC596F" w:rsidRDefault="00BC596F" w:rsidP="00BC596F">
      <w:pPr>
        <w:spacing w:after="0" w:line="240" w:lineRule="auto"/>
        <w:rPr>
          <w:rFonts w:cstheme="minorHAnsi"/>
          <w:bCs/>
          <w:i/>
          <w:iCs/>
          <w:spacing w:val="5"/>
          <w:lang w:val="en-GB"/>
        </w:rPr>
      </w:pPr>
    </w:p>
    <w:p w14:paraId="7E8BE8AA" w14:textId="77777777" w:rsidR="00BC596F" w:rsidRPr="00BC596F" w:rsidRDefault="00BC596F" w:rsidP="00BC596F">
      <w:pPr>
        <w:spacing w:after="0" w:line="240" w:lineRule="auto"/>
        <w:rPr>
          <w:rFonts w:cstheme="minorHAnsi"/>
          <w:bCs/>
          <w:i/>
          <w:iCs/>
          <w:spacing w:val="5"/>
          <w:lang w:val="en-GB"/>
        </w:rPr>
      </w:pPr>
      <w:r w:rsidRPr="00BC596F">
        <w:rPr>
          <w:rFonts w:cstheme="minorHAnsi"/>
          <w:bCs/>
          <w:i/>
          <w:iCs/>
          <w:spacing w:val="5"/>
          <w:lang w:val="en-GB"/>
        </w:rPr>
        <w:t>DATE: _________________</w:t>
      </w:r>
    </w:p>
    <w:p w14:paraId="5869ABDB" w14:textId="77777777" w:rsidR="00BC596F" w:rsidRPr="00BC596F" w:rsidRDefault="00BC596F" w:rsidP="00BC596F">
      <w:pPr>
        <w:spacing w:after="0" w:line="240" w:lineRule="auto"/>
        <w:rPr>
          <w:rFonts w:cstheme="minorHAnsi"/>
          <w:bCs/>
          <w:i/>
          <w:iCs/>
          <w:spacing w:val="5"/>
          <w:lang w:val="en-GB"/>
        </w:rPr>
      </w:pPr>
    </w:p>
    <w:p w14:paraId="68F2D230" w14:textId="77777777" w:rsidR="00BC596F" w:rsidRPr="00BC596F" w:rsidRDefault="00BC596F" w:rsidP="00BC596F">
      <w:pPr>
        <w:spacing w:after="0" w:line="240" w:lineRule="auto"/>
        <w:rPr>
          <w:rFonts w:cstheme="minorHAnsi"/>
          <w:bCs/>
          <w:i/>
          <w:iCs/>
          <w:spacing w:val="5"/>
          <w:lang w:val="en-GB"/>
        </w:rPr>
      </w:pPr>
      <w:r w:rsidRPr="00BC596F">
        <w:rPr>
          <w:rFonts w:cstheme="minorHAnsi"/>
          <w:bCs/>
          <w:i/>
          <w:iCs/>
          <w:spacing w:val="5"/>
          <w:lang w:val="en-GB"/>
        </w:rPr>
        <w:t>NAME OF CONTRACTOR/COMPANY: ­</w:t>
      </w:r>
      <w:r w:rsidRPr="00BC596F">
        <w:rPr>
          <w:rFonts w:cstheme="minorHAnsi"/>
          <w:bCs/>
          <w:i/>
          <w:iCs/>
          <w:spacing w:val="5"/>
          <w:lang w:val="en-GB"/>
        </w:rPr>
        <w:softHyphen/>
      </w:r>
      <w:r w:rsidRPr="00BC596F">
        <w:rPr>
          <w:rFonts w:cstheme="minorHAnsi"/>
          <w:bCs/>
          <w:i/>
          <w:iCs/>
          <w:spacing w:val="5"/>
          <w:lang w:val="en-GB"/>
        </w:rPr>
        <w:softHyphen/>
      </w:r>
      <w:r w:rsidRPr="00BC596F">
        <w:rPr>
          <w:rFonts w:cstheme="minorHAnsi"/>
          <w:bCs/>
          <w:i/>
          <w:iCs/>
          <w:spacing w:val="5"/>
          <w:lang w:val="en-GB"/>
        </w:rPr>
        <w:softHyphen/>
      </w:r>
      <w:r w:rsidRPr="00BC596F">
        <w:rPr>
          <w:rFonts w:cstheme="minorHAnsi"/>
          <w:bCs/>
          <w:i/>
          <w:iCs/>
          <w:spacing w:val="5"/>
          <w:lang w:val="en-GB"/>
        </w:rPr>
        <w:softHyphen/>
      </w:r>
      <w:r w:rsidRPr="00BC596F">
        <w:rPr>
          <w:rFonts w:cstheme="minorHAnsi"/>
          <w:bCs/>
          <w:i/>
          <w:iCs/>
          <w:spacing w:val="5"/>
          <w:lang w:val="en-GB"/>
        </w:rPr>
        <w:softHyphen/>
      </w:r>
      <w:r w:rsidRPr="00BC596F">
        <w:rPr>
          <w:rFonts w:cstheme="minorHAnsi"/>
          <w:bCs/>
          <w:i/>
          <w:iCs/>
          <w:spacing w:val="5"/>
          <w:lang w:val="en-GB"/>
        </w:rPr>
        <w:softHyphen/>
      </w:r>
      <w:r w:rsidRPr="00BC596F">
        <w:rPr>
          <w:rFonts w:cstheme="minorHAnsi"/>
          <w:bCs/>
          <w:i/>
          <w:iCs/>
          <w:spacing w:val="5"/>
          <w:lang w:val="en-GB"/>
        </w:rPr>
        <w:softHyphen/>
      </w:r>
      <w:r w:rsidRPr="00BC596F">
        <w:rPr>
          <w:rFonts w:cstheme="minorHAnsi"/>
          <w:bCs/>
          <w:i/>
          <w:iCs/>
          <w:spacing w:val="5"/>
          <w:lang w:val="en-GB"/>
        </w:rPr>
        <w:softHyphen/>
        <w:t>_____________________________________________</w:t>
      </w:r>
    </w:p>
    <w:p w14:paraId="46766F47" w14:textId="77777777" w:rsidR="00BC596F" w:rsidRPr="00BC596F" w:rsidRDefault="00BC596F" w:rsidP="00BC596F">
      <w:pPr>
        <w:spacing w:after="0" w:line="240" w:lineRule="auto"/>
        <w:rPr>
          <w:rFonts w:cstheme="minorHAnsi"/>
          <w:bCs/>
          <w:iCs/>
          <w:spacing w:val="5"/>
          <w:lang w:val="en-GB"/>
        </w:rPr>
      </w:pPr>
    </w:p>
    <w:p w14:paraId="4897C997" w14:textId="77777777" w:rsidR="00BC596F" w:rsidRPr="00BC596F" w:rsidRDefault="00BC596F" w:rsidP="00BC596F">
      <w:pPr>
        <w:spacing w:after="0" w:line="240" w:lineRule="auto"/>
        <w:rPr>
          <w:rFonts w:cstheme="minorHAnsi"/>
          <w:bCs/>
          <w:iCs/>
          <w:spacing w:val="5"/>
          <w:lang w:val="en-GB"/>
        </w:rPr>
      </w:pPr>
      <w:r w:rsidRPr="00BC596F">
        <w:rPr>
          <w:rFonts w:cstheme="minorHAnsi"/>
          <w:bCs/>
          <w:i/>
          <w:iCs/>
          <w:spacing w:val="5"/>
          <w:lang w:val="en-GB"/>
        </w:rPr>
        <w:t>NAME OF REPRESENTATIVE</w:t>
      </w:r>
      <w:r w:rsidRPr="00BC596F">
        <w:rPr>
          <w:rFonts w:cstheme="minorHAnsi"/>
          <w:bCs/>
          <w:iCs/>
          <w:spacing w:val="5"/>
          <w:lang w:val="en-GB"/>
        </w:rPr>
        <w:t xml:space="preserve"> ______________________________________________              </w:t>
      </w:r>
      <w:r w:rsidRPr="00BC596F">
        <w:rPr>
          <w:rFonts w:cstheme="minorHAnsi"/>
          <w:bCs/>
          <w:iCs/>
          <w:spacing w:val="5"/>
          <w:lang w:val="en-GB"/>
        </w:rPr>
        <w:tab/>
      </w:r>
    </w:p>
    <w:p w14:paraId="021D74AF" w14:textId="77777777" w:rsidR="00BC596F" w:rsidRPr="00BC596F" w:rsidRDefault="00BC596F" w:rsidP="00BC596F">
      <w:pPr>
        <w:spacing w:after="0" w:line="240" w:lineRule="auto"/>
        <w:rPr>
          <w:rFonts w:cstheme="minorHAnsi"/>
          <w:bCs/>
          <w:i/>
          <w:iCs/>
          <w:spacing w:val="5"/>
          <w:lang w:val="en-GB"/>
        </w:rPr>
      </w:pPr>
    </w:p>
    <w:p w14:paraId="3F121459" w14:textId="77777777" w:rsidR="00BC596F" w:rsidRPr="00BC596F" w:rsidRDefault="00BC596F" w:rsidP="002C7D17">
      <w:pPr>
        <w:spacing w:after="0" w:line="240" w:lineRule="auto"/>
        <w:rPr>
          <w:rFonts w:cstheme="minorHAnsi"/>
          <w:bCs/>
          <w:iCs/>
          <w:spacing w:val="5"/>
          <w:lang w:val="en-GB"/>
        </w:rPr>
      </w:pPr>
      <w:r w:rsidRPr="00BC596F">
        <w:rPr>
          <w:rFonts w:cstheme="minorHAnsi"/>
          <w:bCs/>
          <w:i/>
          <w:iCs/>
          <w:spacing w:val="5"/>
          <w:lang w:val="en-GB"/>
        </w:rPr>
        <w:t>SIGNATURE:</w:t>
      </w:r>
      <w:r w:rsidRPr="00BC596F">
        <w:rPr>
          <w:rFonts w:cstheme="minorHAnsi"/>
          <w:bCs/>
          <w:iCs/>
          <w:spacing w:val="5"/>
          <w:lang w:val="en-GB"/>
        </w:rPr>
        <w:t xml:space="preserve"> __________________________________</w:t>
      </w:r>
    </w:p>
    <w:sectPr w:rsidR="00BC596F" w:rsidRPr="00BC596F" w:rsidSect="00D1416B">
      <w:headerReference w:type="default" r:id="rId14"/>
      <w:footerReference w:type="default" r:id="rId15"/>
      <w:pgSz w:w="11900" w:h="16840"/>
      <w:pgMar w:top="1560" w:right="1410" w:bottom="1440" w:left="1418" w:header="720" w:footer="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B153D" w14:textId="77777777" w:rsidR="007E257E" w:rsidRDefault="007E257E">
      <w:r>
        <w:separator/>
      </w:r>
    </w:p>
  </w:endnote>
  <w:endnote w:type="continuationSeparator" w:id="0">
    <w:p w14:paraId="69D81E80" w14:textId="77777777" w:rsidR="007E257E" w:rsidRDefault="007E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yriad Pro Light">
    <w:altName w:val="Arial"/>
    <w:panose1 w:val="00000000000000000000"/>
    <w:charset w:val="00"/>
    <w:family w:val="swiss"/>
    <w:notTrueType/>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F29C1" w14:textId="639AB2C4" w:rsidR="00887FBD" w:rsidRPr="005E44F6" w:rsidRDefault="00887FBD" w:rsidP="00207B86">
    <w:pPr>
      <w:ind w:left="-568" w:right="2"/>
      <w:jc w:val="center"/>
      <w:rPr>
        <w:rFonts w:ascii="Arial" w:hAnsi="Arial" w:cs="Arial"/>
        <w:color w:val="E36C0A" w:themeColor="accent6" w:themeShade="BF"/>
        <w:sz w:val="14"/>
        <w:szCs w:val="14"/>
        <w:lang w:val="en-GB"/>
      </w:rPr>
    </w:pPr>
    <w:r w:rsidRPr="005E44F6">
      <w:rPr>
        <w:rFonts w:ascii="Arial" w:hAnsi="Arial" w:cs="Arial"/>
        <w:noProof/>
        <w:color w:val="000000"/>
        <w:sz w:val="14"/>
        <w:szCs w:val="14"/>
      </w:rPr>
      <mc:AlternateContent>
        <mc:Choice Requires="wps">
          <w:drawing>
            <wp:anchor distT="0" distB="0" distL="114300" distR="114300" simplePos="0" relativeHeight="251658240" behindDoc="0" locked="0" layoutInCell="1" allowOverlap="1" wp14:anchorId="0BF6B8A5" wp14:editId="131657B4">
              <wp:simplePos x="0" y="0"/>
              <wp:positionH relativeFrom="column">
                <wp:posOffset>-444500</wp:posOffset>
              </wp:positionH>
              <wp:positionV relativeFrom="paragraph">
                <wp:posOffset>-128905</wp:posOffset>
              </wp:positionV>
              <wp:extent cx="6743700" cy="0"/>
              <wp:effectExtent l="12700" t="13970" r="6350"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635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4515C94">
            <v:line id="Line 8"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f60" strokeweight=".5pt" from="-35pt,-10.15pt" to="496pt,-10.15pt" w14:anchorId="773F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tOmQIAAIIFAAAOAAAAZHJzL2Uyb0RvYy54bWysVE2PmzAQvVfqf7C4s0BCCIs2We3y0cu2&#10;jbRb9exgE6waG9lOSFT1v3dsErbZXqpqQbL8MfP8ZuaN7+6PHUcHqjSTYuVFN6GHqKglYWK38r69&#10;VH7qIW2wIJhLQVfeiWrvfv3xw93QZ3QmW8kJVQhAhM6GfuW1xvRZEOi6pR3WN7KnAg4bqTpsYKl2&#10;AVF4APSOB7MwTIJBKtIrWVOtYbcYD721w28aWpuvTaOpQXzlATfjRuXGrR2D9R3Odgr3LavPNPB/&#10;sOgwE3DpBFVgg9Fesb+gOlYrqWVjbmrZBbJpWE1dDBBNFL6J5rnFPXWxQHJ0P6VJvx9s/eWwUYgR&#10;qJ2HBO6gRE9MUJTazAy9zsAgFxtlY6uP4rl/kvUPjYTMWyx21DF8OfXgFlmP4MrFLnQP+NvhsyRg&#10;g/dGujQdG9VZSEgAOrpqnKZq0KNBNWwmy3i+DKFo9eUswNnFsVfafKKyQ3ay8jhwdsD48KSNJYKz&#10;i4m9R8iKce6KzQUaAHy+CJ2DlpwRe2jNtNptc67QAYNcqipJ4PoR7MpMyb0gDqylmJTnucGMj3O4&#10;nAuLR50CR0awOhqYun0I0anj5214W6ZlGvvxLCn9OCwK/6HKYz+pouWimBd5XkS/LNEozlpGCBWW&#10;60WpUfxvSjj3zKixSatTUoJrdJc9IHvN9KFahFCR1F8uF3M/npeh/5hWuf+QR0myLB/zx/IN09JF&#10;r9+H7JRKy0ruDVXPLRkQYbb8s0VshUIYdLadwuchzHfwJNVGeUhJ852Z1qnV6sxiXNU6De0/Koj3&#10;LR4VABoJR1lP5i430/Vjpi5FtqupTOfgX3MJorgIwHWJbYyxxbaSnDbK6sw2DDS6czo/SvYl+XPt&#10;rF6fzvVvAAAA//8DAFBLAwQUAAYACAAAACEAp4uSNd0AAAALAQAADwAAAGRycy9kb3ducmV2Lnht&#10;bEyPQU/DMAyF70j8h8hI3LaEFsHaNZ3GJE4cEAOJa9ZkbUXjVI23hn+PkZDYzX5+ev5etUl+EGc3&#10;xT6ghrulAuGwCbbHVsPH+/NiBSKSQWuGgE7Dt4uwqa+vKlPaMOObO++pFRyCsTQaOqKxlDI2nfMm&#10;LsPokG/HMHlDvE6ttJOZOdwPMlPqQXrTI3/ozOh2nWu+9ievIU/HVyw+85ftbO93TykiUZZrfXuT&#10;tmsQ5BL9m+EXn9GhZqZDOKGNYtCweFTchXjIVA6CHUWRsXL4U2RdycsO9Q8AAAD//wMAUEsBAi0A&#10;FAAGAAgAAAAhALaDOJL+AAAA4QEAABMAAAAAAAAAAAAAAAAAAAAAAFtDb250ZW50X1R5cGVzXS54&#10;bWxQSwECLQAUAAYACAAAACEAOP0h/9YAAACUAQAACwAAAAAAAAAAAAAAAAAvAQAAX3JlbHMvLnJl&#10;bHNQSwECLQAUAAYACAAAACEADaQbTpkCAACCBQAADgAAAAAAAAAAAAAAAAAuAgAAZHJzL2Uyb0Rv&#10;Yy54bWxQSwECLQAUAAYACAAAACEAp4uSNd0AAAALAQAADwAAAAAAAAAAAAAAAADzBAAAZHJzL2Rv&#10;d25yZXYueG1sUEsFBgAAAAAEAAQA8wAAAP0FAAAAAA==&#10;">
              <v:shadow opacity="22938f" offset="0"/>
            </v:line>
          </w:pict>
        </mc:Fallback>
      </mc:AlternateContent>
    </w:r>
    <w:r w:rsidRPr="005E44F6">
      <w:rPr>
        <w:rFonts w:ascii="Arial" w:hAnsi="Arial" w:cs="Arial"/>
        <w:color w:val="000000"/>
        <w:sz w:val="14"/>
        <w:szCs w:val="14"/>
        <w:lang w:val="en-GB"/>
      </w:rPr>
      <w:t xml:space="preserve"> </w:t>
    </w:r>
    <w:r w:rsidRPr="005E44F6">
      <w:rPr>
        <w:rFonts w:ascii="Arial" w:hAnsi="Arial" w:cs="Arial"/>
        <w:color w:val="E36C0A" w:themeColor="accent6" w:themeShade="BF"/>
        <w:sz w:val="14"/>
        <w:szCs w:val="14"/>
        <w:shd w:val="clear" w:color="4F81BD" w:fill="FFFFFF"/>
        <w:lang w:val="en-GB"/>
      </w:rPr>
      <w:t xml:space="preserve">NRC, </w:t>
    </w:r>
    <w:r w:rsidR="0034231F" w:rsidRPr="005E44F6">
      <w:rPr>
        <w:rFonts w:ascii="Arial" w:hAnsi="Arial" w:cs="Arial"/>
        <w:color w:val="E36C0A" w:themeColor="accent6" w:themeShade="BF"/>
        <w:sz w:val="14"/>
        <w:szCs w:val="14"/>
        <w:shd w:val="clear" w:color="4F81BD" w:fill="FFFFFF"/>
        <w:lang w:val="en-GB"/>
      </w:rPr>
      <w:t>MERO,</w:t>
    </w:r>
    <w:r w:rsidRPr="005E44F6">
      <w:rPr>
        <w:rFonts w:ascii="Arial" w:hAnsi="Arial" w:cs="Arial"/>
        <w:color w:val="E36C0A" w:themeColor="accent6" w:themeShade="BF"/>
        <w:sz w:val="14"/>
        <w:szCs w:val="14"/>
        <w:shd w:val="clear" w:color="4F81BD" w:fill="FFFFFF"/>
        <w:lang w:val="en-GB"/>
      </w:rPr>
      <w:t xml:space="preserve"> Address </w:t>
    </w:r>
    <w:r w:rsidRPr="005E44F6">
      <w:rPr>
        <w:rFonts w:ascii="Arial" w:hAnsi="Arial" w:cs="Arial"/>
        <w:color w:val="E36C0A" w:themeColor="accent6" w:themeShade="BF"/>
        <w:sz w:val="14"/>
        <w:szCs w:val="14"/>
        <w:shd w:val="clear" w:color="auto" w:fill="FFFFFF"/>
      </w:rPr>
      <w:t xml:space="preserve">Al-Sharif Abdul Hamid Sharaf St. 93, </w:t>
    </w:r>
    <w:proofErr w:type="spellStart"/>
    <w:r>
      <w:rPr>
        <w:rFonts w:ascii="Arial" w:hAnsi="Arial" w:cs="Arial"/>
        <w:color w:val="E36C0A" w:themeColor="accent6" w:themeShade="BF"/>
        <w:sz w:val="14"/>
        <w:szCs w:val="14"/>
        <w:shd w:val="clear" w:color="auto" w:fill="FFFFFF"/>
      </w:rPr>
      <w:t>Shmeisani</w:t>
    </w:r>
    <w:proofErr w:type="spellEnd"/>
    <w:r>
      <w:rPr>
        <w:rFonts w:ascii="Arial" w:hAnsi="Arial" w:cs="Arial"/>
        <w:color w:val="E36C0A" w:themeColor="accent6" w:themeShade="BF"/>
        <w:sz w:val="14"/>
        <w:szCs w:val="14"/>
        <w:shd w:val="clear" w:color="auto" w:fill="FFFFFF"/>
      </w:rPr>
      <w:t xml:space="preserve">, </w:t>
    </w:r>
    <w:r w:rsidRPr="005E44F6">
      <w:rPr>
        <w:rFonts w:ascii="Arial" w:hAnsi="Arial" w:cs="Arial"/>
        <w:color w:val="E36C0A" w:themeColor="accent6" w:themeShade="BF"/>
        <w:sz w:val="14"/>
        <w:szCs w:val="14"/>
        <w:shd w:val="clear" w:color="auto" w:fill="FFFFFF"/>
      </w:rPr>
      <w:t>Amman, Jordan. Tel +962 7 9108 6978</w:t>
    </w:r>
    <w:r w:rsidRPr="005E44F6">
      <w:rPr>
        <w:rFonts w:ascii="Arial" w:hAnsi="Arial" w:cs="Arial"/>
        <w:color w:val="E36C0A" w:themeColor="accent6" w:themeShade="BF"/>
        <w:sz w:val="14"/>
        <w:szCs w:val="14"/>
        <w:shd w:val="clear" w:color="4F81BD" w:fill="FFFFFF"/>
        <w:lang w:val="en-GB"/>
      </w:rPr>
      <w:t>• www.nrc.no</w:t>
    </w:r>
  </w:p>
  <w:p w14:paraId="53B19F56" w14:textId="77777777" w:rsidR="00887FBD" w:rsidRDefault="00887FBD" w:rsidP="00DB45D9">
    <w:pPr>
      <w:pStyle w:val="Footer"/>
      <w:ind w:left="-568"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1DBE2" w14:textId="77777777" w:rsidR="007E257E" w:rsidRDefault="007E257E">
      <w:r>
        <w:separator/>
      </w:r>
    </w:p>
  </w:footnote>
  <w:footnote w:type="continuationSeparator" w:id="0">
    <w:p w14:paraId="4A9FBC85" w14:textId="77777777" w:rsidR="007E257E" w:rsidRDefault="007E2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8D70" w14:textId="77777777" w:rsidR="00887FBD" w:rsidRDefault="00887FBD" w:rsidP="00CE1B88">
    <w:pPr>
      <w:pStyle w:val="Header"/>
      <w:ind w:right="-284"/>
      <w:jc w:val="right"/>
    </w:pPr>
    <w:r>
      <w:rPr>
        <w:noProof/>
      </w:rPr>
      <w:drawing>
        <wp:anchor distT="0" distB="0" distL="114300" distR="114300" simplePos="0" relativeHeight="251660288" behindDoc="0" locked="0" layoutInCell="1" allowOverlap="1" wp14:anchorId="26C6CC58" wp14:editId="5B663385">
          <wp:simplePos x="0" y="0"/>
          <wp:positionH relativeFrom="margin">
            <wp:align>left</wp:align>
          </wp:positionH>
          <wp:positionV relativeFrom="paragraph">
            <wp:posOffset>-87630</wp:posOffset>
          </wp:positionV>
          <wp:extent cx="1644162" cy="536035"/>
          <wp:effectExtent l="0" t="0" r="0" b="0"/>
          <wp:wrapNone/>
          <wp:docPr id="3" name="Picture 3"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162" cy="536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6C9C000" wp14:editId="6412E466">
          <wp:extent cx="1502410" cy="503749"/>
          <wp:effectExtent l="0" t="0" r="2540" b="0"/>
          <wp:docPr id="2" name="Picture 2" descr="C:\Users\user\Pictures\NRC_ARAB_logo_horizontal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RC_ARAB_logo_horizontal_RGB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13" cy="513105"/>
                  </a:xfrm>
                  <a:prstGeom prst="rect">
                    <a:avLst/>
                  </a:prstGeom>
                  <a:noFill/>
                  <a:ln>
                    <a:noFill/>
                  </a:ln>
                </pic:spPr>
              </pic:pic>
            </a:graphicData>
          </a:graphic>
        </wp:inline>
      </w:drawing>
    </w:r>
    <w:r w:rsidR="5F7AC11F" w:rsidRPr="00984F57">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7049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3612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30F8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C809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FC020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F0671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44006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6CBF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B2BE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AC277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94EB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73AA3"/>
    <w:multiLevelType w:val="hybridMultilevel"/>
    <w:tmpl w:val="8C6CA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6D6F03"/>
    <w:multiLevelType w:val="hybridMultilevel"/>
    <w:tmpl w:val="431C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453D7A"/>
    <w:multiLevelType w:val="hybridMultilevel"/>
    <w:tmpl w:val="69B4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8A2D92"/>
    <w:multiLevelType w:val="hybridMultilevel"/>
    <w:tmpl w:val="E2D221A6"/>
    <w:lvl w:ilvl="0" w:tplc="FEFC96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9C58DE"/>
    <w:multiLevelType w:val="hybridMultilevel"/>
    <w:tmpl w:val="72663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E545A2"/>
    <w:multiLevelType w:val="hybridMultilevel"/>
    <w:tmpl w:val="46DA7428"/>
    <w:lvl w:ilvl="0" w:tplc="96827E28">
      <w:start w:val="1"/>
      <w:numFmt w:val="lowerLetter"/>
      <w:lvlText w:val="%1)"/>
      <w:lvlJc w:val="left"/>
      <w:pPr>
        <w:tabs>
          <w:tab w:val="num" w:pos="2190"/>
        </w:tabs>
        <w:ind w:left="2190" w:hanging="750"/>
      </w:pPr>
      <w:rPr>
        <w:rFonts w:hint="default"/>
      </w:rPr>
    </w:lvl>
    <w:lvl w:ilvl="1" w:tplc="04140019" w:tentative="1">
      <w:start w:val="1"/>
      <w:numFmt w:val="lowerLetter"/>
      <w:lvlText w:val="%2."/>
      <w:lvlJc w:val="left"/>
      <w:pPr>
        <w:tabs>
          <w:tab w:val="num" w:pos="2520"/>
        </w:tabs>
        <w:ind w:left="2520" w:hanging="360"/>
      </w:pPr>
    </w:lvl>
    <w:lvl w:ilvl="2" w:tplc="0414001B" w:tentative="1">
      <w:start w:val="1"/>
      <w:numFmt w:val="lowerRoman"/>
      <w:lvlText w:val="%3."/>
      <w:lvlJc w:val="right"/>
      <w:pPr>
        <w:tabs>
          <w:tab w:val="num" w:pos="3240"/>
        </w:tabs>
        <w:ind w:left="3240" w:hanging="180"/>
      </w:pPr>
    </w:lvl>
    <w:lvl w:ilvl="3" w:tplc="0414000F" w:tentative="1">
      <w:start w:val="1"/>
      <w:numFmt w:val="decimal"/>
      <w:lvlText w:val="%4."/>
      <w:lvlJc w:val="left"/>
      <w:pPr>
        <w:tabs>
          <w:tab w:val="num" w:pos="3960"/>
        </w:tabs>
        <w:ind w:left="3960" w:hanging="360"/>
      </w:pPr>
    </w:lvl>
    <w:lvl w:ilvl="4" w:tplc="04140019" w:tentative="1">
      <w:start w:val="1"/>
      <w:numFmt w:val="lowerLetter"/>
      <w:lvlText w:val="%5."/>
      <w:lvlJc w:val="left"/>
      <w:pPr>
        <w:tabs>
          <w:tab w:val="num" w:pos="4680"/>
        </w:tabs>
        <w:ind w:left="4680" w:hanging="360"/>
      </w:pPr>
    </w:lvl>
    <w:lvl w:ilvl="5" w:tplc="0414001B" w:tentative="1">
      <w:start w:val="1"/>
      <w:numFmt w:val="lowerRoman"/>
      <w:lvlText w:val="%6."/>
      <w:lvlJc w:val="right"/>
      <w:pPr>
        <w:tabs>
          <w:tab w:val="num" w:pos="5400"/>
        </w:tabs>
        <w:ind w:left="5400" w:hanging="180"/>
      </w:pPr>
    </w:lvl>
    <w:lvl w:ilvl="6" w:tplc="0414000F" w:tentative="1">
      <w:start w:val="1"/>
      <w:numFmt w:val="decimal"/>
      <w:lvlText w:val="%7."/>
      <w:lvlJc w:val="left"/>
      <w:pPr>
        <w:tabs>
          <w:tab w:val="num" w:pos="6120"/>
        </w:tabs>
        <w:ind w:left="6120" w:hanging="360"/>
      </w:pPr>
    </w:lvl>
    <w:lvl w:ilvl="7" w:tplc="04140019" w:tentative="1">
      <w:start w:val="1"/>
      <w:numFmt w:val="lowerLetter"/>
      <w:lvlText w:val="%8."/>
      <w:lvlJc w:val="left"/>
      <w:pPr>
        <w:tabs>
          <w:tab w:val="num" w:pos="6840"/>
        </w:tabs>
        <w:ind w:left="6840" w:hanging="360"/>
      </w:pPr>
    </w:lvl>
    <w:lvl w:ilvl="8" w:tplc="0414001B" w:tentative="1">
      <w:start w:val="1"/>
      <w:numFmt w:val="lowerRoman"/>
      <w:lvlText w:val="%9."/>
      <w:lvlJc w:val="right"/>
      <w:pPr>
        <w:tabs>
          <w:tab w:val="num" w:pos="7560"/>
        </w:tabs>
        <w:ind w:left="7560" w:hanging="180"/>
      </w:pPr>
    </w:lvl>
  </w:abstractNum>
  <w:abstractNum w:abstractNumId="17" w15:restartNumberingAfterBreak="0">
    <w:nsid w:val="27662D22"/>
    <w:multiLevelType w:val="hybridMultilevel"/>
    <w:tmpl w:val="5922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66CE5"/>
    <w:multiLevelType w:val="hybridMultilevel"/>
    <w:tmpl w:val="BAB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A4A3E"/>
    <w:multiLevelType w:val="hybridMultilevel"/>
    <w:tmpl w:val="65481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907BF"/>
    <w:multiLevelType w:val="hybridMultilevel"/>
    <w:tmpl w:val="2DC098FC"/>
    <w:lvl w:ilvl="0" w:tplc="9B4AFC3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B3247"/>
    <w:multiLevelType w:val="hybridMultilevel"/>
    <w:tmpl w:val="0972B1B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6CE6B9A"/>
    <w:multiLevelType w:val="hybridMultilevel"/>
    <w:tmpl w:val="3746D1E6"/>
    <w:lvl w:ilvl="0" w:tplc="EEA830C6">
      <w:start w:val="1"/>
      <w:numFmt w:val="decimal"/>
      <w:lvlText w:val="%1."/>
      <w:lvlJc w:val="left"/>
      <w:pPr>
        <w:ind w:left="360" w:hanging="360"/>
      </w:pPr>
      <w:rPr>
        <w:b/>
        <w:bCs/>
      </w:rPr>
    </w:lvl>
    <w:lvl w:ilvl="1" w:tplc="170C6A22">
      <w:start w:val="1"/>
      <w:numFmt w:val="decimal"/>
      <w:lvlText w:val=""/>
      <w:lvlJc w:val="left"/>
      <w:pPr>
        <w:ind w:left="1440" w:hanging="360"/>
      </w:pPr>
    </w:lvl>
    <w:lvl w:ilvl="2" w:tplc="F328F9A6">
      <w:start w:val="1"/>
      <w:numFmt w:val="lowerRoman"/>
      <w:lvlText w:val="%3."/>
      <w:lvlJc w:val="right"/>
      <w:pPr>
        <w:ind w:left="2160" w:hanging="180"/>
      </w:pPr>
    </w:lvl>
    <w:lvl w:ilvl="3" w:tplc="F754D4C2">
      <w:start w:val="1"/>
      <w:numFmt w:val="decimal"/>
      <w:lvlText w:val="%4."/>
      <w:lvlJc w:val="left"/>
      <w:pPr>
        <w:ind w:left="2880" w:hanging="360"/>
      </w:pPr>
    </w:lvl>
    <w:lvl w:ilvl="4" w:tplc="AAD2AB1A">
      <w:start w:val="1"/>
      <w:numFmt w:val="lowerLetter"/>
      <w:lvlText w:val="%5."/>
      <w:lvlJc w:val="left"/>
      <w:pPr>
        <w:ind w:left="3600" w:hanging="360"/>
      </w:pPr>
    </w:lvl>
    <w:lvl w:ilvl="5" w:tplc="7C902E7A">
      <w:start w:val="1"/>
      <w:numFmt w:val="lowerRoman"/>
      <w:lvlText w:val="%6."/>
      <w:lvlJc w:val="right"/>
      <w:pPr>
        <w:ind w:left="4320" w:hanging="180"/>
      </w:pPr>
    </w:lvl>
    <w:lvl w:ilvl="6" w:tplc="7EF04AEC">
      <w:start w:val="1"/>
      <w:numFmt w:val="decimal"/>
      <w:lvlText w:val="%7."/>
      <w:lvlJc w:val="left"/>
      <w:pPr>
        <w:ind w:left="5040" w:hanging="360"/>
      </w:pPr>
    </w:lvl>
    <w:lvl w:ilvl="7" w:tplc="B6E61B0A">
      <w:start w:val="1"/>
      <w:numFmt w:val="lowerLetter"/>
      <w:lvlText w:val="%8."/>
      <w:lvlJc w:val="left"/>
      <w:pPr>
        <w:ind w:left="5760" w:hanging="360"/>
      </w:pPr>
    </w:lvl>
    <w:lvl w:ilvl="8" w:tplc="96FE3694">
      <w:start w:val="1"/>
      <w:numFmt w:val="lowerRoman"/>
      <w:lvlText w:val="%9."/>
      <w:lvlJc w:val="right"/>
      <w:pPr>
        <w:ind w:left="6480" w:hanging="180"/>
      </w:pPr>
    </w:lvl>
  </w:abstractNum>
  <w:abstractNum w:abstractNumId="23" w15:restartNumberingAfterBreak="0">
    <w:nsid w:val="57523585"/>
    <w:multiLevelType w:val="hybridMultilevel"/>
    <w:tmpl w:val="D6FC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A27A1"/>
    <w:multiLevelType w:val="hybridMultilevel"/>
    <w:tmpl w:val="54FCD980"/>
    <w:lvl w:ilvl="0" w:tplc="444C8A96">
      <w:start w:val="1"/>
      <w:numFmt w:val="lowerRoman"/>
      <w:lvlText w:val="%1."/>
      <w:lvlJc w:val="right"/>
      <w:pPr>
        <w:ind w:left="840" w:hanging="360"/>
      </w:pPr>
    </w:lvl>
    <w:lvl w:ilvl="1" w:tplc="16DA1896">
      <w:start w:val="1"/>
      <w:numFmt w:val="lowerLetter"/>
      <w:lvlText w:val="%2."/>
      <w:lvlJc w:val="left"/>
      <w:pPr>
        <w:ind w:left="1560" w:hanging="360"/>
      </w:pPr>
    </w:lvl>
    <w:lvl w:ilvl="2" w:tplc="B95EF042">
      <w:start w:val="1"/>
      <w:numFmt w:val="lowerRoman"/>
      <w:lvlText w:val="%3."/>
      <w:lvlJc w:val="right"/>
      <w:pPr>
        <w:ind w:left="2280" w:hanging="180"/>
      </w:pPr>
    </w:lvl>
    <w:lvl w:ilvl="3" w:tplc="C0FC24B4">
      <w:start w:val="1"/>
      <w:numFmt w:val="decimal"/>
      <w:lvlText w:val="%4."/>
      <w:lvlJc w:val="left"/>
      <w:pPr>
        <w:ind w:left="3000" w:hanging="360"/>
      </w:pPr>
    </w:lvl>
    <w:lvl w:ilvl="4" w:tplc="815628CE">
      <w:start w:val="1"/>
      <w:numFmt w:val="lowerLetter"/>
      <w:lvlText w:val="%5."/>
      <w:lvlJc w:val="left"/>
      <w:pPr>
        <w:ind w:left="3720" w:hanging="360"/>
      </w:pPr>
    </w:lvl>
    <w:lvl w:ilvl="5" w:tplc="DFF681F8">
      <w:start w:val="1"/>
      <w:numFmt w:val="lowerRoman"/>
      <w:lvlText w:val="%6."/>
      <w:lvlJc w:val="right"/>
      <w:pPr>
        <w:ind w:left="4440" w:hanging="180"/>
      </w:pPr>
    </w:lvl>
    <w:lvl w:ilvl="6" w:tplc="8A58F5EC">
      <w:start w:val="1"/>
      <w:numFmt w:val="decimal"/>
      <w:lvlText w:val="%7."/>
      <w:lvlJc w:val="left"/>
      <w:pPr>
        <w:ind w:left="5160" w:hanging="360"/>
      </w:pPr>
    </w:lvl>
    <w:lvl w:ilvl="7" w:tplc="1652BF78">
      <w:start w:val="1"/>
      <w:numFmt w:val="lowerLetter"/>
      <w:lvlText w:val="%8."/>
      <w:lvlJc w:val="left"/>
      <w:pPr>
        <w:ind w:left="5880" w:hanging="360"/>
      </w:pPr>
    </w:lvl>
    <w:lvl w:ilvl="8" w:tplc="E0C2ED64">
      <w:start w:val="1"/>
      <w:numFmt w:val="lowerRoman"/>
      <w:lvlText w:val="%9."/>
      <w:lvlJc w:val="right"/>
      <w:pPr>
        <w:ind w:left="6600" w:hanging="180"/>
      </w:pPr>
    </w:lvl>
  </w:abstractNum>
  <w:abstractNum w:abstractNumId="25" w15:restartNumberingAfterBreak="0">
    <w:nsid w:val="5E177414"/>
    <w:multiLevelType w:val="hybridMultilevel"/>
    <w:tmpl w:val="DA68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30498"/>
    <w:multiLevelType w:val="hybridMultilevel"/>
    <w:tmpl w:val="DA26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4478B"/>
    <w:multiLevelType w:val="multilevel"/>
    <w:tmpl w:val="8A7AF836"/>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8263FF1"/>
    <w:multiLevelType w:val="multilevel"/>
    <w:tmpl w:val="AC862E4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15:restartNumberingAfterBreak="0">
    <w:nsid w:val="6DBB75A8"/>
    <w:multiLevelType w:val="hybridMultilevel"/>
    <w:tmpl w:val="DCE2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2101F"/>
    <w:multiLevelType w:val="hybridMultilevel"/>
    <w:tmpl w:val="2C9CCFCE"/>
    <w:lvl w:ilvl="0" w:tplc="9C142E9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D4E5B"/>
    <w:multiLevelType w:val="hybridMultilevel"/>
    <w:tmpl w:val="429C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90357"/>
    <w:multiLevelType w:val="hybridMultilevel"/>
    <w:tmpl w:val="7AC8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D3C7E"/>
    <w:multiLevelType w:val="hybridMultilevel"/>
    <w:tmpl w:val="FB82394C"/>
    <w:lvl w:ilvl="0" w:tplc="91D4DE12">
      <w:start w:val="1"/>
      <w:numFmt w:val="lowerRoman"/>
      <w:lvlText w:val="%1."/>
      <w:lvlJc w:val="right"/>
      <w:pPr>
        <w:ind w:left="360" w:hanging="360"/>
      </w:pPr>
      <w:rPr>
        <w:i/>
      </w:rPr>
    </w:lvl>
    <w:lvl w:ilvl="1" w:tplc="075CA16C">
      <w:start w:val="1"/>
      <w:numFmt w:val="lowerLetter"/>
      <w:lvlText w:val="%2."/>
      <w:lvlJc w:val="left"/>
      <w:pPr>
        <w:ind w:left="1080" w:hanging="360"/>
      </w:pPr>
    </w:lvl>
    <w:lvl w:ilvl="2" w:tplc="43A4364A">
      <w:start w:val="1"/>
      <w:numFmt w:val="lowerRoman"/>
      <w:lvlText w:val="%3."/>
      <w:lvlJc w:val="right"/>
      <w:pPr>
        <w:ind w:left="1800" w:hanging="180"/>
      </w:pPr>
    </w:lvl>
    <w:lvl w:ilvl="3" w:tplc="FCA037F6">
      <w:start w:val="1"/>
      <w:numFmt w:val="decimal"/>
      <w:lvlText w:val="%4."/>
      <w:lvlJc w:val="left"/>
      <w:pPr>
        <w:ind w:left="2520" w:hanging="360"/>
      </w:pPr>
    </w:lvl>
    <w:lvl w:ilvl="4" w:tplc="40DEDAA0">
      <w:start w:val="1"/>
      <w:numFmt w:val="lowerLetter"/>
      <w:lvlText w:val="%5."/>
      <w:lvlJc w:val="left"/>
      <w:pPr>
        <w:ind w:left="3240" w:hanging="360"/>
      </w:pPr>
    </w:lvl>
    <w:lvl w:ilvl="5" w:tplc="C21E6A0E">
      <w:start w:val="1"/>
      <w:numFmt w:val="lowerRoman"/>
      <w:lvlText w:val="%6."/>
      <w:lvlJc w:val="right"/>
      <w:pPr>
        <w:ind w:left="3960" w:hanging="180"/>
      </w:pPr>
    </w:lvl>
    <w:lvl w:ilvl="6" w:tplc="17A09CD8">
      <w:start w:val="1"/>
      <w:numFmt w:val="decimal"/>
      <w:lvlText w:val="%7."/>
      <w:lvlJc w:val="left"/>
      <w:pPr>
        <w:ind w:left="4680" w:hanging="360"/>
      </w:pPr>
    </w:lvl>
    <w:lvl w:ilvl="7" w:tplc="A1D27C60">
      <w:start w:val="1"/>
      <w:numFmt w:val="lowerLetter"/>
      <w:lvlText w:val="%8."/>
      <w:lvlJc w:val="left"/>
      <w:pPr>
        <w:ind w:left="5400" w:hanging="360"/>
      </w:pPr>
    </w:lvl>
    <w:lvl w:ilvl="8" w:tplc="EFDED4D0">
      <w:start w:val="1"/>
      <w:numFmt w:val="lowerRoman"/>
      <w:lvlText w:val="%9."/>
      <w:lvlJc w:val="right"/>
      <w:pPr>
        <w:ind w:left="6120" w:hanging="180"/>
      </w:pPr>
    </w:lvl>
  </w:abstractNum>
  <w:abstractNum w:abstractNumId="34" w15:restartNumberingAfterBreak="0">
    <w:nsid w:val="76F5687B"/>
    <w:multiLevelType w:val="hybridMultilevel"/>
    <w:tmpl w:val="EB1C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C694D"/>
    <w:multiLevelType w:val="hybridMultilevel"/>
    <w:tmpl w:val="06787FB2"/>
    <w:lvl w:ilvl="0" w:tplc="34CCCBD4">
      <w:start w:val="6"/>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6" w15:restartNumberingAfterBreak="0">
    <w:nsid w:val="7A2A66F0"/>
    <w:multiLevelType w:val="hybridMultilevel"/>
    <w:tmpl w:val="A0F41F4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0"/>
  </w:num>
  <w:num w:numId="13">
    <w:abstractNumId w:val="30"/>
  </w:num>
  <w:num w:numId="14">
    <w:abstractNumId w:val="36"/>
  </w:num>
  <w:num w:numId="15">
    <w:abstractNumId w:val="25"/>
  </w:num>
  <w:num w:numId="16">
    <w:abstractNumId w:val="29"/>
  </w:num>
  <w:num w:numId="17">
    <w:abstractNumId w:val="32"/>
  </w:num>
  <w:num w:numId="18">
    <w:abstractNumId w:val="27"/>
  </w:num>
  <w:num w:numId="19">
    <w:abstractNumId w:val="34"/>
  </w:num>
  <w:num w:numId="20">
    <w:abstractNumId w:val="13"/>
  </w:num>
  <w:num w:numId="21">
    <w:abstractNumId w:val="22"/>
  </w:num>
  <w:num w:numId="22">
    <w:abstractNumId w:val="24"/>
  </w:num>
  <w:num w:numId="23">
    <w:abstractNumId w:val="33"/>
  </w:num>
  <w:num w:numId="24">
    <w:abstractNumId w:val="18"/>
  </w:num>
  <w:num w:numId="25">
    <w:abstractNumId w:val="31"/>
  </w:num>
  <w:num w:numId="26">
    <w:abstractNumId w:val="26"/>
  </w:num>
  <w:num w:numId="27">
    <w:abstractNumId w:val="11"/>
  </w:num>
  <w:num w:numId="28">
    <w:abstractNumId w:val="14"/>
  </w:num>
  <w:num w:numId="29">
    <w:abstractNumId w:val="23"/>
  </w:num>
  <w:num w:numId="30">
    <w:abstractNumId w:val="19"/>
  </w:num>
  <w:num w:numId="31">
    <w:abstractNumId w:val="15"/>
  </w:num>
  <w:num w:numId="32">
    <w:abstractNumId w:val="12"/>
  </w:num>
  <w:num w:numId="33">
    <w:abstractNumId w:val="16"/>
  </w:num>
  <w:num w:numId="34">
    <w:abstractNumId w:val="28"/>
  </w:num>
  <w:num w:numId="35">
    <w:abstractNumId w:val="17"/>
  </w:num>
  <w:num w:numId="36">
    <w:abstractNumId w:val="3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B86"/>
    <w:rsid w:val="0000585D"/>
    <w:rsid w:val="000148FC"/>
    <w:rsid w:val="0002783E"/>
    <w:rsid w:val="00030096"/>
    <w:rsid w:val="00042C69"/>
    <w:rsid w:val="00047DD2"/>
    <w:rsid w:val="00085DA7"/>
    <w:rsid w:val="000B21D7"/>
    <w:rsid w:val="000D41C8"/>
    <w:rsid w:val="0010648C"/>
    <w:rsid w:val="001518B8"/>
    <w:rsid w:val="001608BC"/>
    <w:rsid w:val="00180DC4"/>
    <w:rsid w:val="001D0CB3"/>
    <w:rsid w:val="001E15A4"/>
    <w:rsid w:val="001F3D92"/>
    <w:rsid w:val="001F6F9A"/>
    <w:rsid w:val="00204D45"/>
    <w:rsid w:val="00207B86"/>
    <w:rsid w:val="00241BB2"/>
    <w:rsid w:val="002509CE"/>
    <w:rsid w:val="0025359E"/>
    <w:rsid w:val="002536AD"/>
    <w:rsid w:val="00274FE9"/>
    <w:rsid w:val="002764AB"/>
    <w:rsid w:val="00280930"/>
    <w:rsid w:val="002948F1"/>
    <w:rsid w:val="002B549C"/>
    <w:rsid w:val="002B662C"/>
    <w:rsid w:val="002C7D17"/>
    <w:rsid w:val="00316FF7"/>
    <w:rsid w:val="0034231F"/>
    <w:rsid w:val="00347E41"/>
    <w:rsid w:val="003512AB"/>
    <w:rsid w:val="00375956"/>
    <w:rsid w:val="00384432"/>
    <w:rsid w:val="003977AD"/>
    <w:rsid w:val="003B1419"/>
    <w:rsid w:val="003B6F6F"/>
    <w:rsid w:val="00411CC3"/>
    <w:rsid w:val="0041484C"/>
    <w:rsid w:val="00431B32"/>
    <w:rsid w:val="00443258"/>
    <w:rsid w:val="004544B8"/>
    <w:rsid w:val="004721B9"/>
    <w:rsid w:val="00480436"/>
    <w:rsid w:val="00482485"/>
    <w:rsid w:val="004C5A5C"/>
    <w:rsid w:val="004E6CB4"/>
    <w:rsid w:val="005007F9"/>
    <w:rsid w:val="005106BB"/>
    <w:rsid w:val="005610E4"/>
    <w:rsid w:val="00566C98"/>
    <w:rsid w:val="005827B8"/>
    <w:rsid w:val="00592908"/>
    <w:rsid w:val="005C7062"/>
    <w:rsid w:val="005E44F6"/>
    <w:rsid w:val="00601615"/>
    <w:rsid w:val="00624181"/>
    <w:rsid w:val="006307BE"/>
    <w:rsid w:val="00640D4D"/>
    <w:rsid w:val="0064468B"/>
    <w:rsid w:val="00657383"/>
    <w:rsid w:val="006670C4"/>
    <w:rsid w:val="006701BA"/>
    <w:rsid w:val="006778F1"/>
    <w:rsid w:val="006A20F8"/>
    <w:rsid w:val="00703273"/>
    <w:rsid w:val="00712121"/>
    <w:rsid w:val="00712EA1"/>
    <w:rsid w:val="00723125"/>
    <w:rsid w:val="0073588A"/>
    <w:rsid w:val="00740F80"/>
    <w:rsid w:val="00741CA2"/>
    <w:rsid w:val="00747258"/>
    <w:rsid w:val="00747941"/>
    <w:rsid w:val="00756DE1"/>
    <w:rsid w:val="007802DA"/>
    <w:rsid w:val="007948DF"/>
    <w:rsid w:val="007A1867"/>
    <w:rsid w:val="007A312A"/>
    <w:rsid w:val="007B2E36"/>
    <w:rsid w:val="007B3BDE"/>
    <w:rsid w:val="007E257E"/>
    <w:rsid w:val="007E329A"/>
    <w:rsid w:val="007E7A59"/>
    <w:rsid w:val="007F25B6"/>
    <w:rsid w:val="00852494"/>
    <w:rsid w:val="00873A5D"/>
    <w:rsid w:val="0088612F"/>
    <w:rsid w:val="00887FBD"/>
    <w:rsid w:val="00903FDE"/>
    <w:rsid w:val="00956D8B"/>
    <w:rsid w:val="0096131D"/>
    <w:rsid w:val="00981643"/>
    <w:rsid w:val="00984F57"/>
    <w:rsid w:val="009B21DD"/>
    <w:rsid w:val="009B77DA"/>
    <w:rsid w:val="009E306F"/>
    <w:rsid w:val="00A21E70"/>
    <w:rsid w:val="00A92EA0"/>
    <w:rsid w:val="00AC0142"/>
    <w:rsid w:val="00B37129"/>
    <w:rsid w:val="00B47E8C"/>
    <w:rsid w:val="00B544C7"/>
    <w:rsid w:val="00B631B7"/>
    <w:rsid w:val="00BC46EB"/>
    <w:rsid w:val="00BC596F"/>
    <w:rsid w:val="00BD1FF1"/>
    <w:rsid w:val="00BD5484"/>
    <w:rsid w:val="00C03DD8"/>
    <w:rsid w:val="00C235B8"/>
    <w:rsid w:val="00C31778"/>
    <w:rsid w:val="00C82948"/>
    <w:rsid w:val="00C83149"/>
    <w:rsid w:val="00C863BD"/>
    <w:rsid w:val="00C87FEF"/>
    <w:rsid w:val="00CB76D9"/>
    <w:rsid w:val="00CE1B88"/>
    <w:rsid w:val="00CF55F0"/>
    <w:rsid w:val="00D1416B"/>
    <w:rsid w:val="00D22988"/>
    <w:rsid w:val="00D22B1C"/>
    <w:rsid w:val="00D2400A"/>
    <w:rsid w:val="00D30C97"/>
    <w:rsid w:val="00D84960"/>
    <w:rsid w:val="00D9337C"/>
    <w:rsid w:val="00DB45D9"/>
    <w:rsid w:val="00DE5C8B"/>
    <w:rsid w:val="00E30024"/>
    <w:rsid w:val="00E477A4"/>
    <w:rsid w:val="00E60CA8"/>
    <w:rsid w:val="00E648C2"/>
    <w:rsid w:val="00E67D10"/>
    <w:rsid w:val="00E76438"/>
    <w:rsid w:val="00E83611"/>
    <w:rsid w:val="00EA03BC"/>
    <w:rsid w:val="00EB4A31"/>
    <w:rsid w:val="00EB6BE8"/>
    <w:rsid w:val="00EC471F"/>
    <w:rsid w:val="00ED11CB"/>
    <w:rsid w:val="00EF0021"/>
    <w:rsid w:val="00EF4471"/>
    <w:rsid w:val="00F22E27"/>
    <w:rsid w:val="00F46857"/>
    <w:rsid w:val="00F47CF1"/>
    <w:rsid w:val="00F64F9F"/>
    <w:rsid w:val="00F84BA6"/>
    <w:rsid w:val="00F86F20"/>
    <w:rsid w:val="00FA5B3A"/>
    <w:rsid w:val="00FB4471"/>
    <w:rsid w:val="00FC7532"/>
    <w:rsid w:val="00FC7B36"/>
    <w:rsid w:val="00FE021A"/>
    <w:rsid w:val="077F16C3"/>
    <w:rsid w:val="0A1C6058"/>
    <w:rsid w:val="0B0A1905"/>
    <w:rsid w:val="0CB45A02"/>
    <w:rsid w:val="1018A7D4"/>
    <w:rsid w:val="134DDF58"/>
    <w:rsid w:val="13A70FE8"/>
    <w:rsid w:val="142314F3"/>
    <w:rsid w:val="1D386F74"/>
    <w:rsid w:val="1DFF0D10"/>
    <w:rsid w:val="1EE3FC15"/>
    <w:rsid w:val="225C02E3"/>
    <w:rsid w:val="2365FD5F"/>
    <w:rsid w:val="23DC579E"/>
    <w:rsid w:val="24D407C0"/>
    <w:rsid w:val="2B98730E"/>
    <w:rsid w:val="2CA8B78F"/>
    <w:rsid w:val="2D2C3C59"/>
    <w:rsid w:val="2F0C99EA"/>
    <w:rsid w:val="2F0DF950"/>
    <w:rsid w:val="2FC164EC"/>
    <w:rsid w:val="34F844DE"/>
    <w:rsid w:val="365EDADC"/>
    <w:rsid w:val="36869293"/>
    <w:rsid w:val="3783F78B"/>
    <w:rsid w:val="39BF9B1C"/>
    <w:rsid w:val="3A832050"/>
    <w:rsid w:val="3B365127"/>
    <w:rsid w:val="3C4B8772"/>
    <w:rsid w:val="40BE4115"/>
    <w:rsid w:val="43A21826"/>
    <w:rsid w:val="44D21004"/>
    <w:rsid w:val="492D7548"/>
    <w:rsid w:val="4A1124F6"/>
    <w:rsid w:val="4A445B73"/>
    <w:rsid w:val="4ECC5E64"/>
    <w:rsid w:val="519DE561"/>
    <w:rsid w:val="51E5DC27"/>
    <w:rsid w:val="5249DDB2"/>
    <w:rsid w:val="555A8BC6"/>
    <w:rsid w:val="56C01274"/>
    <w:rsid w:val="58261C71"/>
    <w:rsid w:val="592FFB05"/>
    <w:rsid w:val="5A6379F5"/>
    <w:rsid w:val="5D94645B"/>
    <w:rsid w:val="5DD12935"/>
    <w:rsid w:val="5F7AC11F"/>
    <w:rsid w:val="63DCBCFE"/>
    <w:rsid w:val="64D92DDA"/>
    <w:rsid w:val="6C4CA973"/>
    <w:rsid w:val="6C736846"/>
    <w:rsid w:val="6C8E51DD"/>
    <w:rsid w:val="6CFB5912"/>
    <w:rsid w:val="6F012BBD"/>
    <w:rsid w:val="6F2AE5C6"/>
    <w:rsid w:val="6F9F66A8"/>
    <w:rsid w:val="7703140F"/>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082FA35"/>
  <w15:docId w15:val="{1E0017A3-D1E6-47E2-81E0-191F5332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48F1"/>
    <w:pPr>
      <w:spacing w:after="200" w:line="276" w:lineRule="auto"/>
    </w:pPr>
    <w:rPr>
      <w:rFonts w:asciiTheme="minorHAnsi" w:eastAsiaTheme="minorEastAsia" w:hAnsiTheme="minorHAnsi" w:cstheme="minorBidi"/>
      <w:sz w:val="22"/>
      <w:szCs w:val="22"/>
      <w:lang w:val="en-US" w:eastAsia="en-US"/>
    </w:rPr>
  </w:style>
  <w:style w:type="paragraph" w:styleId="Heading1">
    <w:name w:val="heading 1"/>
    <w:basedOn w:val="Normal"/>
    <w:next w:val="Normal"/>
    <w:qFormat/>
    <w:rsid w:val="00B5545E"/>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1836"/>
    <w:rPr>
      <w:rFonts w:ascii="Lucida Grande" w:hAnsi="Lucida Grande"/>
      <w:sz w:val="18"/>
      <w:szCs w:val="18"/>
    </w:rPr>
  </w:style>
  <w:style w:type="paragraph" w:styleId="Header">
    <w:name w:val="header"/>
    <w:basedOn w:val="Normal"/>
    <w:rsid w:val="00862F4D"/>
    <w:pPr>
      <w:tabs>
        <w:tab w:val="center" w:pos="4320"/>
        <w:tab w:val="right" w:pos="8640"/>
      </w:tabs>
    </w:pPr>
  </w:style>
  <w:style w:type="paragraph" w:styleId="Footer">
    <w:name w:val="footer"/>
    <w:basedOn w:val="Normal"/>
    <w:semiHidden/>
    <w:rsid w:val="00862F4D"/>
    <w:pPr>
      <w:tabs>
        <w:tab w:val="center" w:pos="4320"/>
        <w:tab w:val="right" w:pos="8640"/>
      </w:tabs>
    </w:pPr>
  </w:style>
  <w:style w:type="character" w:customStyle="1" w:styleId="A0">
    <w:name w:val="A0"/>
    <w:uiPriority w:val="99"/>
    <w:rsid w:val="00207B86"/>
    <w:rPr>
      <w:rFonts w:ascii="Myriad Pro Light" w:hAnsi="Myriad Pro Light"/>
      <w:color w:val="221E1F"/>
      <w:sz w:val="14"/>
    </w:rPr>
  </w:style>
  <w:style w:type="table" w:styleId="TableGrid">
    <w:name w:val="Table Grid"/>
    <w:basedOn w:val="TableNormal"/>
    <w:uiPriority w:val="59"/>
    <w:rsid w:val="002948F1"/>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2948F1"/>
    <w:pPr>
      <w:ind w:left="720"/>
      <w:contextualSpacing/>
    </w:pPr>
  </w:style>
  <w:style w:type="character" w:styleId="BookTitle">
    <w:name w:val="Book Title"/>
    <w:basedOn w:val="DefaultParagraphFont"/>
    <w:qFormat/>
    <w:rsid w:val="009E306F"/>
    <w:rPr>
      <w:b/>
      <w:bCs/>
      <w:i/>
      <w:iCs/>
      <w:spacing w:val="5"/>
    </w:rPr>
  </w:style>
  <w:style w:type="paragraph" w:styleId="FootnoteText">
    <w:name w:val="footnote text"/>
    <w:basedOn w:val="Normal"/>
    <w:link w:val="FootnoteTextChar"/>
    <w:uiPriority w:val="99"/>
    <w:unhideWhenUsed/>
    <w:rsid w:val="00085DA7"/>
    <w:pPr>
      <w:spacing w:after="0" w:line="240" w:lineRule="auto"/>
    </w:pPr>
    <w:rPr>
      <w:sz w:val="24"/>
      <w:szCs w:val="24"/>
      <w:lang w:val="en-GB"/>
    </w:rPr>
  </w:style>
  <w:style w:type="character" w:customStyle="1" w:styleId="FootnoteTextChar">
    <w:name w:val="Footnote Text Char"/>
    <w:basedOn w:val="DefaultParagraphFont"/>
    <w:link w:val="FootnoteText"/>
    <w:uiPriority w:val="99"/>
    <w:rsid w:val="00085DA7"/>
    <w:rPr>
      <w:rFonts w:asciiTheme="minorHAnsi" w:eastAsiaTheme="minorEastAsia" w:hAnsiTheme="minorHAnsi" w:cstheme="minorBidi"/>
      <w:sz w:val="24"/>
      <w:szCs w:val="24"/>
      <w:lang w:eastAsia="en-US"/>
    </w:rPr>
  </w:style>
  <w:style w:type="paragraph" w:customStyle="1" w:styleId="ColorfulList-Accent11">
    <w:name w:val="Colorful List - Accent 11"/>
    <w:basedOn w:val="Normal"/>
    <w:qFormat/>
    <w:rsid w:val="00BD5484"/>
    <w:pPr>
      <w:spacing w:after="0" w:line="240" w:lineRule="auto"/>
      <w:ind w:left="720"/>
    </w:pPr>
    <w:rPr>
      <w:rFonts w:ascii="Calibri" w:eastAsia="Calibri" w:hAnsi="Calibri" w:cs="Times New Roman"/>
      <w:lang w:eastAsia="en-GB"/>
    </w:rPr>
  </w:style>
  <w:style w:type="character" w:customStyle="1" w:styleId="ListParagraphChar">
    <w:name w:val="List Paragraph Char"/>
    <w:link w:val="ListParagraph"/>
    <w:uiPriority w:val="34"/>
    <w:locked/>
    <w:rsid w:val="00BD5484"/>
    <w:rPr>
      <w:rFonts w:asciiTheme="minorHAnsi" w:eastAsiaTheme="minorEastAsia" w:hAnsiTheme="minorHAnsi" w:cstheme="minorBidi"/>
      <w:sz w:val="22"/>
      <w:szCs w:val="22"/>
      <w:lang w:val="en-US" w:eastAsia="en-US"/>
    </w:rPr>
  </w:style>
  <w:style w:type="character" w:styleId="Hyperlink">
    <w:name w:val="Hyperlink"/>
    <w:basedOn w:val="DefaultParagraphFont"/>
    <w:unhideWhenUsed/>
    <w:rsid w:val="00030096"/>
    <w:rPr>
      <w:color w:val="0000FF" w:themeColor="hyperlink"/>
      <w:u w:val="single"/>
    </w:rPr>
  </w:style>
  <w:style w:type="character" w:customStyle="1" w:styleId="UnresolvedMention1">
    <w:name w:val="Unresolved Mention1"/>
    <w:basedOn w:val="DefaultParagraphFont"/>
    <w:uiPriority w:val="99"/>
    <w:semiHidden/>
    <w:unhideWhenUsed/>
    <w:rsid w:val="00030096"/>
    <w:rPr>
      <w:color w:val="605E5C"/>
      <w:shd w:val="clear" w:color="auto" w:fill="E1DFDD"/>
    </w:rPr>
  </w:style>
  <w:style w:type="character" w:styleId="CommentReference">
    <w:name w:val="annotation reference"/>
    <w:basedOn w:val="DefaultParagraphFont"/>
    <w:semiHidden/>
    <w:unhideWhenUsed/>
    <w:rsid w:val="00384432"/>
    <w:rPr>
      <w:sz w:val="16"/>
      <w:szCs w:val="16"/>
    </w:rPr>
  </w:style>
  <w:style w:type="paragraph" w:styleId="CommentText">
    <w:name w:val="annotation text"/>
    <w:basedOn w:val="Normal"/>
    <w:link w:val="CommentTextChar"/>
    <w:semiHidden/>
    <w:unhideWhenUsed/>
    <w:rsid w:val="00384432"/>
    <w:pPr>
      <w:spacing w:line="240" w:lineRule="auto"/>
    </w:pPr>
    <w:rPr>
      <w:sz w:val="20"/>
      <w:szCs w:val="20"/>
    </w:rPr>
  </w:style>
  <w:style w:type="character" w:customStyle="1" w:styleId="CommentTextChar">
    <w:name w:val="Comment Text Char"/>
    <w:basedOn w:val="DefaultParagraphFont"/>
    <w:link w:val="CommentText"/>
    <w:semiHidden/>
    <w:rsid w:val="00384432"/>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semiHidden/>
    <w:unhideWhenUsed/>
    <w:rsid w:val="00384432"/>
    <w:rPr>
      <w:b/>
      <w:bCs/>
    </w:rPr>
  </w:style>
  <w:style w:type="character" w:customStyle="1" w:styleId="CommentSubjectChar">
    <w:name w:val="Comment Subject Char"/>
    <w:basedOn w:val="CommentTextChar"/>
    <w:link w:val="CommentSubject"/>
    <w:semiHidden/>
    <w:rsid w:val="00384432"/>
    <w:rPr>
      <w:rFonts w:asciiTheme="minorHAnsi" w:eastAsiaTheme="minorEastAsia" w:hAnsiTheme="minorHAnsi" w:cstheme="minorBidi"/>
      <w:b/>
      <w:bCs/>
      <w:lang w:val="en-US" w:eastAsia="en-US"/>
    </w:rPr>
  </w:style>
  <w:style w:type="character" w:customStyle="1" w:styleId="UnresolvedMention2">
    <w:name w:val="Unresolved Mention2"/>
    <w:basedOn w:val="DefaultParagraphFont"/>
    <w:uiPriority w:val="99"/>
    <w:semiHidden/>
    <w:unhideWhenUsed/>
    <w:rsid w:val="00C31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1224">
      <w:bodyDiv w:val="1"/>
      <w:marLeft w:val="0"/>
      <w:marRight w:val="0"/>
      <w:marTop w:val="0"/>
      <w:marBottom w:val="0"/>
      <w:divBdr>
        <w:top w:val="none" w:sz="0" w:space="0" w:color="auto"/>
        <w:left w:val="none" w:sz="0" w:space="0" w:color="auto"/>
        <w:bottom w:val="none" w:sz="0" w:space="0" w:color="auto"/>
        <w:right w:val="none" w:sz="0" w:space="0" w:color="auto"/>
      </w:divBdr>
    </w:div>
    <w:div w:id="2268383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ro.bids@nrc.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ro.logistics@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ro.bids@nrc.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NRC_letter_ENG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0E19B6CCC48A4AA1B27F60B7A2E5A1" ma:contentTypeVersion="13" ma:contentTypeDescription="Opprett et nytt dokument." ma:contentTypeScope="" ma:versionID="cb6b28c5a942cfeb7bbb402ec73d73ff">
  <xsd:schema xmlns:xsd="http://www.w3.org/2001/XMLSchema" xmlns:xs="http://www.w3.org/2001/XMLSchema" xmlns:p="http://schemas.microsoft.com/office/2006/metadata/properties" xmlns:ns3="5d43f4a0-792c-4f27-933d-2adcad8f5ca5" xmlns:ns4="465248f2-4c0a-4883-b3aa-4b40d0e43fb9" targetNamespace="http://schemas.microsoft.com/office/2006/metadata/properties" ma:root="true" ma:fieldsID="33d4787685ce7d16bc3e5ec5ee5ad244" ns3:_="" ns4:_="">
    <xsd:import namespace="5d43f4a0-792c-4f27-933d-2adcad8f5ca5"/>
    <xsd:import namespace="465248f2-4c0a-4883-b3aa-4b40d0e43fb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3f4a0-792c-4f27-933d-2adcad8f5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5248f2-4c0a-4883-b3aa-4b40d0e43fb9"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element name="SharingHintHash" ma:index="13"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19598-9485-49B4-AB43-48250F48565B}">
  <ds:schemaRefs>
    <ds:schemaRef ds:uri="http://schemas.microsoft.com/sharepoint/v3/contenttype/forms"/>
  </ds:schemaRefs>
</ds:datastoreItem>
</file>

<file path=customXml/itemProps2.xml><?xml version="1.0" encoding="utf-8"?>
<ds:datastoreItem xmlns:ds="http://schemas.openxmlformats.org/officeDocument/2006/customXml" ds:itemID="{9019D4EB-FE5B-4089-AB98-5A7279D8F246}">
  <ds:schemaRefs>
    <ds:schemaRef ds:uri="http://schemas.microsoft.com/office/2006/documentManagement/types"/>
    <ds:schemaRef ds:uri="http://purl.org/dc/elements/1.1/"/>
    <ds:schemaRef ds:uri="http://schemas.openxmlformats.org/package/2006/metadata/core-properties"/>
    <ds:schemaRef ds:uri="5d43f4a0-792c-4f27-933d-2adcad8f5ca5"/>
    <ds:schemaRef ds:uri="http://schemas.microsoft.com/office/infopath/2007/PartnerControls"/>
    <ds:schemaRef ds:uri="http://purl.org/dc/terms/"/>
    <ds:schemaRef ds:uri="465248f2-4c0a-4883-b3aa-4b40d0e43fb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91DA47D-6344-489C-8019-92CC1AC1E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3f4a0-792c-4f27-933d-2adcad8f5ca5"/>
    <ds:schemaRef ds:uri="465248f2-4c0a-4883-b3aa-4b40d0e43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B825B-B1F4-4136-AA82-144D29A9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NRC_letter_ENG_A4</Template>
  <TotalTime>0</TotalTime>
  <Pages>6</Pages>
  <Words>2252</Words>
  <Characters>12580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GWW</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Silje Slang Lutnæs</cp:lastModifiedBy>
  <cp:revision>2</cp:revision>
  <cp:lastPrinted>2015-05-14T07:09:00Z</cp:lastPrinted>
  <dcterms:created xsi:type="dcterms:W3CDTF">2020-03-10T08:00:00Z</dcterms:created>
  <dcterms:modified xsi:type="dcterms:W3CDTF">2020-03-10T08:00:00Z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0x010100280E19B6CCC48A4AA1B27F60B7A2E5A1</vt:lpwstr>
  </property>
</Properties>
</file>