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72DCA" w14:textId="77777777" w:rsidR="007B3873" w:rsidRDefault="007B3873" w:rsidP="00F544B1">
      <w:pPr>
        <w:jc w:val="center"/>
        <w:rPr>
          <w:b/>
          <w:sz w:val="48"/>
        </w:rPr>
      </w:pPr>
    </w:p>
    <w:p w14:paraId="39FB55EF" w14:textId="77777777" w:rsidR="007B3873" w:rsidRDefault="007B3873" w:rsidP="00F544B1">
      <w:pPr>
        <w:jc w:val="center"/>
        <w:rPr>
          <w:b/>
          <w:sz w:val="48"/>
        </w:rPr>
      </w:pPr>
    </w:p>
    <w:p w14:paraId="3D8A25BB" w14:textId="071489E9" w:rsidR="00F544B1" w:rsidRDefault="00F544B1" w:rsidP="00F544B1">
      <w:pPr>
        <w:jc w:val="center"/>
        <w:rPr>
          <w:b/>
          <w:sz w:val="48"/>
        </w:rPr>
      </w:pPr>
      <w:r w:rsidRPr="0000482B">
        <w:rPr>
          <w:b/>
          <w:sz w:val="48"/>
        </w:rPr>
        <w:t>TERMES DE REFERENCE</w:t>
      </w:r>
    </w:p>
    <w:p w14:paraId="77D65304" w14:textId="4A0577C8" w:rsidR="00F544B1" w:rsidRDefault="00F544B1" w:rsidP="00F544B1">
      <w:pPr>
        <w:jc w:val="center"/>
        <w:rPr>
          <w:b/>
          <w:sz w:val="48"/>
        </w:rPr>
      </w:pPr>
    </w:p>
    <w:p w14:paraId="4ED11F07" w14:textId="47A0348C" w:rsidR="007B3873" w:rsidRDefault="007B3873" w:rsidP="00F544B1">
      <w:pPr>
        <w:jc w:val="center"/>
        <w:rPr>
          <w:b/>
          <w:sz w:val="48"/>
        </w:rPr>
      </w:pPr>
    </w:p>
    <w:p w14:paraId="680CB300" w14:textId="4A3C0687" w:rsidR="007B3873" w:rsidRDefault="007B3873" w:rsidP="00F544B1">
      <w:pPr>
        <w:jc w:val="center"/>
        <w:rPr>
          <w:b/>
          <w:sz w:val="48"/>
        </w:rPr>
      </w:pPr>
    </w:p>
    <w:p w14:paraId="7BD348B9" w14:textId="77777777" w:rsidR="007B3873" w:rsidRDefault="007B3873" w:rsidP="00F544B1">
      <w:pPr>
        <w:jc w:val="center"/>
        <w:rPr>
          <w:b/>
          <w:sz w:val="48"/>
        </w:rPr>
      </w:pPr>
    </w:p>
    <w:p w14:paraId="743BC9B8" w14:textId="77777777" w:rsidR="00F544B1" w:rsidRDefault="00F544B1" w:rsidP="00F544B1">
      <w:pPr>
        <w:jc w:val="center"/>
        <w:rPr>
          <w:b/>
          <w:sz w:val="48"/>
        </w:rPr>
      </w:pPr>
    </w:p>
    <w:p w14:paraId="34B68F0E" w14:textId="1C106743" w:rsidR="00F544B1" w:rsidRDefault="00F544B1" w:rsidP="00F544B1">
      <w:pPr>
        <w:jc w:val="center"/>
        <w:rPr>
          <w:b/>
          <w:sz w:val="40"/>
        </w:rPr>
      </w:pPr>
      <w:r w:rsidRPr="0000482B">
        <w:rPr>
          <w:b/>
          <w:sz w:val="40"/>
        </w:rPr>
        <w:t>Fourniture de C</w:t>
      </w:r>
      <w:r>
        <w:rPr>
          <w:b/>
          <w:sz w:val="40"/>
        </w:rPr>
        <w:t>onnexion Interne</w:t>
      </w:r>
      <w:r w:rsidR="00F81C22">
        <w:rPr>
          <w:b/>
          <w:sz w:val="40"/>
        </w:rPr>
        <w:t xml:space="preserve">t VSAT aux bureaux NRC Mali </w:t>
      </w:r>
    </w:p>
    <w:p w14:paraId="5A9AE5A0" w14:textId="77777777" w:rsidR="00F544B1" w:rsidRDefault="00F544B1" w:rsidP="00F544B1">
      <w:pPr>
        <w:jc w:val="center"/>
        <w:rPr>
          <w:b/>
          <w:sz w:val="40"/>
        </w:rPr>
      </w:pPr>
    </w:p>
    <w:p w14:paraId="0368074A" w14:textId="77777777" w:rsidR="00F544B1" w:rsidRDefault="00F544B1" w:rsidP="00F544B1">
      <w:pPr>
        <w:jc w:val="center"/>
        <w:rPr>
          <w:b/>
          <w:sz w:val="40"/>
        </w:rPr>
      </w:pPr>
    </w:p>
    <w:p w14:paraId="48EC6565" w14:textId="77777777" w:rsidR="00F544B1" w:rsidRDefault="00F544B1" w:rsidP="00F544B1">
      <w:pPr>
        <w:jc w:val="center"/>
        <w:rPr>
          <w:b/>
          <w:sz w:val="40"/>
        </w:rPr>
      </w:pPr>
    </w:p>
    <w:p w14:paraId="2FFAA06B" w14:textId="77777777" w:rsidR="00F544B1" w:rsidRDefault="00F544B1" w:rsidP="00F544B1">
      <w:pPr>
        <w:jc w:val="center"/>
        <w:rPr>
          <w:b/>
          <w:sz w:val="40"/>
        </w:rPr>
      </w:pPr>
    </w:p>
    <w:p w14:paraId="3CE902B6" w14:textId="77777777" w:rsidR="00F544B1" w:rsidRDefault="00F544B1" w:rsidP="00F544B1">
      <w:pPr>
        <w:jc w:val="center"/>
        <w:rPr>
          <w:b/>
          <w:sz w:val="40"/>
        </w:rPr>
      </w:pPr>
    </w:p>
    <w:p w14:paraId="5219D1CA" w14:textId="77777777" w:rsidR="00F544B1" w:rsidRDefault="00F544B1" w:rsidP="00F544B1">
      <w:pPr>
        <w:jc w:val="center"/>
        <w:rPr>
          <w:b/>
          <w:sz w:val="40"/>
        </w:rPr>
      </w:pPr>
    </w:p>
    <w:p w14:paraId="43920BC6" w14:textId="77777777" w:rsidR="00F544B1" w:rsidRDefault="00F544B1" w:rsidP="00F544B1">
      <w:pPr>
        <w:jc w:val="center"/>
        <w:rPr>
          <w:b/>
          <w:sz w:val="40"/>
        </w:rPr>
      </w:pPr>
    </w:p>
    <w:p w14:paraId="54DA7927" w14:textId="77777777" w:rsidR="00F544B1" w:rsidRDefault="00F544B1" w:rsidP="00F544B1">
      <w:pPr>
        <w:jc w:val="center"/>
        <w:rPr>
          <w:b/>
          <w:sz w:val="40"/>
        </w:rPr>
      </w:pPr>
    </w:p>
    <w:p w14:paraId="5C66BF48" w14:textId="77777777" w:rsidR="00F544B1" w:rsidRDefault="00F544B1" w:rsidP="00F544B1">
      <w:pPr>
        <w:jc w:val="center"/>
        <w:rPr>
          <w:b/>
          <w:sz w:val="40"/>
        </w:rPr>
      </w:pPr>
    </w:p>
    <w:p w14:paraId="755D3105" w14:textId="2E0C1B4B" w:rsidR="00F544B1" w:rsidRDefault="00F544B1" w:rsidP="007B3873">
      <w:pPr>
        <w:rPr>
          <w:b/>
          <w:sz w:val="40"/>
        </w:rPr>
      </w:pPr>
    </w:p>
    <w:p w14:paraId="132E9617" w14:textId="77777777" w:rsidR="00F544B1" w:rsidRPr="0000482B" w:rsidRDefault="00F544B1" w:rsidP="00F544B1">
      <w:pPr>
        <w:rPr>
          <w:b/>
          <w:sz w:val="24"/>
          <w:szCs w:val="24"/>
        </w:rPr>
      </w:pPr>
      <w:r w:rsidRPr="0000482B">
        <w:rPr>
          <w:b/>
          <w:sz w:val="24"/>
          <w:szCs w:val="24"/>
        </w:rPr>
        <w:lastRenderedPageBreak/>
        <w:t>A. L’OBJET DU MARCHE</w:t>
      </w:r>
    </w:p>
    <w:p w14:paraId="7D409AD6" w14:textId="77777777" w:rsidR="00F544B1" w:rsidRPr="0000482B" w:rsidRDefault="00F544B1" w:rsidP="00F544B1">
      <w:pPr>
        <w:rPr>
          <w:b/>
          <w:sz w:val="24"/>
          <w:szCs w:val="24"/>
        </w:rPr>
      </w:pPr>
      <w:r w:rsidRPr="0000482B">
        <w:rPr>
          <w:b/>
          <w:sz w:val="24"/>
          <w:szCs w:val="24"/>
        </w:rPr>
        <w:t>1. Contexte</w:t>
      </w:r>
    </w:p>
    <w:p w14:paraId="32810392" w14:textId="1F98C5DE" w:rsidR="00F544B1" w:rsidRPr="0000482B" w:rsidRDefault="00F544B1" w:rsidP="00F544B1">
      <w:pPr>
        <w:rPr>
          <w:sz w:val="24"/>
          <w:szCs w:val="24"/>
        </w:rPr>
      </w:pPr>
      <w:r w:rsidRPr="0000482B">
        <w:rPr>
          <w:sz w:val="24"/>
          <w:szCs w:val="24"/>
        </w:rPr>
        <w:t>En raison des besoins croissant</w:t>
      </w:r>
      <w:r w:rsidR="00D82EA6">
        <w:rPr>
          <w:sz w:val="24"/>
          <w:szCs w:val="24"/>
        </w:rPr>
        <w:t>s</w:t>
      </w:r>
      <w:r w:rsidRPr="0000482B">
        <w:rPr>
          <w:sz w:val="24"/>
          <w:szCs w:val="24"/>
        </w:rPr>
        <w:t xml:space="preserve"> des activités au </w:t>
      </w:r>
      <w:r w:rsidR="00103100">
        <w:rPr>
          <w:sz w:val="24"/>
          <w:szCs w:val="24"/>
        </w:rPr>
        <w:t>C</w:t>
      </w:r>
      <w:r w:rsidRPr="0000482B">
        <w:rPr>
          <w:sz w:val="24"/>
          <w:szCs w:val="24"/>
        </w:rPr>
        <w:t xml:space="preserve">entre </w:t>
      </w:r>
      <w:r w:rsidR="00D82EA6">
        <w:rPr>
          <w:sz w:val="24"/>
          <w:szCs w:val="24"/>
        </w:rPr>
        <w:t xml:space="preserve">et au Nord </w:t>
      </w:r>
      <w:r w:rsidRPr="0000482B">
        <w:rPr>
          <w:sz w:val="24"/>
          <w:szCs w:val="24"/>
        </w:rPr>
        <w:t xml:space="preserve">du Mali, le bureau NRC </w:t>
      </w:r>
      <w:r>
        <w:rPr>
          <w:sz w:val="24"/>
          <w:szCs w:val="24"/>
        </w:rPr>
        <w:t xml:space="preserve">Mali </w:t>
      </w:r>
      <w:r w:rsidR="00D82EA6">
        <w:rPr>
          <w:sz w:val="24"/>
          <w:szCs w:val="24"/>
        </w:rPr>
        <w:t>est à la recherche d'un fournisseur d’accès internet par VSAT</w:t>
      </w:r>
      <w:r w:rsidRPr="0000482B">
        <w:rPr>
          <w:sz w:val="24"/>
          <w:szCs w:val="24"/>
        </w:rPr>
        <w:t>.</w:t>
      </w:r>
    </w:p>
    <w:p w14:paraId="1A72CD63" w14:textId="610BA364" w:rsidR="00F544B1" w:rsidRPr="0000482B" w:rsidRDefault="00F544B1" w:rsidP="00F544B1">
      <w:pPr>
        <w:rPr>
          <w:sz w:val="24"/>
          <w:szCs w:val="24"/>
        </w:rPr>
      </w:pPr>
      <w:r w:rsidRPr="0000482B">
        <w:rPr>
          <w:sz w:val="24"/>
          <w:szCs w:val="24"/>
        </w:rPr>
        <w:t xml:space="preserve">NRC </w:t>
      </w:r>
      <w:r>
        <w:rPr>
          <w:sz w:val="24"/>
          <w:szCs w:val="24"/>
        </w:rPr>
        <w:t xml:space="preserve">Mali </w:t>
      </w:r>
      <w:r w:rsidRPr="0000482B">
        <w:rPr>
          <w:sz w:val="24"/>
          <w:szCs w:val="24"/>
        </w:rPr>
        <w:t>est à la recherche d'une connexion Internet</w:t>
      </w:r>
      <w:r w:rsidR="00D82EA6">
        <w:rPr>
          <w:sz w:val="24"/>
          <w:szCs w:val="24"/>
        </w:rPr>
        <w:t xml:space="preserve"> VSAT</w:t>
      </w:r>
      <w:r w:rsidRPr="0000482B">
        <w:rPr>
          <w:sz w:val="24"/>
          <w:szCs w:val="24"/>
        </w:rPr>
        <w:t xml:space="preserve"> pouvant prendre en charge de façon optimale les nombreuses ressources </w:t>
      </w:r>
      <w:r w:rsidR="00175B18">
        <w:rPr>
          <w:sz w:val="24"/>
          <w:szCs w:val="24"/>
        </w:rPr>
        <w:t>indispensables aux</w:t>
      </w:r>
      <w:r w:rsidRPr="0000482B">
        <w:rPr>
          <w:sz w:val="24"/>
          <w:szCs w:val="24"/>
        </w:rPr>
        <w:t xml:space="preserve"> fonctionnement quotidien ; il s’agit entre autres de la messagerie, de l’accès aux pl</w:t>
      </w:r>
      <w:r>
        <w:rPr>
          <w:sz w:val="24"/>
          <w:szCs w:val="24"/>
        </w:rPr>
        <w:t>ates formes de collaboration</w:t>
      </w:r>
      <w:r w:rsidRPr="0000482B">
        <w:rPr>
          <w:sz w:val="24"/>
          <w:szCs w:val="24"/>
        </w:rPr>
        <w:t>, et un accès à haute capacité au réseau Internet public.</w:t>
      </w:r>
    </w:p>
    <w:p w14:paraId="413DFE2C" w14:textId="10B081F2" w:rsidR="00F544B1" w:rsidRPr="0000482B" w:rsidRDefault="00F544B1" w:rsidP="00F544B1">
      <w:pPr>
        <w:rPr>
          <w:sz w:val="24"/>
          <w:szCs w:val="24"/>
        </w:rPr>
      </w:pPr>
      <w:r w:rsidRPr="0000482B">
        <w:rPr>
          <w:sz w:val="24"/>
          <w:szCs w:val="24"/>
        </w:rPr>
        <w:t>Il est attendu que les services recherchés dans le cadre de ce terme de références soient une co</w:t>
      </w:r>
      <w:r w:rsidR="00D82EA6">
        <w:rPr>
          <w:sz w:val="24"/>
          <w:szCs w:val="24"/>
        </w:rPr>
        <w:t>nnexion satellitaire en bande C pour les bureaux de Gao, Tombouctou</w:t>
      </w:r>
      <w:r w:rsidR="00F3403F">
        <w:rPr>
          <w:sz w:val="24"/>
          <w:szCs w:val="24"/>
        </w:rPr>
        <w:t>, Ménaka</w:t>
      </w:r>
      <w:r w:rsidR="00D82EA6">
        <w:rPr>
          <w:sz w:val="24"/>
          <w:szCs w:val="24"/>
        </w:rPr>
        <w:t xml:space="preserve"> et bande </w:t>
      </w:r>
      <w:r w:rsidR="00175B18">
        <w:rPr>
          <w:sz w:val="24"/>
          <w:szCs w:val="24"/>
        </w:rPr>
        <w:t xml:space="preserve">Ku pour les sous bureau de, </w:t>
      </w:r>
      <w:r w:rsidR="00F3403F" w:rsidRPr="00F3403F">
        <w:rPr>
          <w:sz w:val="24"/>
          <w:szCs w:val="24"/>
        </w:rPr>
        <w:t>Anderamboukane</w:t>
      </w:r>
      <w:r w:rsidR="00D82EA6">
        <w:rPr>
          <w:sz w:val="24"/>
          <w:szCs w:val="24"/>
        </w:rPr>
        <w:t>, Ansongo au Nord du Mali et Koro, Goundam, Tenenkou au centre du Mali</w:t>
      </w:r>
    </w:p>
    <w:p w14:paraId="024CA219" w14:textId="625152C7" w:rsidR="00F544B1" w:rsidRDefault="00F544B1" w:rsidP="00F544B1">
      <w:pPr>
        <w:rPr>
          <w:sz w:val="24"/>
          <w:szCs w:val="24"/>
        </w:rPr>
      </w:pPr>
      <w:r w:rsidRPr="0000482B">
        <w:rPr>
          <w:sz w:val="24"/>
          <w:szCs w:val="24"/>
        </w:rPr>
        <w:t>Le fournisseur d’accès Internet (FAI) devrait assurer un service de bout en bout, notamment en garant</w:t>
      </w:r>
      <w:r>
        <w:rPr>
          <w:sz w:val="24"/>
          <w:szCs w:val="24"/>
        </w:rPr>
        <w:t>is</w:t>
      </w:r>
      <w:r w:rsidR="00511FE5">
        <w:rPr>
          <w:sz w:val="24"/>
          <w:szCs w:val="24"/>
        </w:rPr>
        <w:t xml:space="preserve">sant une bande passante dédié pour les bureaux </w:t>
      </w:r>
      <w:r w:rsidR="00103100">
        <w:rPr>
          <w:sz w:val="24"/>
          <w:szCs w:val="24"/>
        </w:rPr>
        <w:t>C</w:t>
      </w:r>
      <w:r w:rsidR="00511FE5">
        <w:rPr>
          <w:sz w:val="24"/>
          <w:szCs w:val="24"/>
        </w:rPr>
        <w:t>entre et du Nord et une bande passante partager</w:t>
      </w:r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1:</w:t>
      </w:r>
      <w:proofErr w:type="gramEnd"/>
      <w:r w:rsidR="00511FE5">
        <w:rPr>
          <w:sz w:val="24"/>
          <w:szCs w:val="24"/>
        </w:rPr>
        <w:t xml:space="preserve">2 pour les </w:t>
      </w:r>
      <w:proofErr w:type="spellStart"/>
      <w:r w:rsidR="00511FE5">
        <w:rPr>
          <w:sz w:val="24"/>
          <w:szCs w:val="24"/>
        </w:rPr>
        <w:t>sous</w:t>
      </w:r>
      <w:r w:rsidR="00103100">
        <w:rPr>
          <w:sz w:val="24"/>
          <w:szCs w:val="24"/>
        </w:rPr>
        <w:t>-</w:t>
      </w:r>
      <w:r w:rsidR="00511FE5">
        <w:rPr>
          <w:sz w:val="24"/>
          <w:szCs w:val="24"/>
        </w:rPr>
        <w:t>base</w:t>
      </w:r>
      <w:proofErr w:type="spellEnd"/>
      <w:r w:rsidR="00511F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avec un </w:t>
      </w:r>
      <w:r w:rsidR="00511FE5">
        <w:rPr>
          <w:sz w:val="24"/>
          <w:szCs w:val="24"/>
        </w:rPr>
        <w:t>débit</w:t>
      </w:r>
      <w:r>
        <w:rPr>
          <w:sz w:val="24"/>
          <w:szCs w:val="24"/>
        </w:rPr>
        <w:t xml:space="preserve"> </w:t>
      </w:r>
      <w:r w:rsidR="00511FE5">
        <w:rPr>
          <w:sz w:val="24"/>
          <w:szCs w:val="24"/>
        </w:rPr>
        <w:t>q</w:t>
      </w:r>
      <w:r w:rsidR="00F3403F">
        <w:rPr>
          <w:sz w:val="24"/>
          <w:szCs w:val="24"/>
        </w:rPr>
        <w:t>ui sera détaillé en annexe ;</w:t>
      </w:r>
      <w:r w:rsidR="00511FE5">
        <w:rPr>
          <w:sz w:val="24"/>
          <w:szCs w:val="24"/>
        </w:rPr>
        <w:t xml:space="preserve"> </w:t>
      </w:r>
      <w:r w:rsidR="00511FE5" w:rsidRPr="0000482B">
        <w:rPr>
          <w:sz w:val="24"/>
          <w:szCs w:val="24"/>
        </w:rPr>
        <w:t xml:space="preserve">un support garantie </w:t>
      </w:r>
      <w:r w:rsidR="00511FE5">
        <w:rPr>
          <w:sz w:val="24"/>
          <w:szCs w:val="24"/>
        </w:rPr>
        <w:t>365</w:t>
      </w:r>
      <w:r w:rsidR="00511FE5" w:rsidRPr="0000482B">
        <w:rPr>
          <w:sz w:val="24"/>
          <w:szCs w:val="24"/>
        </w:rPr>
        <w:t>/24/7j</w:t>
      </w:r>
      <w:r w:rsidRPr="0000482B">
        <w:rPr>
          <w:sz w:val="24"/>
          <w:szCs w:val="24"/>
        </w:rPr>
        <w:t xml:space="preserve"> pour </w:t>
      </w:r>
      <w:r w:rsidR="00511FE5">
        <w:rPr>
          <w:sz w:val="24"/>
          <w:szCs w:val="24"/>
        </w:rPr>
        <w:t xml:space="preserve">tous </w:t>
      </w:r>
      <w:r w:rsidRPr="0000482B">
        <w:rPr>
          <w:sz w:val="24"/>
          <w:szCs w:val="24"/>
        </w:rPr>
        <w:t>le</w:t>
      </w:r>
      <w:r w:rsidR="00511FE5">
        <w:rPr>
          <w:sz w:val="24"/>
          <w:szCs w:val="24"/>
        </w:rPr>
        <w:t>s</w:t>
      </w:r>
      <w:r w:rsidRPr="0000482B">
        <w:rPr>
          <w:sz w:val="24"/>
          <w:szCs w:val="24"/>
        </w:rPr>
        <w:t xml:space="preserve"> </w:t>
      </w:r>
      <w:r w:rsidR="00511FE5" w:rsidRPr="0000482B">
        <w:rPr>
          <w:sz w:val="24"/>
          <w:szCs w:val="24"/>
        </w:rPr>
        <w:t>site</w:t>
      </w:r>
      <w:r w:rsidR="00511FE5">
        <w:rPr>
          <w:sz w:val="24"/>
          <w:szCs w:val="24"/>
        </w:rPr>
        <w:t>s.</w:t>
      </w:r>
    </w:p>
    <w:p w14:paraId="50F350D4" w14:textId="470CE0E6" w:rsidR="007E53DD" w:rsidRDefault="007E53DD" w:rsidP="00F544B1">
      <w:pPr>
        <w:rPr>
          <w:sz w:val="24"/>
          <w:szCs w:val="24"/>
        </w:rPr>
      </w:pPr>
      <w:r>
        <w:rPr>
          <w:sz w:val="24"/>
          <w:szCs w:val="24"/>
        </w:rPr>
        <w:t>NRC possède des équipements qui seront détaillé</w:t>
      </w:r>
      <w:r w:rsidR="00175B18">
        <w:rPr>
          <w:sz w:val="24"/>
          <w:szCs w:val="24"/>
        </w:rPr>
        <w:t>s</w:t>
      </w:r>
      <w:r>
        <w:rPr>
          <w:sz w:val="24"/>
          <w:szCs w:val="24"/>
        </w:rPr>
        <w:t xml:space="preserve"> en annexe et seront tenu compte lors des propositions comme acquit</w:t>
      </w:r>
    </w:p>
    <w:p w14:paraId="2170B441" w14:textId="77777777" w:rsidR="00F544B1" w:rsidRPr="0000482B" w:rsidRDefault="00F544B1" w:rsidP="00F544B1">
      <w:pPr>
        <w:rPr>
          <w:sz w:val="24"/>
          <w:szCs w:val="24"/>
        </w:rPr>
      </w:pPr>
      <w:r w:rsidRPr="0000482B">
        <w:rPr>
          <w:sz w:val="24"/>
          <w:szCs w:val="24"/>
        </w:rPr>
        <w:t xml:space="preserve">2. </w:t>
      </w:r>
      <w:r w:rsidRPr="0000482B">
        <w:rPr>
          <w:b/>
          <w:sz w:val="24"/>
          <w:szCs w:val="24"/>
        </w:rPr>
        <w:t>Objectif</w:t>
      </w:r>
    </w:p>
    <w:p w14:paraId="7BBFE6EB" w14:textId="77777777" w:rsidR="00F544B1" w:rsidRPr="0000482B" w:rsidRDefault="00F544B1" w:rsidP="00F544B1">
      <w:pPr>
        <w:rPr>
          <w:sz w:val="24"/>
          <w:szCs w:val="24"/>
        </w:rPr>
      </w:pPr>
      <w:r w:rsidRPr="0000482B">
        <w:rPr>
          <w:sz w:val="24"/>
          <w:szCs w:val="24"/>
        </w:rPr>
        <w:t>Obtenir une connexion Internet de très bonne qualité à des prix ra</w:t>
      </w:r>
      <w:r>
        <w:rPr>
          <w:sz w:val="24"/>
          <w:szCs w:val="24"/>
        </w:rPr>
        <w:t>isonnables pour le</w:t>
      </w:r>
      <w:r w:rsidR="007E53DD">
        <w:rPr>
          <w:sz w:val="24"/>
          <w:szCs w:val="24"/>
        </w:rPr>
        <w:t>s</w:t>
      </w:r>
      <w:r>
        <w:rPr>
          <w:sz w:val="24"/>
          <w:szCs w:val="24"/>
        </w:rPr>
        <w:t xml:space="preserve"> bureau</w:t>
      </w:r>
      <w:r w:rsidR="007E53DD">
        <w:rPr>
          <w:sz w:val="24"/>
          <w:szCs w:val="24"/>
        </w:rPr>
        <w:t>x</w:t>
      </w:r>
      <w:r>
        <w:rPr>
          <w:sz w:val="24"/>
          <w:szCs w:val="24"/>
        </w:rPr>
        <w:t xml:space="preserve"> NRC Mali</w:t>
      </w:r>
      <w:r w:rsidRPr="0000482B">
        <w:rPr>
          <w:sz w:val="24"/>
          <w:szCs w:val="24"/>
        </w:rPr>
        <w:t>.</w:t>
      </w:r>
    </w:p>
    <w:p w14:paraId="0C0AC640" w14:textId="77777777" w:rsidR="00F544B1" w:rsidRPr="0000482B" w:rsidRDefault="00F544B1" w:rsidP="00F544B1">
      <w:pPr>
        <w:rPr>
          <w:sz w:val="24"/>
          <w:szCs w:val="24"/>
        </w:rPr>
      </w:pPr>
      <w:r w:rsidRPr="0000482B">
        <w:rPr>
          <w:sz w:val="24"/>
          <w:szCs w:val="24"/>
        </w:rPr>
        <w:t xml:space="preserve">3. </w:t>
      </w:r>
      <w:r w:rsidRPr="0000482B">
        <w:rPr>
          <w:b/>
          <w:sz w:val="24"/>
          <w:szCs w:val="24"/>
        </w:rPr>
        <w:t>Prestations et matériels à fournir</w:t>
      </w:r>
      <w:r w:rsidRPr="0000482B">
        <w:rPr>
          <w:sz w:val="24"/>
          <w:szCs w:val="24"/>
        </w:rPr>
        <w:t xml:space="preserve"> :</w:t>
      </w:r>
    </w:p>
    <w:p w14:paraId="146448EA" w14:textId="64E179E0" w:rsidR="00F544B1" w:rsidRPr="000B196B" w:rsidRDefault="000B196B" w:rsidP="000B196B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Lot 1</w:t>
      </w:r>
      <w:r w:rsidR="00F544B1" w:rsidRPr="0000482B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Fourniture de</w:t>
      </w:r>
      <w:r w:rsidR="00F544B1">
        <w:rPr>
          <w:sz w:val="24"/>
          <w:szCs w:val="24"/>
        </w:rPr>
        <w:t xml:space="preserve"> </w:t>
      </w:r>
      <w:r w:rsidR="007E53DD">
        <w:rPr>
          <w:sz w:val="24"/>
          <w:szCs w:val="24"/>
        </w:rPr>
        <w:t>Kit bande KU</w:t>
      </w:r>
      <w:r>
        <w:rPr>
          <w:sz w:val="24"/>
          <w:szCs w:val="24"/>
        </w:rPr>
        <w:t xml:space="preserve"> et</w:t>
      </w:r>
      <w:r w:rsidR="00F544B1" w:rsidRPr="0000482B">
        <w:rPr>
          <w:sz w:val="24"/>
          <w:szCs w:val="24"/>
        </w:rPr>
        <w:t xml:space="preserve"> Fourniture de la c</w:t>
      </w:r>
      <w:r w:rsidR="00F544B1">
        <w:rPr>
          <w:sz w:val="24"/>
          <w:szCs w:val="24"/>
        </w:rPr>
        <w:t>onnexion internet au</w:t>
      </w:r>
      <w:r w:rsidR="00924DE7">
        <w:rPr>
          <w:sz w:val="24"/>
          <w:szCs w:val="24"/>
        </w:rPr>
        <w:t>x</w:t>
      </w:r>
      <w:r w:rsidR="00F544B1">
        <w:rPr>
          <w:sz w:val="24"/>
          <w:szCs w:val="24"/>
        </w:rPr>
        <w:t xml:space="preserve"> </w:t>
      </w:r>
      <w:r w:rsidR="007E53DD">
        <w:rPr>
          <w:sz w:val="24"/>
          <w:szCs w:val="24"/>
        </w:rPr>
        <w:t xml:space="preserve">sous </w:t>
      </w:r>
      <w:r w:rsidR="00F544B1">
        <w:rPr>
          <w:sz w:val="24"/>
          <w:szCs w:val="24"/>
        </w:rPr>
        <w:t>bureau</w:t>
      </w:r>
      <w:r w:rsidR="00924DE7">
        <w:rPr>
          <w:sz w:val="24"/>
          <w:szCs w:val="24"/>
        </w:rPr>
        <w:t>x</w:t>
      </w:r>
      <w:r w:rsidR="00F544B1">
        <w:rPr>
          <w:sz w:val="24"/>
          <w:szCs w:val="24"/>
        </w:rPr>
        <w:t xml:space="preserve"> NRC</w:t>
      </w:r>
      <w:r w:rsidR="00175B18">
        <w:rPr>
          <w:sz w:val="24"/>
          <w:szCs w:val="24"/>
        </w:rPr>
        <w:t xml:space="preserve"> de </w:t>
      </w:r>
      <w:r w:rsidR="00F3403F" w:rsidRPr="00F3403F">
        <w:rPr>
          <w:sz w:val="24"/>
          <w:szCs w:val="24"/>
        </w:rPr>
        <w:t>Anderamboukane</w:t>
      </w:r>
      <w:r w:rsidR="007E53DD">
        <w:rPr>
          <w:sz w:val="24"/>
          <w:szCs w:val="24"/>
        </w:rPr>
        <w:t>, Ansongo et Koro, Goundam</w:t>
      </w:r>
      <w:r w:rsidR="00F544B1">
        <w:rPr>
          <w:sz w:val="24"/>
          <w:szCs w:val="24"/>
        </w:rPr>
        <w:t xml:space="preserve">, </w:t>
      </w:r>
      <w:r w:rsidR="00F544B1" w:rsidRPr="00EB477A">
        <w:rPr>
          <w:sz w:val="24"/>
          <w:szCs w:val="24"/>
        </w:rPr>
        <w:t xml:space="preserve">Installation, </w:t>
      </w:r>
      <w:r w:rsidR="00103100">
        <w:rPr>
          <w:sz w:val="24"/>
          <w:szCs w:val="24"/>
        </w:rPr>
        <w:t>C</w:t>
      </w:r>
      <w:r w:rsidR="00F544B1" w:rsidRPr="00EB477A">
        <w:rPr>
          <w:sz w:val="24"/>
          <w:szCs w:val="24"/>
        </w:rPr>
        <w:t xml:space="preserve">onfiguration et mise en service de la liaison. </w:t>
      </w:r>
    </w:p>
    <w:p w14:paraId="664DED4E" w14:textId="1AB68C68" w:rsidR="007E53DD" w:rsidRPr="00EB477A" w:rsidRDefault="007E53DD" w:rsidP="00175B18">
      <w:pPr>
        <w:ind w:firstLine="708"/>
        <w:rPr>
          <w:sz w:val="24"/>
          <w:szCs w:val="24"/>
        </w:rPr>
      </w:pPr>
      <w:r w:rsidRPr="00EB477A">
        <w:rPr>
          <w:sz w:val="24"/>
          <w:szCs w:val="24"/>
        </w:rPr>
        <w:t>-</w:t>
      </w:r>
      <w:r w:rsidR="000B196B" w:rsidRPr="00EB477A">
        <w:rPr>
          <w:sz w:val="24"/>
          <w:szCs w:val="24"/>
        </w:rPr>
        <w:t>Lot 2 :</w:t>
      </w:r>
      <w:r w:rsidRPr="00EB477A">
        <w:rPr>
          <w:sz w:val="24"/>
          <w:szCs w:val="24"/>
        </w:rPr>
        <w:t xml:space="preserve"> Volume de bande passante </w:t>
      </w:r>
      <w:r w:rsidR="00924DE7" w:rsidRPr="00EB477A">
        <w:rPr>
          <w:sz w:val="24"/>
          <w:szCs w:val="24"/>
        </w:rPr>
        <w:t xml:space="preserve">qui sera </w:t>
      </w:r>
      <w:r w:rsidR="0060042A" w:rsidRPr="00EB477A">
        <w:rPr>
          <w:sz w:val="24"/>
          <w:szCs w:val="24"/>
        </w:rPr>
        <w:t>réparti</w:t>
      </w:r>
      <w:r w:rsidR="00924DE7" w:rsidRPr="00EB477A">
        <w:rPr>
          <w:sz w:val="24"/>
          <w:szCs w:val="24"/>
        </w:rPr>
        <w:t xml:space="preserve"> entre les sites </w:t>
      </w:r>
      <w:r w:rsidR="0060042A" w:rsidRPr="00EB477A">
        <w:rPr>
          <w:sz w:val="24"/>
          <w:szCs w:val="24"/>
        </w:rPr>
        <w:t>en fonction des besoins</w:t>
      </w:r>
      <w:r w:rsidR="00924DE7" w:rsidRPr="00EB477A">
        <w:rPr>
          <w:sz w:val="24"/>
          <w:szCs w:val="24"/>
        </w:rPr>
        <w:t>.</w:t>
      </w:r>
    </w:p>
    <w:p w14:paraId="5695C14C" w14:textId="651434C5" w:rsidR="00924DE7" w:rsidRPr="0060042A" w:rsidRDefault="00924DE7" w:rsidP="00F544B1">
      <w:pPr>
        <w:rPr>
          <w:b/>
        </w:rPr>
      </w:pPr>
      <w:r w:rsidRPr="0060042A">
        <w:rPr>
          <w:b/>
        </w:rPr>
        <w:t xml:space="preserve">NB : les sites de Gao, Tombouctou, Goundam </w:t>
      </w:r>
      <w:r w:rsidR="00F3403F">
        <w:rPr>
          <w:b/>
        </w:rPr>
        <w:t xml:space="preserve">et Ménaka </w:t>
      </w:r>
      <w:r w:rsidRPr="0060042A">
        <w:rPr>
          <w:b/>
        </w:rPr>
        <w:t xml:space="preserve">sont déjà </w:t>
      </w:r>
      <w:r w:rsidR="0060042A" w:rsidRPr="0060042A">
        <w:rPr>
          <w:b/>
        </w:rPr>
        <w:t>équipés</w:t>
      </w:r>
      <w:r w:rsidRPr="0060042A">
        <w:rPr>
          <w:b/>
        </w:rPr>
        <w:t xml:space="preserve"> des Antenne</w:t>
      </w:r>
      <w:r w:rsidR="000B196B">
        <w:rPr>
          <w:b/>
        </w:rPr>
        <w:t>s</w:t>
      </w:r>
      <w:r w:rsidRPr="0060042A">
        <w:rPr>
          <w:b/>
        </w:rPr>
        <w:t xml:space="preserve"> de 2.4m LNB, BUC et modem dont </w:t>
      </w:r>
      <w:r w:rsidR="0060042A" w:rsidRPr="0060042A">
        <w:rPr>
          <w:b/>
        </w:rPr>
        <w:t>les caractéristiques</w:t>
      </w:r>
      <w:r w:rsidR="0060042A">
        <w:rPr>
          <w:b/>
        </w:rPr>
        <w:t xml:space="preserve"> techniques</w:t>
      </w:r>
      <w:r w:rsidRPr="0060042A">
        <w:rPr>
          <w:b/>
        </w:rPr>
        <w:t xml:space="preserve"> seront</w:t>
      </w:r>
      <w:r w:rsidR="0060042A">
        <w:rPr>
          <w:b/>
        </w:rPr>
        <w:t xml:space="preserve"> fournies</w:t>
      </w:r>
      <w:r w:rsidRPr="0060042A">
        <w:rPr>
          <w:b/>
        </w:rPr>
        <w:t xml:space="preserve"> dans l’annexe</w:t>
      </w:r>
    </w:p>
    <w:p w14:paraId="4A255308" w14:textId="4DEEECD7" w:rsidR="00F544B1" w:rsidRPr="005C0639" w:rsidRDefault="00F544B1" w:rsidP="00F544B1">
      <w:pPr>
        <w:rPr>
          <w:b/>
        </w:rPr>
      </w:pPr>
      <w:r w:rsidRPr="005C0639">
        <w:rPr>
          <w:b/>
        </w:rPr>
        <w:t xml:space="preserve">NB : les prestations et matériels à fournir dans le cadre de cet appel d’offres sont décrits dans les </w:t>
      </w:r>
      <w:r w:rsidR="0060042A">
        <w:rPr>
          <w:b/>
        </w:rPr>
        <w:t xml:space="preserve">offres </w:t>
      </w:r>
      <w:r w:rsidR="00175B18">
        <w:rPr>
          <w:b/>
        </w:rPr>
        <w:t>technique.</w:t>
      </w:r>
    </w:p>
    <w:p w14:paraId="14EF2C41" w14:textId="77777777" w:rsidR="00F544B1" w:rsidRPr="005C0639" w:rsidRDefault="00F544B1" w:rsidP="00F544B1">
      <w:pPr>
        <w:rPr>
          <w:sz w:val="24"/>
          <w:szCs w:val="24"/>
        </w:rPr>
      </w:pPr>
      <w:r w:rsidRPr="005C0639">
        <w:rPr>
          <w:sz w:val="24"/>
          <w:szCs w:val="24"/>
        </w:rPr>
        <w:t xml:space="preserve">4. </w:t>
      </w:r>
      <w:r w:rsidRPr="005C0639">
        <w:rPr>
          <w:b/>
          <w:sz w:val="24"/>
          <w:szCs w:val="24"/>
        </w:rPr>
        <w:t>Contenu des offres</w:t>
      </w:r>
    </w:p>
    <w:p w14:paraId="368184FE" w14:textId="772B617D" w:rsidR="00F544B1" w:rsidRPr="005C0639" w:rsidRDefault="00F544B1" w:rsidP="00EB477A">
      <w:pPr>
        <w:jc w:val="both"/>
        <w:rPr>
          <w:sz w:val="24"/>
          <w:szCs w:val="24"/>
        </w:rPr>
      </w:pPr>
      <w:r w:rsidRPr="005C0639">
        <w:rPr>
          <w:sz w:val="24"/>
          <w:szCs w:val="24"/>
        </w:rPr>
        <w:t xml:space="preserve"> Chaque offre doit comporter une proposition technique et une proposition financière qui doivent</w:t>
      </w:r>
      <w:r>
        <w:rPr>
          <w:sz w:val="24"/>
          <w:szCs w:val="24"/>
        </w:rPr>
        <w:t xml:space="preserve"> </w:t>
      </w:r>
      <w:r w:rsidRPr="005C0639">
        <w:rPr>
          <w:sz w:val="24"/>
          <w:szCs w:val="24"/>
        </w:rPr>
        <w:t>être remises dans des enveloppes séparées. Le prestataire pourra proposer plusieurs offres en</w:t>
      </w:r>
      <w:r>
        <w:rPr>
          <w:sz w:val="24"/>
          <w:szCs w:val="24"/>
        </w:rPr>
        <w:t xml:space="preserve"> </w:t>
      </w:r>
      <w:r w:rsidRPr="005C0639">
        <w:rPr>
          <w:sz w:val="24"/>
          <w:szCs w:val="24"/>
        </w:rPr>
        <w:t>fonction de la technologie et préciser pour chaque cas la technologie utilisée (</w:t>
      </w:r>
      <w:r>
        <w:rPr>
          <w:sz w:val="24"/>
          <w:szCs w:val="24"/>
        </w:rPr>
        <w:t xml:space="preserve">bande KU, Bande C, type de Modem, diamètre de </w:t>
      </w:r>
      <w:r w:rsidR="00175B18">
        <w:rPr>
          <w:sz w:val="24"/>
          <w:szCs w:val="24"/>
        </w:rPr>
        <w:t>l’antenne etc.</w:t>
      </w:r>
      <w:r>
        <w:rPr>
          <w:sz w:val="24"/>
          <w:szCs w:val="24"/>
        </w:rPr>
        <w:t>)</w:t>
      </w:r>
    </w:p>
    <w:p w14:paraId="21D7D3C6" w14:textId="77777777" w:rsidR="00F544B1" w:rsidRPr="005C0639" w:rsidRDefault="00F544B1" w:rsidP="00F544B1">
      <w:pPr>
        <w:rPr>
          <w:sz w:val="24"/>
          <w:szCs w:val="24"/>
        </w:rPr>
      </w:pPr>
      <w:r w:rsidRPr="005C0639">
        <w:rPr>
          <w:sz w:val="24"/>
          <w:szCs w:val="24"/>
        </w:rPr>
        <w:t>Chacune</w:t>
      </w:r>
      <w:r>
        <w:rPr>
          <w:sz w:val="24"/>
          <w:szCs w:val="24"/>
        </w:rPr>
        <w:t xml:space="preserve"> </w:t>
      </w:r>
      <w:r w:rsidRPr="005C0639">
        <w:rPr>
          <w:sz w:val="24"/>
          <w:szCs w:val="24"/>
        </w:rPr>
        <w:t>de ces offres étant accompagnée de l’offre financière correspondante.</w:t>
      </w:r>
    </w:p>
    <w:p w14:paraId="6FE4220D" w14:textId="77777777" w:rsidR="00F544B1" w:rsidRDefault="00F544B1" w:rsidP="00F544B1">
      <w:pPr>
        <w:rPr>
          <w:sz w:val="24"/>
          <w:szCs w:val="24"/>
        </w:rPr>
      </w:pPr>
      <w:r w:rsidRPr="005C0639">
        <w:rPr>
          <w:sz w:val="24"/>
          <w:szCs w:val="24"/>
        </w:rPr>
        <w:lastRenderedPageBreak/>
        <w:t>Les prestataires intéressés sont invités à présenter leurs propositions techniques et financières en</w:t>
      </w:r>
      <w:r>
        <w:rPr>
          <w:sz w:val="24"/>
          <w:szCs w:val="24"/>
        </w:rPr>
        <w:t xml:space="preserve"> tout</w:t>
      </w:r>
      <w:r w:rsidRPr="005C0639">
        <w:rPr>
          <w:sz w:val="24"/>
          <w:szCs w:val="24"/>
        </w:rPr>
        <w:t xml:space="preserve"> taxe</w:t>
      </w:r>
      <w:r>
        <w:rPr>
          <w:sz w:val="24"/>
          <w:szCs w:val="24"/>
        </w:rPr>
        <w:t xml:space="preserve"> comprise (</w:t>
      </w:r>
      <w:r w:rsidRPr="005C0639">
        <w:rPr>
          <w:sz w:val="24"/>
          <w:szCs w:val="24"/>
        </w:rPr>
        <w:t>T</w:t>
      </w:r>
      <w:r>
        <w:rPr>
          <w:sz w:val="24"/>
          <w:szCs w:val="24"/>
        </w:rPr>
        <w:t>TC</w:t>
      </w:r>
      <w:r w:rsidRPr="005C0639">
        <w:rPr>
          <w:sz w:val="24"/>
          <w:szCs w:val="24"/>
        </w:rPr>
        <w:t>) et libellée</w:t>
      </w:r>
      <w:r>
        <w:rPr>
          <w:sz w:val="24"/>
          <w:szCs w:val="24"/>
        </w:rPr>
        <w:t xml:space="preserve">s en Francs CFA sous pli fermé, </w:t>
      </w:r>
      <w:r w:rsidRPr="005C0639">
        <w:rPr>
          <w:sz w:val="24"/>
          <w:szCs w:val="24"/>
        </w:rPr>
        <w:t>conformément aux clauses et conditions</w:t>
      </w:r>
      <w:r>
        <w:rPr>
          <w:sz w:val="24"/>
          <w:szCs w:val="24"/>
        </w:rPr>
        <w:t xml:space="preserve"> </w:t>
      </w:r>
      <w:r w:rsidRPr="005C0639">
        <w:rPr>
          <w:sz w:val="24"/>
          <w:szCs w:val="24"/>
        </w:rPr>
        <w:t>du présent avis d’appel d’offres.</w:t>
      </w:r>
    </w:p>
    <w:p w14:paraId="1DFB45BC" w14:textId="77777777" w:rsidR="00F544B1" w:rsidRPr="005C0639" w:rsidRDefault="00F544B1" w:rsidP="00F544B1">
      <w:pPr>
        <w:rPr>
          <w:sz w:val="24"/>
          <w:szCs w:val="24"/>
        </w:rPr>
      </w:pPr>
      <w:r w:rsidRPr="005C0639">
        <w:rPr>
          <w:sz w:val="24"/>
          <w:szCs w:val="24"/>
        </w:rPr>
        <w:t xml:space="preserve">B. </w:t>
      </w:r>
      <w:r w:rsidRPr="005C0639">
        <w:rPr>
          <w:b/>
          <w:sz w:val="24"/>
          <w:szCs w:val="24"/>
        </w:rPr>
        <w:t>TERMES DE REFERENCE</w:t>
      </w:r>
    </w:p>
    <w:p w14:paraId="4BAEFE42" w14:textId="77777777" w:rsidR="00F544B1" w:rsidRPr="005C0639" w:rsidRDefault="00F544B1" w:rsidP="00F544B1">
      <w:pPr>
        <w:rPr>
          <w:sz w:val="24"/>
          <w:szCs w:val="24"/>
        </w:rPr>
      </w:pPr>
      <w:r w:rsidRPr="005C0639">
        <w:rPr>
          <w:sz w:val="24"/>
          <w:szCs w:val="24"/>
        </w:rPr>
        <w:t xml:space="preserve">1. </w:t>
      </w:r>
      <w:r w:rsidRPr="005C0639">
        <w:rPr>
          <w:b/>
          <w:sz w:val="24"/>
          <w:szCs w:val="24"/>
        </w:rPr>
        <w:t>Description et spécifications techniques</w:t>
      </w:r>
    </w:p>
    <w:p w14:paraId="135D1653" w14:textId="77777777" w:rsidR="00F544B1" w:rsidRPr="005C0639" w:rsidRDefault="00F544B1" w:rsidP="00F544B1">
      <w:pPr>
        <w:rPr>
          <w:sz w:val="24"/>
          <w:szCs w:val="24"/>
        </w:rPr>
      </w:pPr>
      <w:r w:rsidRPr="005C0639">
        <w:rPr>
          <w:sz w:val="24"/>
          <w:szCs w:val="24"/>
        </w:rPr>
        <w:t>Les prestations et matériels à fournir dans le cadre de cet appel d’offres sont constitués d’un lot</w:t>
      </w:r>
      <w:r>
        <w:rPr>
          <w:sz w:val="24"/>
          <w:szCs w:val="24"/>
        </w:rPr>
        <w:t xml:space="preserve"> </w:t>
      </w:r>
      <w:r w:rsidRPr="005C0639">
        <w:rPr>
          <w:sz w:val="24"/>
          <w:szCs w:val="24"/>
        </w:rPr>
        <w:t>unique</w:t>
      </w:r>
      <w:r>
        <w:rPr>
          <w:sz w:val="24"/>
          <w:szCs w:val="24"/>
        </w:rPr>
        <w:t xml:space="preserve"> de kit et redevance mensuel</w:t>
      </w:r>
      <w:r w:rsidRPr="005C0639">
        <w:rPr>
          <w:sz w:val="24"/>
          <w:szCs w:val="24"/>
        </w:rPr>
        <w:t>. Ils devront aboutir à :</w:t>
      </w:r>
    </w:p>
    <w:p w14:paraId="752E3AA7" w14:textId="3AB89863" w:rsidR="00F544B1" w:rsidRPr="005C0639" w:rsidRDefault="00F544B1" w:rsidP="00F544B1">
      <w:pPr>
        <w:rPr>
          <w:sz w:val="24"/>
          <w:szCs w:val="24"/>
        </w:rPr>
      </w:pPr>
      <w:r w:rsidRPr="005C0639">
        <w:rPr>
          <w:sz w:val="24"/>
          <w:szCs w:val="24"/>
        </w:rPr>
        <w:t>- Fournir la c</w:t>
      </w:r>
      <w:r>
        <w:rPr>
          <w:sz w:val="24"/>
          <w:szCs w:val="24"/>
        </w:rPr>
        <w:t>onnexion internet au</w:t>
      </w:r>
      <w:r w:rsidR="00187285">
        <w:rPr>
          <w:sz w:val="24"/>
          <w:szCs w:val="24"/>
        </w:rPr>
        <w:t>x</w:t>
      </w:r>
      <w:r>
        <w:rPr>
          <w:sz w:val="24"/>
          <w:szCs w:val="24"/>
        </w:rPr>
        <w:t xml:space="preserve"> bureau</w:t>
      </w:r>
      <w:r w:rsidR="00187285">
        <w:rPr>
          <w:sz w:val="24"/>
          <w:szCs w:val="24"/>
        </w:rPr>
        <w:t>x et sous bureaux</w:t>
      </w:r>
      <w:r>
        <w:rPr>
          <w:sz w:val="24"/>
          <w:szCs w:val="24"/>
        </w:rPr>
        <w:t xml:space="preserve"> NRC </w:t>
      </w:r>
      <w:r w:rsidR="00187285">
        <w:rPr>
          <w:sz w:val="24"/>
          <w:szCs w:val="24"/>
        </w:rPr>
        <w:t>Mali</w:t>
      </w:r>
      <w:r w:rsidRPr="005C0639">
        <w:rPr>
          <w:sz w:val="24"/>
          <w:szCs w:val="24"/>
        </w:rPr>
        <w:t xml:space="preserve"> par une </w:t>
      </w:r>
      <w:r w:rsidR="00175B18" w:rsidRPr="005C0639">
        <w:rPr>
          <w:sz w:val="24"/>
          <w:szCs w:val="24"/>
        </w:rPr>
        <w:t xml:space="preserve">liaison </w:t>
      </w:r>
      <w:r w:rsidR="00175B18">
        <w:rPr>
          <w:sz w:val="24"/>
          <w:szCs w:val="24"/>
        </w:rPr>
        <w:t>VSAT</w:t>
      </w:r>
      <w:r>
        <w:rPr>
          <w:sz w:val="24"/>
          <w:szCs w:val="24"/>
        </w:rPr>
        <w:t>.</w:t>
      </w:r>
    </w:p>
    <w:p w14:paraId="098D03F8" w14:textId="48751E7E" w:rsidR="00F544B1" w:rsidRDefault="00F544B1" w:rsidP="00F544B1">
      <w:pPr>
        <w:rPr>
          <w:sz w:val="24"/>
          <w:szCs w:val="24"/>
        </w:rPr>
      </w:pPr>
      <w:r w:rsidRPr="005C0639">
        <w:rPr>
          <w:sz w:val="24"/>
          <w:szCs w:val="24"/>
        </w:rPr>
        <w:t>i) Spécifications techniques du LOT 1</w:t>
      </w:r>
      <w:r w:rsidR="000B196B">
        <w:rPr>
          <w:sz w:val="24"/>
          <w:szCs w:val="24"/>
        </w:rPr>
        <w:t xml:space="preserve"> et LOT 2</w:t>
      </w:r>
      <w:r w:rsidRPr="005C0639">
        <w:rPr>
          <w:sz w:val="24"/>
          <w:szCs w:val="24"/>
        </w:rPr>
        <w:t xml:space="preserve"> : Fourniture de </w:t>
      </w:r>
      <w:r w:rsidR="000B196B">
        <w:rPr>
          <w:sz w:val="24"/>
          <w:szCs w:val="24"/>
        </w:rPr>
        <w:t xml:space="preserve">kit pour </w:t>
      </w:r>
      <w:r>
        <w:rPr>
          <w:sz w:val="24"/>
          <w:szCs w:val="24"/>
        </w:rPr>
        <w:t xml:space="preserve">la connexion internet au bureau NRC de </w:t>
      </w:r>
      <w:r w:rsidR="00175B18">
        <w:rPr>
          <w:sz w:val="24"/>
          <w:szCs w:val="24"/>
        </w:rPr>
        <w:t>Koro</w:t>
      </w:r>
      <w:r>
        <w:rPr>
          <w:sz w:val="24"/>
          <w:szCs w:val="24"/>
        </w:rPr>
        <w:t>.</w:t>
      </w:r>
      <w:r w:rsidR="00175B18">
        <w:rPr>
          <w:sz w:val="24"/>
          <w:szCs w:val="24"/>
        </w:rPr>
        <w:t xml:space="preserve"> Ansongo, </w:t>
      </w:r>
      <w:r w:rsidR="00F3403F" w:rsidRPr="00F3403F">
        <w:rPr>
          <w:sz w:val="24"/>
          <w:szCs w:val="24"/>
        </w:rPr>
        <w:t>Anderamboukane</w:t>
      </w:r>
      <w:r w:rsidR="00175B18">
        <w:rPr>
          <w:sz w:val="24"/>
          <w:szCs w:val="24"/>
        </w:rPr>
        <w:t>, Tenenkou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3"/>
        <w:gridCol w:w="3873"/>
      </w:tblGrid>
      <w:tr w:rsidR="00103100" w14:paraId="6B9CB4CF" w14:textId="77777777" w:rsidTr="00EB477A">
        <w:tc>
          <w:tcPr>
            <w:tcW w:w="5053" w:type="dxa"/>
          </w:tcPr>
          <w:p w14:paraId="3B9D4F78" w14:textId="77777777" w:rsidR="00103100" w:rsidRDefault="00103100" w:rsidP="00103100">
            <w:pPr>
              <w:rPr>
                <w:sz w:val="24"/>
                <w:szCs w:val="24"/>
              </w:rPr>
            </w:pPr>
            <w:r>
              <w:t>Description</w:t>
            </w:r>
          </w:p>
        </w:tc>
        <w:tc>
          <w:tcPr>
            <w:tcW w:w="3873" w:type="dxa"/>
          </w:tcPr>
          <w:p w14:paraId="1CFE8763" w14:textId="77777777" w:rsidR="00103100" w:rsidRDefault="00103100" w:rsidP="00103100">
            <w:pPr>
              <w:rPr>
                <w:sz w:val="24"/>
                <w:szCs w:val="24"/>
              </w:rPr>
            </w:pPr>
            <w:r>
              <w:t>Spécifications / Remarques</w:t>
            </w:r>
          </w:p>
        </w:tc>
      </w:tr>
      <w:tr w:rsidR="00103100" w14:paraId="657E1915" w14:textId="77777777" w:rsidTr="00EB477A">
        <w:tc>
          <w:tcPr>
            <w:tcW w:w="5053" w:type="dxa"/>
          </w:tcPr>
          <w:p w14:paraId="797E3782" w14:textId="104C0D21" w:rsidR="00103100" w:rsidRDefault="00103100" w:rsidP="00187285">
            <w:pPr>
              <w:rPr>
                <w:sz w:val="24"/>
                <w:szCs w:val="24"/>
              </w:rPr>
            </w:pPr>
            <w:r>
              <w:t>Type de la liaison (</w:t>
            </w:r>
            <w:r>
              <w:rPr>
                <w:sz w:val="24"/>
                <w:szCs w:val="24"/>
              </w:rPr>
              <w:t>VSAT, type de bande  Ku (kit complet)</w:t>
            </w:r>
          </w:p>
        </w:tc>
        <w:tc>
          <w:tcPr>
            <w:tcW w:w="3873" w:type="dxa"/>
          </w:tcPr>
          <w:p w14:paraId="7A248137" w14:textId="77777777" w:rsidR="00103100" w:rsidRDefault="00103100" w:rsidP="00103100">
            <w:pPr>
              <w:rPr>
                <w:sz w:val="24"/>
                <w:szCs w:val="24"/>
              </w:rPr>
            </w:pPr>
          </w:p>
        </w:tc>
      </w:tr>
      <w:tr w:rsidR="00103100" w14:paraId="684D2AF0" w14:textId="77777777" w:rsidTr="00EB477A">
        <w:tc>
          <w:tcPr>
            <w:tcW w:w="5053" w:type="dxa"/>
          </w:tcPr>
          <w:p w14:paraId="4349E2B5" w14:textId="77777777" w:rsidR="00103100" w:rsidRDefault="00103100" w:rsidP="00103100">
            <w:pPr>
              <w:rPr>
                <w:sz w:val="24"/>
                <w:szCs w:val="24"/>
              </w:rPr>
            </w:pPr>
            <w:r>
              <w:t>Volume de Bande passante (prix par méga)</w:t>
            </w:r>
          </w:p>
        </w:tc>
        <w:tc>
          <w:tcPr>
            <w:tcW w:w="3873" w:type="dxa"/>
          </w:tcPr>
          <w:p w14:paraId="048B1FBC" w14:textId="77777777" w:rsidR="00103100" w:rsidRDefault="00103100" w:rsidP="00103100">
            <w:pPr>
              <w:rPr>
                <w:sz w:val="24"/>
                <w:szCs w:val="24"/>
              </w:rPr>
            </w:pPr>
          </w:p>
        </w:tc>
      </w:tr>
      <w:tr w:rsidR="00103100" w14:paraId="6E8CCF61" w14:textId="77777777" w:rsidTr="00EB477A">
        <w:tc>
          <w:tcPr>
            <w:tcW w:w="5053" w:type="dxa"/>
          </w:tcPr>
          <w:p w14:paraId="70C61E6A" w14:textId="77777777" w:rsidR="00103100" w:rsidRDefault="00103100" w:rsidP="00103100">
            <w:pPr>
              <w:rPr>
                <w:sz w:val="24"/>
                <w:szCs w:val="24"/>
              </w:rPr>
            </w:pPr>
            <w:r>
              <w:t xml:space="preserve">Adresses IP publiques </w:t>
            </w:r>
          </w:p>
        </w:tc>
        <w:tc>
          <w:tcPr>
            <w:tcW w:w="3873" w:type="dxa"/>
          </w:tcPr>
          <w:p w14:paraId="7B89BFB7" w14:textId="77777777" w:rsidR="00103100" w:rsidRDefault="00103100" w:rsidP="00103100">
            <w:pPr>
              <w:rPr>
                <w:sz w:val="24"/>
                <w:szCs w:val="24"/>
              </w:rPr>
            </w:pPr>
            <w:r>
              <w:t>Au minimum huit (1) adresse IP routable</w:t>
            </w:r>
          </w:p>
        </w:tc>
      </w:tr>
      <w:tr w:rsidR="00103100" w14:paraId="1548A230" w14:textId="77777777" w:rsidTr="00EB477A">
        <w:tc>
          <w:tcPr>
            <w:tcW w:w="5053" w:type="dxa"/>
          </w:tcPr>
          <w:p w14:paraId="3D3208A9" w14:textId="77777777" w:rsidR="00103100" w:rsidRDefault="00103100" w:rsidP="00103100">
            <w:pPr>
              <w:rPr>
                <w:sz w:val="24"/>
                <w:szCs w:val="24"/>
              </w:rPr>
            </w:pPr>
            <w:r>
              <w:t>Routage</w:t>
            </w:r>
          </w:p>
        </w:tc>
        <w:tc>
          <w:tcPr>
            <w:tcW w:w="3873" w:type="dxa"/>
          </w:tcPr>
          <w:p w14:paraId="43830AF8" w14:textId="77777777" w:rsidR="00103100" w:rsidRDefault="00103100" w:rsidP="00103100">
            <w:pPr>
              <w:rPr>
                <w:sz w:val="24"/>
                <w:szCs w:val="24"/>
              </w:rPr>
            </w:pPr>
            <w:r>
              <w:t xml:space="preserve">Mise à disposition et configuration du modem </w:t>
            </w:r>
          </w:p>
        </w:tc>
      </w:tr>
      <w:tr w:rsidR="00103100" w14:paraId="0D5CDF5F" w14:textId="77777777" w:rsidTr="00EB477A">
        <w:tc>
          <w:tcPr>
            <w:tcW w:w="5053" w:type="dxa"/>
          </w:tcPr>
          <w:p w14:paraId="1CF099FF" w14:textId="77777777" w:rsidR="00103100" w:rsidRDefault="00103100" w:rsidP="00103100">
            <w:pPr>
              <w:rPr>
                <w:sz w:val="24"/>
                <w:szCs w:val="24"/>
              </w:rPr>
            </w:pPr>
            <w:r>
              <w:t>Sécurité avancée</w:t>
            </w:r>
          </w:p>
        </w:tc>
        <w:tc>
          <w:tcPr>
            <w:tcW w:w="3873" w:type="dxa"/>
          </w:tcPr>
          <w:p w14:paraId="55508721" w14:textId="77777777" w:rsidR="00103100" w:rsidRDefault="00103100" w:rsidP="00103100">
            <w:pPr>
              <w:rPr>
                <w:sz w:val="24"/>
                <w:szCs w:val="24"/>
              </w:rPr>
            </w:pPr>
            <w:r>
              <w:t>Capacité à faire du NAT intégré</w:t>
            </w:r>
          </w:p>
        </w:tc>
      </w:tr>
      <w:tr w:rsidR="00103100" w14:paraId="7BAEE5D7" w14:textId="77777777" w:rsidTr="00EB477A">
        <w:tc>
          <w:tcPr>
            <w:tcW w:w="5053" w:type="dxa"/>
          </w:tcPr>
          <w:p w14:paraId="65DAE4DC" w14:textId="77777777" w:rsidR="00103100" w:rsidRDefault="00103100" w:rsidP="00103100">
            <w:pPr>
              <w:rPr>
                <w:sz w:val="24"/>
                <w:szCs w:val="24"/>
              </w:rPr>
            </w:pPr>
            <w:r>
              <w:t>Equipements sur site</w:t>
            </w:r>
          </w:p>
        </w:tc>
        <w:tc>
          <w:tcPr>
            <w:tcW w:w="3873" w:type="dxa"/>
          </w:tcPr>
          <w:p w14:paraId="198AC4DC" w14:textId="77777777" w:rsidR="00103100" w:rsidRDefault="00103100" w:rsidP="00103100">
            <w:pPr>
              <w:rPr>
                <w:sz w:val="24"/>
                <w:szCs w:val="24"/>
              </w:rPr>
            </w:pPr>
            <w:r>
              <w:t>Installation de tous les équipements et accessoires nécessaires pour une disponibilité de bande passante demandée et qualité de la connexion Internet assurée</w:t>
            </w:r>
          </w:p>
        </w:tc>
      </w:tr>
      <w:tr w:rsidR="00103100" w14:paraId="5FC5F493" w14:textId="77777777" w:rsidTr="00EB477A">
        <w:tc>
          <w:tcPr>
            <w:tcW w:w="5053" w:type="dxa"/>
          </w:tcPr>
          <w:p w14:paraId="43D1D48F" w14:textId="77777777" w:rsidR="00103100" w:rsidRDefault="00103100" w:rsidP="00103100">
            <w:pPr>
              <w:rPr>
                <w:sz w:val="24"/>
                <w:szCs w:val="24"/>
              </w:rPr>
            </w:pPr>
            <w:r>
              <w:t>Suivi du trafic</w:t>
            </w:r>
          </w:p>
        </w:tc>
        <w:tc>
          <w:tcPr>
            <w:tcW w:w="3873" w:type="dxa"/>
          </w:tcPr>
          <w:p w14:paraId="63D43A1A" w14:textId="77777777" w:rsidR="00103100" w:rsidRDefault="00103100" w:rsidP="00103100">
            <w:pPr>
              <w:rPr>
                <w:sz w:val="24"/>
                <w:szCs w:val="24"/>
              </w:rPr>
            </w:pPr>
            <w:r>
              <w:t>Les outils de suivi du trafic en ligne sont à mettre à la disposition de NRC  par le fournisseur</w:t>
            </w:r>
          </w:p>
        </w:tc>
      </w:tr>
      <w:tr w:rsidR="00103100" w14:paraId="3F94C918" w14:textId="77777777" w:rsidTr="00EB477A">
        <w:tc>
          <w:tcPr>
            <w:tcW w:w="5053" w:type="dxa"/>
          </w:tcPr>
          <w:p w14:paraId="09AC96B2" w14:textId="77777777" w:rsidR="00103100" w:rsidRDefault="00103100" w:rsidP="00103100">
            <w:r>
              <w:t xml:space="preserve">Disponibilité (Service </w:t>
            </w:r>
            <w:proofErr w:type="spellStart"/>
            <w:r>
              <w:t>Level</w:t>
            </w:r>
            <w:proofErr w:type="spellEnd"/>
            <w:r>
              <w:t xml:space="preserve"> Agreement - SLA)</w:t>
            </w:r>
          </w:p>
        </w:tc>
        <w:tc>
          <w:tcPr>
            <w:tcW w:w="3873" w:type="dxa"/>
          </w:tcPr>
          <w:p w14:paraId="3D1DE988" w14:textId="77777777" w:rsidR="00103100" w:rsidRDefault="00103100" w:rsidP="00103100">
            <w:r>
              <w:t>98,5%</w:t>
            </w:r>
          </w:p>
        </w:tc>
      </w:tr>
      <w:tr w:rsidR="00103100" w14:paraId="7E54C61C" w14:textId="77777777" w:rsidTr="00EB477A">
        <w:tc>
          <w:tcPr>
            <w:tcW w:w="5053" w:type="dxa"/>
          </w:tcPr>
          <w:p w14:paraId="1A4A5120" w14:textId="77777777" w:rsidR="00103100" w:rsidRDefault="00103100" w:rsidP="00103100">
            <w:r>
              <w:t>Point Focal et Gestion du site</w:t>
            </w:r>
          </w:p>
        </w:tc>
        <w:tc>
          <w:tcPr>
            <w:tcW w:w="3873" w:type="dxa"/>
          </w:tcPr>
          <w:p w14:paraId="3017062D" w14:textId="77777777" w:rsidR="00103100" w:rsidRDefault="00103100" w:rsidP="00103100">
            <w:r>
              <w:t>Deux contacts de personnes au minimum dédiées à cette connexion</w:t>
            </w:r>
          </w:p>
        </w:tc>
      </w:tr>
      <w:tr w:rsidR="00103100" w14:paraId="24ECFE69" w14:textId="77777777" w:rsidTr="00EB477A">
        <w:tc>
          <w:tcPr>
            <w:tcW w:w="5053" w:type="dxa"/>
          </w:tcPr>
          <w:p w14:paraId="7C3F2EBE" w14:textId="77777777" w:rsidR="00103100" w:rsidRDefault="00103100" w:rsidP="00103100">
            <w:r>
              <w:t>Service Client (Système de ticket/NOC)</w:t>
            </w:r>
          </w:p>
        </w:tc>
        <w:tc>
          <w:tcPr>
            <w:tcW w:w="3873" w:type="dxa"/>
          </w:tcPr>
          <w:p w14:paraId="1EF12A35" w14:textId="21257429" w:rsidR="00103100" w:rsidRDefault="00103100" w:rsidP="00103100">
            <w:r>
              <w:t>Remonté et gestion hotline des incidents</w:t>
            </w:r>
          </w:p>
        </w:tc>
      </w:tr>
    </w:tbl>
    <w:p w14:paraId="32E8BCBD" w14:textId="77777777" w:rsidR="00F544B1" w:rsidRDefault="00F544B1" w:rsidP="00F544B1">
      <w:pPr>
        <w:rPr>
          <w:sz w:val="24"/>
          <w:szCs w:val="24"/>
        </w:rPr>
      </w:pPr>
    </w:p>
    <w:p w14:paraId="259D7A26" w14:textId="77777777" w:rsidR="00F544B1" w:rsidRPr="00AF1403" w:rsidRDefault="00F544B1" w:rsidP="00F544B1">
      <w:pPr>
        <w:rPr>
          <w:sz w:val="24"/>
          <w:szCs w:val="24"/>
        </w:rPr>
      </w:pPr>
      <w:r w:rsidRPr="00AF1403">
        <w:rPr>
          <w:sz w:val="24"/>
          <w:szCs w:val="24"/>
        </w:rPr>
        <w:t xml:space="preserve">2. </w:t>
      </w:r>
      <w:r w:rsidRPr="00AF1403">
        <w:rPr>
          <w:b/>
          <w:sz w:val="24"/>
          <w:szCs w:val="24"/>
        </w:rPr>
        <w:t>Informations complémentaires</w:t>
      </w:r>
    </w:p>
    <w:p w14:paraId="2563D554" w14:textId="77777777" w:rsidR="00F544B1" w:rsidRPr="00AF1403" w:rsidRDefault="00F544B1" w:rsidP="00F544B1">
      <w:pPr>
        <w:rPr>
          <w:sz w:val="24"/>
          <w:szCs w:val="24"/>
        </w:rPr>
      </w:pPr>
      <w:r w:rsidRPr="00AF1403">
        <w:rPr>
          <w:sz w:val="24"/>
          <w:szCs w:val="24"/>
        </w:rPr>
        <w:t>i) Situation géographique</w:t>
      </w:r>
      <w:r>
        <w:rPr>
          <w:sz w:val="24"/>
          <w:szCs w:val="24"/>
        </w:rPr>
        <w:t xml:space="preserve"> : </w:t>
      </w:r>
      <w:r w:rsidRPr="00AF1403">
        <w:rPr>
          <w:sz w:val="24"/>
          <w:szCs w:val="24"/>
        </w:rPr>
        <w:t>Le</w:t>
      </w:r>
      <w:r w:rsidR="00187285">
        <w:rPr>
          <w:sz w:val="24"/>
          <w:szCs w:val="24"/>
        </w:rPr>
        <w:t>s</w:t>
      </w:r>
      <w:r w:rsidRPr="00AF1403">
        <w:rPr>
          <w:sz w:val="24"/>
          <w:szCs w:val="24"/>
        </w:rPr>
        <w:t xml:space="preserve"> bureau</w:t>
      </w:r>
      <w:r w:rsidR="00187285">
        <w:rPr>
          <w:sz w:val="24"/>
          <w:szCs w:val="24"/>
        </w:rPr>
        <w:t>x</w:t>
      </w:r>
      <w:r>
        <w:rPr>
          <w:sz w:val="24"/>
          <w:szCs w:val="24"/>
        </w:rPr>
        <w:t xml:space="preserve"> NRC </w:t>
      </w:r>
      <w:r w:rsidR="00187285">
        <w:rPr>
          <w:sz w:val="24"/>
          <w:szCs w:val="24"/>
        </w:rPr>
        <w:t>position GPS seront</w:t>
      </w:r>
      <w:r>
        <w:rPr>
          <w:sz w:val="24"/>
          <w:szCs w:val="24"/>
        </w:rPr>
        <w:t xml:space="preserve"> pourvu en temps </w:t>
      </w:r>
      <w:r w:rsidRPr="00AF1403">
        <w:rPr>
          <w:sz w:val="24"/>
          <w:szCs w:val="24"/>
        </w:rPr>
        <w:t>opportun.</w:t>
      </w:r>
    </w:p>
    <w:p w14:paraId="01FBC2F9" w14:textId="49DB0EAB" w:rsidR="00F544B1" w:rsidRPr="00AF1403" w:rsidRDefault="00F544B1" w:rsidP="00F544B1">
      <w:pPr>
        <w:rPr>
          <w:sz w:val="24"/>
          <w:szCs w:val="24"/>
        </w:rPr>
      </w:pPr>
      <w:r w:rsidRPr="00AF1403">
        <w:rPr>
          <w:sz w:val="24"/>
          <w:szCs w:val="24"/>
        </w:rPr>
        <w:t>ii) Normes des réseaux à interconnecter</w:t>
      </w:r>
      <w:r>
        <w:rPr>
          <w:sz w:val="24"/>
          <w:szCs w:val="24"/>
        </w:rPr>
        <w:t> : Les réseaux locaux ser</w:t>
      </w:r>
      <w:r w:rsidR="000B196B">
        <w:rPr>
          <w:sz w:val="24"/>
          <w:szCs w:val="24"/>
        </w:rPr>
        <w:t>ont installés</w:t>
      </w:r>
      <w:r>
        <w:rPr>
          <w:sz w:val="24"/>
          <w:szCs w:val="24"/>
        </w:rPr>
        <w:t xml:space="preserve"> par le service technique de NRC plus tard.</w:t>
      </w:r>
    </w:p>
    <w:p w14:paraId="32737A90" w14:textId="77777777" w:rsidR="00F544B1" w:rsidRPr="00AF1403" w:rsidRDefault="00F544B1" w:rsidP="00F544B1">
      <w:pPr>
        <w:rPr>
          <w:sz w:val="24"/>
          <w:szCs w:val="24"/>
        </w:rPr>
      </w:pPr>
      <w:r w:rsidRPr="00AF1403">
        <w:rPr>
          <w:sz w:val="24"/>
          <w:szCs w:val="24"/>
        </w:rPr>
        <w:t xml:space="preserve">• Réseau Ethernet, </w:t>
      </w:r>
      <w:proofErr w:type="spellStart"/>
      <w:r w:rsidRPr="00AF1403">
        <w:rPr>
          <w:sz w:val="24"/>
          <w:szCs w:val="24"/>
        </w:rPr>
        <w:t>Fast</w:t>
      </w:r>
      <w:proofErr w:type="spellEnd"/>
      <w:r w:rsidRPr="00AF1403">
        <w:rPr>
          <w:sz w:val="24"/>
          <w:szCs w:val="24"/>
        </w:rPr>
        <w:t xml:space="preserve"> Ethernet Gigabits Ethernet</w:t>
      </w:r>
      <w:r>
        <w:rPr>
          <w:sz w:val="24"/>
          <w:szCs w:val="24"/>
        </w:rPr>
        <w:t xml:space="preserve"> seront utilisés, </w:t>
      </w:r>
      <w:r w:rsidRPr="00AF1403">
        <w:rPr>
          <w:sz w:val="24"/>
          <w:szCs w:val="24"/>
        </w:rPr>
        <w:t>Débit de transfert de données : 10 Mbit/s, 100Mbit/s, 1Gbits/s</w:t>
      </w:r>
    </w:p>
    <w:p w14:paraId="1331B152" w14:textId="77777777" w:rsidR="00F544B1" w:rsidRPr="00AF1403" w:rsidRDefault="00F544B1" w:rsidP="00F544B1">
      <w:pPr>
        <w:rPr>
          <w:sz w:val="24"/>
          <w:szCs w:val="24"/>
        </w:rPr>
      </w:pPr>
      <w:r w:rsidRPr="00AF1403">
        <w:rPr>
          <w:sz w:val="24"/>
          <w:szCs w:val="24"/>
        </w:rPr>
        <w:t>• Types de câblage : Ethernet 10base-T, Ethernet 100base-TX, Ethernet</w:t>
      </w:r>
      <w:r>
        <w:rPr>
          <w:sz w:val="24"/>
          <w:szCs w:val="24"/>
        </w:rPr>
        <w:t xml:space="preserve"> </w:t>
      </w:r>
      <w:r w:rsidRPr="00AF1403">
        <w:rPr>
          <w:sz w:val="24"/>
          <w:szCs w:val="24"/>
        </w:rPr>
        <w:t>1000base-T</w:t>
      </w:r>
    </w:p>
    <w:p w14:paraId="746C5A72" w14:textId="77777777" w:rsidR="00F544B1" w:rsidRPr="00AF1403" w:rsidRDefault="00F544B1" w:rsidP="00F544B1">
      <w:pPr>
        <w:rPr>
          <w:sz w:val="24"/>
          <w:szCs w:val="24"/>
        </w:rPr>
      </w:pPr>
      <w:r w:rsidRPr="00AF1403">
        <w:rPr>
          <w:sz w:val="24"/>
          <w:szCs w:val="24"/>
        </w:rPr>
        <w:t xml:space="preserve">• Protocole de liaison des données : Ethernet, </w:t>
      </w:r>
      <w:proofErr w:type="spellStart"/>
      <w:r w:rsidRPr="00AF1403">
        <w:rPr>
          <w:sz w:val="24"/>
          <w:szCs w:val="24"/>
        </w:rPr>
        <w:t>Fast</w:t>
      </w:r>
      <w:proofErr w:type="spellEnd"/>
      <w:r w:rsidRPr="00AF1403">
        <w:rPr>
          <w:sz w:val="24"/>
          <w:szCs w:val="24"/>
        </w:rPr>
        <w:t xml:space="preserve"> Ethernet, Gigabits Ethernet</w:t>
      </w:r>
    </w:p>
    <w:p w14:paraId="7BD6C870" w14:textId="73CE973A" w:rsidR="00F544B1" w:rsidRDefault="00F544B1" w:rsidP="00F544B1">
      <w:pPr>
        <w:rPr>
          <w:sz w:val="24"/>
          <w:szCs w:val="24"/>
        </w:rPr>
      </w:pPr>
      <w:r w:rsidRPr="00AF1403">
        <w:rPr>
          <w:sz w:val="24"/>
          <w:szCs w:val="24"/>
        </w:rPr>
        <w:t>• Conformité aux normes : IEEE 802.1Q,</w:t>
      </w:r>
      <w:r w:rsidR="000B196B">
        <w:rPr>
          <w:sz w:val="24"/>
          <w:szCs w:val="24"/>
        </w:rPr>
        <w:t xml:space="preserve"> </w:t>
      </w:r>
      <w:r w:rsidRPr="00AF1403">
        <w:rPr>
          <w:sz w:val="24"/>
          <w:szCs w:val="24"/>
        </w:rPr>
        <w:t>IEEE 802.3x</w:t>
      </w:r>
    </w:p>
    <w:p w14:paraId="79D468CB" w14:textId="77777777" w:rsidR="00F544B1" w:rsidRPr="00AF1403" w:rsidRDefault="00F544B1" w:rsidP="00F544B1">
      <w:pPr>
        <w:rPr>
          <w:b/>
          <w:sz w:val="24"/>
          <w:szCs w:val="24"/>
        </w:rPr>
      </w:pPr>
      <w:r w:rsidRPr="00AF1403">
        <w:rPr>
          <w:sz w:val="24"/>
          <w:szCs w:val="24"/>
        </w:rPr>
        <w:lastRenderedPageBreak/>
        <w:t xml:space="preserve">3. </w:t>
      </w:r>
      <w:r w:rsidRPr="00AF1403">
        <w:rPr>
          <w:b/>
          <w:sz w:val="24"/>
          <w:szCs w:val="24"/>
        </w:rPr>
        <w:t>DETAILS TECHNIQUES DU SERVICE</w:t>
      </w:r>
    </w:p>
    <w:p w14:paraId="64C53A8A" w14:textId="77777777" w:rsidR="00F544B1" w:rsidRPr="00AF1403" w:rsidRDefault="00F544B1" w:rsidP="00F544B1">
      <w:pPr>
        <w:rPr>
          <w:sz w:val="24"/>
          <w:szCs w:val="24"/>
        </w:rPr>
      </w:pPr>
      <w:r w:rsidRPr="00AF1403">
        <w:rPr>
          <w:sz w:val="24"/>
          <w:szCs w:val="24"/>
        </w:rPr>
        <w:t>En plus de la liaison internet, le fournisseur tiendra compte des exigences techniques</w:t>
      </w:r>
    </w:p>
    <w:p w14:paraId="7D63B7A4" w14:textId="42DBD538" w:rsidR="00F544B1" w:rsidRPr="00AF1403" w:rsidRDefault="000B196B" w:rsidP="00F544B1">
      <w:pPr>
        <w:rPr>
          <w:sz w:val="24"/>
          <w:szCs w:val="24"/>
        </w:rPr>
      </w:pPr>
      <w:r w:rsidRPr="00AF1403">
        <w:rPr>
          <w:sz w:val="24"/>
          <w:szCs w:val="24"/>
        </w:rPr>
        <w:t>Suivantes</w:t>
      </w:r>
      <w:r w:rsidR="00F544B1" w:rsidRPr="00AF1403">
        <w:rPr>
          <w:sz w:val="24"/>
          <w:szCs w:val="24"/>
        </w:rPr>
        <w:t xml:space="preserve"> :</w:t>
      </w:r>
    </w:p>
    <w:p w14:paraId="758903EA" w14:textId="3DDA4201" w:rsidR="00F544B1" w:rsidRPr="00AF1403" w:rsidRDefault="00F544B1" w:rsidP="00EB477A">
      <w:pPr>
        <w:jc w:val="both"/>
        <w:rPr>
          <w:sz w:val="24"/>
          <w:szCs w:val="24"/>
        </w:rPr>
      </w:pPr>
      <w:r w:rsidRPr="00AF1403">
        <w:rPr>
          <w:sz w:val="24"/>
          <w:szCs w:val="24"/>
        </w:rPr>
        <w:t xml:space="preserve"> Tous les équipements réseaux et télécommunications requis pour la mise en œuvre de la</w:t>
      </w:r>
      <w:r w:rsidR="00F1059B">
        <w:rPr>
          <w:sz w:val="24"/>
          <w:szCs w:val="24"/>
        </w:rPr>
        <w:t xml:space="preserve"> </w:t>
      </w:r>
      <w:r w:rsidRPr="00AF1403">
        <w:rPr>
          <w:sz w:val="24"/>
          <w:szCs w:val="24"/>
        </w:rPr>
        <w:t>solution proposée seront pris en compte dans l’offre</w:t>
      </w:r>
      <w:r w:rsidR="000B196B">
        <w:rPr>
          <w:sz w:val="24"/>
          <w:szCs w:val="24"/>
        </w:rPr>
        <w:t> ;</w:t>
      </w:r>
    </w:p>
    <w:p w14:paraId="2468133B" w14:textId="50AEBCF5" w:rsidR="00F544B1" w:rsidRPr="00AF1403" w:rsidRDefault="00F544B1" w:rsidP="00EB477A">
      <w:pPr>
        <w:jc w:val="both"/>
        <w:rPr>
          <w:sz w:val="24"/>
          <w:szCs w:val="24"/>
        </w:rPr>
      </w:pPr>
      <w:r w:rsidRPr="00AF1403">
        <w:rPr>
          <w:sz w:val="24"/>
          <w:szCs w:val="24"/>
        </w:rPr>
        <w:t xml:space="preserve"> Les frais relatifs aux travaux d’installation et/ou de génie civil doivent également être</w:t>
      </w:r>
      <w:r w:rsidR="00F1059B">
        <w:rPr>
          <w:sz w:val="24"/>
          <w:szCs w:val="24"/>
        </w:rPr>
        <w:t xml:space="preserve"> </w:t>
      </w:r>
      <w:r w:rsidRPr="00AF1403">
        <w:rPr>
          <w:sz w:val="24"/>
          <w:szCs w:val="24"/>
        </w:rPr>
        <w:t>clairement expliqués dans la propo</w:t>
      </w:r>
      <w:r w:rsidR="000B196B">
        <w:rPr>
          <w:sz w:val="24"/>
          <w:szCs w:val="24"/>
        </w:rPr>
        <w:t>sition ;</w:t>
      </w:r>
    </w:p>
    <w:p w14:paraId="47B69593" w14:textId="1938B0AF" w:rsidR="00F544B1" w:rsidRPr="00AF1403" w:rsidRDefault="00F544B1" w:rsidP="00EB477A">
      <w:pPr>
        <w:jc w:val="both"/>
        <w:rPr>
          <w:sz w:val="24"/>
          <w:szCs w:val="24"/>
        </w:rPr>
      </w:pPr>
      <w:r w:rsidRPr="00AF1403">
        <w:rPr>
          <w:sz w:val="24"/>
          <w:szCs w:val="24"/>
        </w:rPr>
        <w:t xml:space="preserve"> La possibilité de consultation en temps réel des graphes de consommation de la bande</w:t>
      </w:r>
      <w:r w:rsidR="00F1059B">
        <w:rPr>
          <w:sz w:val="24"/>
          <w:szCs w:val="24"/>
        </w:rPr>
        <w:t xml:space="preserve"> </w:t>
      </w:r>
      <w:r w:rsidRPr="00AF1403">
        <w:rPr>
          <w:sz w:val="24"/>
          <w:szCs w:val="24"/>
        </w:rPr>
        <w:t>passante</w:t>
      </w:r>
      <w:r w:rsidR="000B196B">
        <w:rPr>
          <w:sz w:val="24"/>
          <w:szCs w:val="24"/>
        </w:rPr>
        <w:t> ;</w:t>
      </w:r>
    </w:p>
    <w:p w14:paraId="42950BC2" w14:textId="77777777" w:rsidR="00F544B1" w:rsidRPr="00AF1403" w:rsidRDefault="00F544B1" w:rsidP="00EB477A">
      <w:pPr>
        <w:jc w:val="both"/>
        <w:rPr>
          <w:sz w:val="24"/>
          <w:szCs w:val="24"/>
        </w:rPr>
      </w:pPr>
      <w:r w:rsidRPr="00AF1403">
        <w:rPr>
          <w:sz w:val="24"/>
          <w:szCs w:val="24"/>
        </w:rPr>
        <w:t xml:space="preserve"> La latence entre un point du réseau et la destination i</w:t>
      </w:r>
      <w:r>
        <w:rPr>
          <w:sz w:val="24"/>
          <w:szCs w:val="24"/>
        </w:rPr>
        <w:t>nternet ne doit pas dépasser 500 -700</w:t>
      </w:r>
      <w:r w:rsidRPr="00AF1403">
        <w:rPr>
          <w:sz w:val="24"/>
          <w:szCs w:val="24"/>
        </w:rPr>
        <w:t xml:space="preserve"> ms,</w:t>
      </w:r>
      <w:r>
        <w:rPr>
          <w:sz w:val="24"/>
          <w:szCs w:val="24"/>
        </w:rPr>
        <w:t xml:space="preserve"> </w:t>
      </w:r>
      <w:r w:rsidRPr="00AF1403">
        <w:rPr>
          <w:sz w:val="24"/>
          <w:szCs w:val="24"/>
        </w:rPr>
        <w:t>pour autant que la connectivité n</w:t>
      </w:r>
      <w:r>
        <w:rPr>
          <w:sz w:val="24"/>
          <w:szCs w:val="24"/>
        </w:rPr>
        <w:t>e soit pas encombrée par NRC Mali</w:t>
      </w:r>
      <w:r w:rsidRPr="00AF1403">
        <w:rPr>
          <w:sz w:val="24"/>
          <w:szCs w:val="24"/>
        </w:rPr>
        <w:t>.</w:t>
      </w:r>
    </w:p>
    <w:p w14:paraId="6AF0E5C5" w14:textId="77777777" w:rsidR="00F544B1" w:rsidRPr="00AF1403" w:rsidRDefault="00F544B1" w:rsidP="00EB477A">
      <w:pPr>
        <w:jc w:val="both"/>
        <w:rPr>
          <w:sz w:val="24"/>
          <w:szCs w:val="24"/>
        </w:rPr>
      </w:pPr>
      <w:r w:rsidRPr="00AF1403">
        <w:rPr>
          <w:sz w:val="24"/>
          <w:szCs w:val="24"/>
        </w:rPr>
        <w:t>La proposition financière devra être libellée en Francs CFA et fera bien ressortir les éléments</w:t>
      </w:r>
      <w:r w:rsidR="00F1059B">
        <w:rPr>
          <w:sz w:val="24"/>
          <w:szCs w:val="24"/>
        </w:rPr>
        <w:t xml:space="preserve"> </w:t>
      </w:r>
      <w:r w:rsidRPr="00AF1403">
        <w:rPr>
          <w:sz w:val="24"/>
          <w:szCs w:val="24"/>
        </w:rPr>
        <w:t>suivants :</w:t>
      </w:r>
    </w:p>
    <w:p w14:paraId="36AB9DAB" w14:textId="77777777" w:rsidR="00F544B1" w:rsidRPr="00AF1403" w:rsidRDefault="00F544B1" w:rsidP="00EB477A">
      <w:pPr>
        <w:jc w:val="both"/>
        <w:rPr>
          <w:sz w:val="24"/>
          <w:szCs w:val="24"/>
        </w:rPr>
      </w:pPr>
      <w:r w:rsidRPr="00AF1403">
        <w:rPr>
          <w:sz w:val="24"/>
          <w:szCs w:val="24"/>
        </w:rPr>
        <w:t>• les charges fixes relatives aux travaux de génie civil et aux équipements réseaux</w:t>
      </w:r>
      <w:r>
        <w:rPr>
          <w:sz w:val="24"/>
          <w:szCs w:val="24"/>
        </w:rPr>
        <w:t xml:space="preserve"> </w:t>
      </w:r>
      <w:r w:rsidRPr="00AF1403">
        <w:rPr>
          <w:sz w:val="24"/>
          <w:szCs w:val="24"/>
        </w:rPr>
        <w:t>nécessaires</w:t>
      </w:r>
      <w:r>
        <w:rPr>
          <w:sz w:val="24"/>
          <w:szCs w:val="24"/>
        </w:rPr>
        <w:t xml:space="preserve"> pour l’installation</w:t>
      </w:r>
      <w:r w:rsidRPr="00AF1403">
        <w:rPr>
          <w:sz w:val="24"/>
          <w:szCs w:val="24"/>
        </w:rPr>
        <w:t>.</w:t>
      </w:r>
    </w:p>
    <w:p w14:paraId="70CC808F" w14:textId="77777777" w:rsidR="00F544B1" w:rsidRPr="00AF1403" w:rsidRDefault="00F544B1" w:rsidP="00EB477A">
      <w:pPr>
        <w:jc w:val="both"/>
        <w:rPr>
          <w:sz w:val="24"/>
          <w:szCs w:val="24"/>
        </w:rPr>
      </w:pPr>
      <w:r w:rsidRPr="00AF1403">
        <w:rPr>
          <w:sz w:val="24"/>
          <w:szCs w:val="24"/>
        </w:rPr>
        <w:t>• Les charges récurrentes (coût mensue</w:t>
      </w:r>
      <w:r>
        <w:rPr>
          <w:sz w:val="24"/>
          <w:szCs w:val="24"/>
        </w:rPr>
        <w:t>l de la bande passante</w:t>
      </w:r>
      <w:r w:rsidRPr="00AF1403">
        <w:rPr>
          <w:sz w:val="24"/>
          <w:szCs w:val="24"/>
        </w:rPr>
        <w:t>).</w:t>
      </w:r>
    </w:p>
    <w:p w14:paraId="706CED2D" w14:textId="77777777" w:rsidR="00F544B1" w:rsidRDefault="00F544B1" w:rsidP="00EB477A">
      <w:pPr>
        <w:jc w:val="both"/>
        <w:rPr>
          <w:sz w:val="24"/>
          <w:szCs w:val="24"/>
        </w:rPr>
      </w:pPr>
      <w:r w:rsidRPr="00AF1403">
        <w:rPr>
          <w:sz w:val="24"/>
          <w:szCs w:val="24"/>
        </w:rPr>
        <w:t>Les propositions de coût de la bande passante devront être présentées sous forme de tableau de</w:t>
      </w:r>
      <w:r>
        <w:rPr>
          <w:sz w:val="24"/>
          <w:szCs w:val="24"/>
        </w:rPr>
        <w:t xml:space="preserve"> </w:t>
      </w:r>
      <w:r w:rsidRPr="00AF1403">
        <w:rPr>
          <w:sz w:val="24"/>
          <w:szCs w:val="24"/>
        </w:rPr>
        <w:t>prix comm</w:t>
      </w:r>
      <w:r>
        <w:rPr>
          <w:sz w:val="24"/>
          <w:szCs w:val="24"/>
        </w:rPr>
        <w:t>e indiqué ci-dessous, et NRC</w:t>
      </w:r>
      <w:r w:rsidRPr="00AF1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Mali </w:t>
      </w:r>
      <w:r w:rsidRPr="00AF1403">
        <w:rPr>
          <w:sz w:val="24"/>
          <w:szCs w:val="24"/>
        </w:rPr>
        <w:t>fera le choix en fonction du budget disponible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44B1" w14:paraId="7230FB60" w14:textId="77777777" w:rsidTr="00103100">
        <w:tc>
          <w:tcPr>
            <w:tcW w:w="4531" w:type="dxa"/>
          </w:tcPr>
          <w:p w14:paraId="1DD3C1AC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t>Bande Passante (Mbps)</w:t>
            </w:r>
          </w:p>
        </w:tc>
        <w:tc>
          <w:tcPr>
            <w:tcW w:w="4531" w:type="dxa"/>
          </w:tcPr>
          <w:p w14:paraId="5FB9B3BB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t>Prix/Mois</w:t>
            </w:r>
          </w:p>
        </w:tc>
      </w:tr>
      <w:tr w:rsidR="00F544B1" w14:paraId="4D9B7519" w14:textId="77777777" w:rsidTr="00103100">
        <w:tc>
          <w:tcPr>
            <w:tcW w:w="4531" w:type="dxa"/>
          </w:tcPr>
          <w:p w14:paraId="5C288809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1M/1M </w:t>
            </w:r>
            <w:r w:rsidR="002B5D1A">
              <w:rPr>
                <w:sz w:val="24"/>
                <w:szCs w:val="24"/>
              </w:rPr>
              <w:t>dédié</w:t>
            </w:r>
          </w:p>
        </w:tc>
        <w:tc>
          <w:tcPr>
            <w:tcW w:w="4531" w:type="dxa"/>
          </w:tcPr>
          <w:p w14:paraId="19F7AC58" w14:textId="77777777" w:rsidR="00F544B1" w:rsidRDefault="00F544B1" w:rsidP="00103100">
            <w:pPr>
              <w:rPr>
                <w:sz w:val="24"/>
                <w:szCs w:val="24"/>
              </w:rPr>
            </w:pPr>
          </w:p>
        </w:tc>
      </w:tr>
      <w:tr w:rsidR="00F544B1" w14:paraId="78E3B36C" w14:textId="77777777" w:rsidTr="00103100">
        <w:tc>
          <w:tcPr>
            <w:tcW w:w="4531" w:type="dxa"/>
          </w:tcPr>
          <w:p w14:paraId="5FE824B6" w14:textId="77777777" w:rsidR="00F544B1" w:rsidRDefault="002B5D1A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1M/1M</w:t>
            </w:r>
            <w:r w:rsidR="00F544B1">
              <w:rPr>
                <w:sz w:val="24"/>
                <w:szCs w:val="24"/>
              </w:rPr>
              <w:t xml:space="preserve"> CIC 1 : 2</w:t>
            </w:r>
          </w:p>
        </w:tc>
        <w:tc>
          <w:tcPr>
            <w:tcW w:w="4531" w:type="dxa"/>
          </w:tcPr>
          <w:p w14:paraId="67D531C8" w14:textId="77777777" w:rsidR="00F544B1" w:rsidRDefault="00F544B1" w:rsidP="00103100">
            <w:pPr>
              <w:rPr>
                <w:sz w:val="24"/>
                <w:szCs w:val="24"/>
              </w:rPr>
            </w:pPr>
          </w:p>
        </w:tc>
      </w:tr>
    </w:tbl>
    <w:p w14:paraId="61D56688" w14:textId="77777777" w:rsidR="00F544B1" w:rsidRDefault="00F544B1" w:rsidP="00F544B1">
      <w:pPr>
        <w:rPr>
          <w:sz w:val="24"/>
          <w:szCs w:val="24"/>
        </w:rPr>
      </w:pPr>
    </w:p>
    <w:p w14:paraId="52CB66B1" w14:textId="77777777" w:rsidR="00F544B1" w:rsidRPr="00A24128" w:rsidRDefault="00F544B1" w:rsidP="00F544B1">
      <w:pPr>
        <w:rPr>
          <w:sz w:val="24"/>
          <w:szCs w:val="24"/>
        </w:rPr>
      </w:pPr>
      <w:r w:rsidRPr="00A24128">
        <w:rPr>
          <w:sz w:val="24"/>
          <w:szCs w:val="24"/>
        </w:rPr>
        <w:t>4. Mise à Jour et revue des performances</w:t>
      </w:r>
    </w:p>
    <w:p w14:paraId="179E215F" w14:textId="30CE0E47" w:rsidR="00F544B1" w:rsidRPr="00A24128" w:rsidRDefault="00F544B1" w:rsidP="00F544B1">
      <w:pPr>
        <w:rPr>
          <w:sz w:val="24"/>
          <w:szCs w:val="24"/>
        </w:rPr>
      </w:pPr>
      <w:r w:rsidRPr="00A24128">
        <w:rPr>
          <w:sz w:val="24"/>
          <w:szCs w:val="24"/>
        </w:rPr>
        <w:t>• Le fournisseur d’accès In</w:t>
      </w:r>
      <w:r>
        <w:rPr>
          <w:sz w:val="24"/>
          <w:szCs w:val="24"/>
        </w:rPr>
        <w:t>ternet (FAI) devra tenir NRC Mali</w:t>
      </w:r>
      <w:r w:rsidRPr="00A24128">
        <w:rPr>
          <w:sz w:val="24"/>
          <w:szCs w:val="24"/>
        </w:rPr>
        <w:t xml:space="preserve"> au courant de toutes</w:t>
      </w:r>
      <w:r w:rsidR="000B196B">
        <w:rPr>
          <w:sz w:val="24"/>
          <w:szCs w:val="24"/>
        </w:rPr>
        <w:t xml:space="preserve"> m</w:t>
      </w:r>
      <w:r w:rsidRPr="00A24128">
        <w:rPr>
          <w:sz w:val="24"/>
          <w:szCs w:val="24"/>
        </w:rPr>
        <w:t>odifications majeures de son système, défaillances locales ou Internationales, qui</w:t>
      </w:r>
      <w:r>
        <w:rPr>
          <w:sz w:val="24"/>
          <w:szCs w:val="24"/>
        </w:rPr>
        <w:t xml:space="preserve"> </w:t>
      </w:r>
      <w:r w:rsidRPr="00A24128">
        <w:rPr>
          <w:sz w:val="24"/>
          <w:szCs w:val="24"/>
        </w:rPr>
        <w:t>peuvent impacter ses services et procédures.</w:t>
      </w:r>
    </w:p>
    <w:p w14:paraId="28730185" w14:textId="77777777" w:rsidR="00F544B1" w:rsidRPr="00A24128" w:rsidRDefault="00F544B1" w:rsidP="00F544B1">
      <w:pPr>
        <w:rPr>
          <w:sz w:val="24"/>
          <w:szCs w:val="24"/>
        </w:rPr>
      </w:pPr>
      <w:r>
        <w:rPr>
          <w:sz w:val="24"/>
          <w:szCs w:val="24"/>
        </w:rPr>
        <w:t>• Le FAI et NRC Mali</w:t>
      </w:r>
      <w:r w:rsidRPr="00A24128">
        <w:rPr>
          <w:sz w:val="24"/>
          <w:szCs w:val="24"/>
        </w:rPr>
        <w:t xml:space="preserve"> se réuniront périodiquement pour discuter de questions d'intérêt</w:t>
      </w:r>
      <w:r>
        <w:rPr>
          <w:sz w:val="24"/>
          <w:szCs w:val="24"/>
        </w:rPr>
        <w:t xml:space="preserve"> </w:t>
      </w:r>
      <w:r w:rsidRPr="00A24128">
        <w:rPr>
          <w:sz w:val="24"/>
          <w:szCs w:val="24"/>
        </w:rPr>
        <w:t>commun, afin d'examiner la performance du fournisseur et pour discuter également</w:t>
      </w:r>
      <w:r>
        <w:rPr>
          <w:sz w:val="24"/>
          <w:szCs w:val="24"/>
        </w:rPr>
        <w:t xml:space="preserve"> </w:t>
      </w:r>
      <w:r w:rsidRPr="00A24128">
        <w:rPr>
          <w:sz w:val="24"/>
          <w:szCs w:val="24"/>
        </w:rPr>
        <w:t>des amélioratio</w:t>
      </w:r>
      <w:r>
        <w:rPr>
          <w:sz w:val="24"/>
          <w:szCs w:val="24"/>
        </w:rPr>
        <w:t>ns que le fournisseur ou NRC Mali</w:t>
      </w:r>
      <w:r w:rsidRPr="00A24128">
        <w:rPr>
          <w:sz w:val="24"/>
          <w:szCs w:val="24"/>
        </w:rPr>
        <w:t xml:space="preserve"> devraient faire afin de parvenir à un</w:t>
      </w:r>
      <w:r>
        <w:rPr>
          <w:sz w:val="24"/>
          <w:szCs w:val="24"/>
        </w:rPr>
        <w:t xml:space="preserve"> </w:t>
      </w:r>
      <w:r w:rsidRPr="00A24128">
        <w:rPr>
          <w:sz w:val="24"/>
          <w:szCs w:val="24"/>
        </w:rPr>
        <w:t>service et un soutien plus efficace.</w:t>
      </w:r>
    </w:p>
    <w:p w14:paraId="5F0E1425" w14:textId="77777777" w:rsidR="00F544B1" w:rsidRDefault="00F544B1" w:rsidP="00F544B1">
      <w:pPr>
        <w:rPr>
          <w:sz w:val="24"/>
          <w:szCs w:val="24"/>
        </w:rPr>
      </w:pPr>
      <w:r>
        <w:rPr>
          <w:sz w:val="24"/>
          <w:szCs w:val="24"/>
        </w:rPr>
        <w:t>• NRC Mali</w:t>
      </w:r>
      <w:r w:rsidRPr="00A24128">
        <w:rPr>
          <w:sz w:val="24"/>
          <w:szCs w:val="24"/>
        </w:rPr>
        <w:t xml:space="preserve"> mettra en place un système d’évaluation périodique des services rendus par</w:t>
      </w:r>
      <w:r>
        <w:rPr>
          <w:sz w:val="24"/>
          <w:szCs w:val="24"/>
        </w:rPr>
        <w:t xml:space="preserve"> </w:t>
      </w:r>
      <w:r w:rsidRPr="00A24128">
        <w:rPr>
          <w:sz w:val="24"/>
          <w:szCs w:val="24"/>
        </w:rPr>
        <w:t>le fournisseur.</w:t>
      </w:r>
    </w:p>
    <w:p w14:paraId="3A27BE90" w14:textId="77777777" w:rsidR="00F544B1" w:rsidRPr="00A24128" w:rsidRDefault="00F544B1" w:rsidP="00F544B1">
      <w:pPr>
        <w:rPr>
          <w:sz w:val="24"/>
          <w:szCs w:val="24"/>
        </w:rPr>
      </w:pPr>
      <w:r w:rsidRPr="00A24128">
        <w:rPr>
          <w:sz w:val="24"/>
          <w:szCs w:val="24"/>
        </w:rPr>
        <w:t>Afin de s'acquitter de cette responsabilité, le soumissi</w:t>
      </w:r>
      <w:r>
        <w:rPr>
          <w:sz w:val="24"/>
          <w:szCs w:val="24"/>
        </w:rPr>
        <w:t>onnaire devrait préciser a NRC Mali</w:t>
      </w:r>
      <w:r w:rsidRPr="00A24128">
        <w:rPr>
          <w:sz w:val="24"/>
          <w:szCs w:val="24"/>
        </w:rPr>
        <w:t xml:space="preserve"> un Service</w:t>
      </w:r>
      <w:r>
        <w:rPr>
          <w:sz w:val="24"/>
          <w:szCs w:val="24"/>
        </w:rPr>
        <w:t xml:space="preserve"> </w:t>
      </w:r>
      <w:proofErr w:type="spellStart"/>
      <w:r w:rsidRPr="00A24128">
        <w:rPr>
          <w:sz w:val="24"/>
          <w:szCs w:val="24"/>
        </w:rPr>
        <w:t>Level</w:t>
      </w:r>
      <w:proofErr w:type="spellEnd"/>
      <w:r w:rsidRPr="00A24128">
        <w:rPr>
          <w:sz w:val="24"/>
          <w:szCs w:val="24"/>
        </w:rPr>
        <w:t xml:space="preserve"> Agreement (SLA), comme une partie intégrante du service, qui détaille la conformité aux</w:t>
      </w:r>
      <w:r>
        <w:rPr>
          <w:sz w:val="24"/>
          <w:szCs w:val="24"/>
        </w:rPr>
        <w:t xml:space="preserve"> </w:t>
      </w:r>
      <w:r w:rsidRPr="00A24128">
        <w:rPr>
          <w:sz w:val="24"/>
          <w:szCs w:val="24"/>
        </w:rPr>
        <w:t>exigences techniques et les niveaux de service, ainsi que les sanctions et indemnisation en cas de</w:t>
      </w:r>
      <w:r>
        <w:rPr>
          <w:sz w:val="24"/>
          <w:szCs w:val="24"/>
        </w:rPr>
        <w:t xml:space="preserve"> </w:t>
      </w:r>
      <w:r w:rsidRPr="00A24128">
        <w:rPr>
          <w:sz w:val="24"/>
          <w:szCs w:val="24"/>
        </w:rPr>
        <w:t>non-respect.</w:t>
      </w:r>
    </w:p>
    <w:p w14:paraId="21C65C1A" w14:textId="77777777" w:rsidR="00F544B1" w:rsidRPr="00A24128" w:rsidRDefault="00F544B1" w:rsidP="00F544B1">
      <w:pPr>
        <w:rPr>
          <w:sz w:val="24"/>
          <w:szCs w:val="24"/>
        </w:rPr>
      </w:pPr>
      <w:r w:rsidRPr="00A24128">
        <w:rPr>
          <w:sz w:val="24"/>
          <w:szCs w:val="24"/>
        </w:rPr>
        <w:lastRenderedPageBreak/>
        <w:t>Le résultat de cette sollicitation sera l'établissement d'un accord à long terme (LTA) avec le fournisseur</w:t>
      </w:r>
      <w:r>
        <w:rPr>
          <w:sz w:val="24"/>
          <w:szCs w:val="24"/>
        </w:rPr>
        <w:t xml:space="preserve"> </w:t>
      </w:r>
      <w:r w:rsidRPr="00A24128">
        <w:rPr>
          <w:sz w:val="24"/>
          <w:szCs w:val="24"/>
        </w:rPr>
        <w:t>retenu, le présent accord sera initialement pour une période d’un (1) an, renouvelable sur la base</w:t>
      </w:r>
      <w:r>
        <w:rPr>
          <w:sz w:val="24"/>
          <w:szCs w:val="24"/>
        </w:rPr>
        <w:t xml:space="preserve"> </w:t>
      </w:r>
      <w:r w:rsidRPr="00A24128">
        <w:rPr>
          <w:sz w:val="24"/>
          <w:szCs w:val="24"/>
        </w:rPr>
        <w:t>d’une évaluation satisfaisante des performances du fournisseur.</w:t>
      </w:r>
    </w:p>
    <w:p w14:paraId="51C8175A" w14:textId="77777777" w:rsidR="00F544B1" w:rsidRDefault="00F544B1" w:rsidP="00F544B1">
      <w:pPr>
        <w:rPr>
          <w:sz w:val="24"/>
          <w:szCs w:val="24"/>
        </w:rPr>
      </w:pPr>
      <w:r w:rsidRPr="00A24128">
        <w:rPr>
          <w:sz w:val="24"/>
          <w:szCs w:val="24"/>
        </w:rPr>
        <w:t>Le tableau suivant établit les conditions requises pour la fourniture des bandes passantes :</w:t>
      </w:r>
      <w:r w:rsidRPr="00A24128">
        <w:rPr>
          <w:sz w:val="24"/>
          <w:szCs w:val="24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F544B1" w14:paraId="4DD7DE4A" w14:textId="77777777" w:rsidTr="00103100">
        <w:tc>
          <w:tcPr>
            <w:tcW w:w="704" w:type="dxa"/>
          </w:tcPr>
          <w:p w14:paraId="0434C399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3826" w:type="dxa"/>
          </w:tcPr>
          <w:p w14:paraId="77406745" w14:textId="77777777" w:rsidR="00F544B1" w:rsidRDefault="00F544B1" w:rsidP="00103100">
            <w:pPr>
              <w:rPr>
                <w:sz w:val="24"/>
                <w:szCs w:val="24"/>
              </w:rPr>
            </w:pPr>
            <w:r w:rsidRPr="00A24128">
              <w:rPr>
                <w:sz w:val="24"/>
                <w:szCs w:val="24"/>
              </w:rPr>
              <w:t>Les prescriptions techniques applicables</w:t>
            </w:r>
          </w:p>
        </w:tc>
        <w:tc>
          <w:tcPr>
            <w:tcW w:w="2266" w:type="dxa"/>
          </w:tcPr>
          <w:p w14:paraId="7CC6C616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t>Obligatoire</w:t>
            </w:r>
          </w:p>
        </w:tc>
        <w:tc>
          <w:tcPr>
            <w:tcW w:w="2266" w:type="dxa"/>
          </w:tcPr>
          <w:p w14:paraId="70AA3C4A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t>Facultatif</w:t>
            </w:r>
          </w:p>
        </w:tc>
      </w:tr>
      <w:tr w:rsidR="00F544B1" w14:paraId="318E4983" w14:textId="77777777" w:rsidTr="00103100">
        <w:tc>
          <w:tcPr>
            <w:tcW w:w="704" w:type="dxa"/>
          </w:tcPr>
          <w:p w14:paraId="6D779D03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14:paraId="20CF7E05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t>98,5% Moyenne de Disponibilité Réseau</w:t>
            </w:r>
          </w:p>
        </w:tc>
        <w:tc>
          <w:tcPr>
            <w:tcW w:w="2266" w:type="dxa"/>
          </w:tcPr>
          <w:p w14:paraId="53223818" w14:textId="77777777" w:rsidR="00F544B1" w:rsidRDefault="00F544B1" w:rsidP="00103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6" w:type="dxa"/>
          </w:tcPr>
          <w:p w14:paraId="62CEC5FC" w14:textId="77777777" w:rsidR="00F544B1" w:rsidRDefault="00F544B1" w:rsidP="00103100">
            <w:pPr>
              <w:rPr>
                <w:sz w:val="24"/>
                <w:szCs w:val="24"/>
              </w:rPr>
            </w:pPr>
          </w:p>
        </w:tc>
      </w:tr>
      <w:tr w:rsidR="00F544B1" w14:paraId="32F236DD" w14:textId="77777777" w:rsidTr="00103100">
        <w:tc>
          <w:tcPr>
            <w:tcW w:w="704" w:type="dxa"/>
          </w:tcPr>
          <w:p w14:paraId="3AA6EED2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14:paraId="3124CC07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t>La latence entre un point du réseau et la destination internet ne doit pas dépasser 500 – 700 ms, pour autant que la connectivité ne soit pas encombrée par NRC</w:t>
            </w:r>
          </w:p>
        </w:tc>
        <w:tc>
          <w:tcPr>
            <w:tcW w:w="2266" w:type="dxa"/>
          </w:tcPr>
          <w:p w14:paraId="6BB3E4EF" w14:textId="77777777" w:rsidR="00F544B1" w:rsidRDefault="00F544B1" w:rsidP="00103100">
            <w:pPr>
              <w:jc w:val="center"/>
              <w:rPr>
                <w:sz w:val="24"/>
                <w:szCs w:val="24"/>
              </w:rPr>
            </w:pPr>
            <w:r w:rsidRPr="00F23FD1">
              <w:rPr>
                <w:sz w:val="24"/>
                <w:szCs w:val="24"/>
              </w:rPr>
              <w:t>X</w:t>
            </w:r>
          </w:p>
        </w:tc>
        <w:tc>
          <w:tcPr>
            <w:tcW w:w="2266" w:type="dxa"/>
          </w:tcPr>
          <w:p w14:paraId="6F628E19" w14:textId="77777777" w:rsidR="00F544B1" w:rsidRDefault="00F544B1" w:rsidP="00103100">
            <w:pPr>
              <w:rPr>
                <w:sz w:val="24"/>
                <w:szCs w:val="24"/>
              </w:rPr>
            </w:pPr>
          </w:p>
        </w:tc>
      </w:tr>
      <w:tr w:rsidR="00F544B1" w14:paraId="336740F1" w14:textId="77777777" w:rsidTr="00103100">
        <w:tc>
          <w:tcPr>
            <w:tcW w:w="704" w:type="dxa"/>
          </w:tcPr>
          <w:p w14:paraId="112F97C7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14:paraId="69DE5873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t>La perte des paquets ne doit pas dépasser 5%</w:t>
            </w:r>
          </w:p>
        </w:tc>
        <w:tc>
          <w:tcPr>
            <w:tcW w:w="2266" w:type="dxa"/>
          </w:tcPr>
          <w:p w14:paraId="11F42599" w14:textId="77777777" w:rsidR="00F544B1" w:rsidRDefault="00F544B1" w:rsidP="00103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6" w:type="dxa"/>
          </w:tcPr>
          <w:p w14:paraId="5E530EAF" w14:textId="77777777" w:rsidR="00F544B1" w:rsidRDefault="00F544B1" w:rsidP="00103100">
            <w:pPr>
              <w:rPr>
                <w:sz w:val="24"/>
                <w:szCs w:val="24"/>
              </w:rPr>
            </w:pPr>
          </w:p>
        </w:tc>
      </w:tr>
      <w:tr w:rsidR="00F544B1" w14:paraId="13C134C3" w14:textId="77777777" w:rsidTr="00103100">
        <w:tc>
          <w:tcPr>
            <w:tcW w:w="704" w:type="dxa"/>
          </w:tcPr>
          <w:p w14:paraId="1B333093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14:paraId="15DB34C6" w14:textId="77777777" w:rsidR="00F544B1" w:rsidRDefault="00F544B1" w:rsidP="002B5D1A">
            <w:pPr>
              <w:rPr>
                <w:sz w:val="24"/>
                <w:szCs w:val="24"/>
              </w:rPr>
            </w:pPr>
            <w:r>
              <w:t xml:space="preserve">La bande passante doit être sur une base </w:t>
            </w:r>
            <w:r w:rsidR="002B5D1A">
              <w:t>dédié ou sur un contentieux définit au préalable</w:t>
            </w:r>
            <w:r>
              <w:t>.</w:t>
            </w:r>
          </w:p>
        </w:tc>
        <w:tc>
          <w:tcPr>
            <w:tcW w:w="2266" w:type="dxa"/>
          </w:tcPr>
          <w:p w14:paraId="15843A58" w14:textId="77777777" w:rsidR="00F544B1" w:rsidRDefault="00F544B1" w:rsidP="00103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6" w:type="dxa"/>
          </w:tcPr>
          <w:p w14:paraId="0CBEEE1B" w14:textId="77777777" w:rsidR="00F544B1" w:rsidRDefault="00F544B1" w:rsidP="00103100">
            <w:pPr>
              <w:rPr>
                <w:sz w:val="24"/>
                <w:szCs w:val="24"/>
              </w:rPr>
            </w:pPr>
          </w:p>
        </w:tc>
      </w:tr>
      <w:tr w:rsidR="00F544B1" w14:paraId="2CBAE506" w14:textId="77777777" w:rsidTr="00103100">
        <w:tc>
          <w:tcPr>
            <w:tcW w:w="704" w:type="dxa"/>
          </w:tcPr>
          <w:p w14:paraId="7611E418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14:paraId="276862F5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t>Capacité à fournir une adresse IP publique pour le site</w:t>
            </w:r>
          </w:p>
        </w:tc>
        <w:tc>
          <w:tcPr>
            <w:tcW w:w="2266" w:type="dxa"/>
          </w:tcPr>
          <w:p w14:paraId="6AA91CC1" w14:textId="77777777" w:rsidR="00F544B1" w:rsidRDefault="00F544B1" w:rsidP="00103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6" w:type="dxa"/>
          </w:tcPr>
          <w:p w14:paraId="74C10A73" w14:textId="77777777" w:rsidR="00F544B1" w:rsidRDefault="00F544B1" w:rsidP="00103100">
            <w:pPr>
              <w:rPr>
                <w:sz w:val="24"/>
                <w:szCs w:val="24"/>
              </w:rPr>
            </w:pPr>
          </w:p>
        </w:tc>
      </w:tr>
      <w:tr w:rsidR="00F544B1" w14:paraId="392A12D2" w14:textId="77777777" w:rsidTr="00103100">
        <w:tc>
          <w:tcPr>
            <w:tcW w:w="704" w:type="dxa"/>
          </w:tcPr>
          <w:p w14:paraId="18F0EBC7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14:paraId="6D91E78A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t>Disponibilité du Help Desk pendant les jours et heures ouvrables ; 24/24 en cas de crise ;</w:t>
            </w:r>
          </w:p>
        </w:tc>
        <w:tc>
          <w:tcPr>
            <w:tcW w:w="2266" w:type="dxa"/>
          </w:tcPr>
          <w:p w14:paraId="116C8675" w14:textId="77777777" w:rsidR="00F544B1" w:rsidRDefault="00F544B1" w:rsidP="00103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6" w:type="dxa"/>
          </w:tcPr>
          <w:p w14:paraId="0B6EEA95" w14:textId="77777777" w:rsidR="00F544B1" w:rsidRDefault="00F544B1" w:rsidP="00103100">
            <w:pPr>
              <w:rPr>
                <w:sz w:val="24"/>
                <w:szCs w:val="24"/>
              </w:rPr>
            </w:pPr>
          </w:p>
        </w:tc>
      </w:tr>
      <w:tr w:rsidR="00F544B1" w14:paraId="53D3B2DD" w14:textId="77777777" w:rsidTr="00103100">
        <w:tc>
          <w:tcPr>
            <w:tcW w:w="704" w:type="dxa"/>
          </w:tcPr>
          <w:p w14:paraId="1E20E113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14:paraId="6E67671F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t>Le système de surveillance de réseau (NMS</w:t>
            </w:r>
            <w:r w:rsidR="002B5D1A">
              <w:t>/NOC</w:t>
            </w:r>
            <w:r>
              <w:t>) proposé devrait être de nature globale et être en mesure de surveiller et de gérer à distance tous les composants dans le système depuis un emplacement central.</w:t>
            </w:r>
          </w:p>
        </w:tc>
        <w:tc>
          <w:tcPr>
            <w:tcW w:w="2266" w:type="dxa"/>
          </w:tcPr>
          <w:p w14:paraId="0FEC0C92" w14:textId="77777777" w:rsidR="00F544B1" w:rsidRDefault="00F544B1" w:rsidP="00103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66" w:type="dxa"/>
          </w:tcPr>
          <w:p w14:paraId="6DAAFDB3" w14:textId="77777777" w:rsidR="00F544B1" w:rsidRDefault="00F544B1" w:rsidP="00103100">
            <w:pPr>
              <w:rPr>
                <w:sz w:val="24"/>
                <w:szCs w:val="24"/>
              </w:rPr>
            </w:pPr>
          </w:p>
        </w:tc>
      </w:tr>
    </w:tbl>
    <w:p w14:paraId="7B81A56B" w14:textId="77777777" w:rsidR="00F544B1" w:rsidRDefault="00F544B1" w:rsidP="00F544B1">
      <w:pPr>
        <w:rPr>
          <w:sz w:val="24"/>
          <w:szCs w:val="24"/>
        </w:rPr>
      </w:pPr>
    </w:p>
    <w:p w14:paraId="37B3F19B" w14:textId="77777777" w:rsidR="00F544B1" w:rsidRDefault="00F544B1" w:rsidP="00EB477A">
      <w:pPr>
        <w:jc w:val="both"/>
      </w:pPr>
      <w:r>
        <w:t>Ces indicateurs de performance devront être mesurés avant la finalisation du projet et feront l’objet d’un suivi périodique en vue de garantir la performance continuelle du système.</w:t>
      </w:r>
    </w:p>
    <w:p w14:paraId="0D48AB57" w14:textId="77777777" w:rsidR="00F544B1" w:rsidRPr="00F23FD1" w:rsidRDefault="00F544B1" w:rsidP="00EB477A">
      <w:pPr>
        <w:jc w:val="both"/>
        <w:rPr>
          <w:sz w:val="24"/>
          <w:szCs w:val="24"/>
        </w:rPr>
      </w:pPr>
      <w:r w:rsidRPr="00F23FD1">
        <w:rPr>
          <w:sz w:val="24"/>
          <w:szCs w:val="24"/>
        </w:rPr>
        <w:t xml:space="preserve">5. </w:t>
      </w:r>
      <w:r w:rsidRPr="00F23FD1">
        <w:rPr>
          <w:b/>
          <w:sz w:val="24"/>
          <w:szCs w:val="24"/>
        </w:rPr>
        <w:t>LES CAPACITES ET EXPERIENCE DU PRESTATAIRE</w:t>
      </w:r>
    </w:p>
    <w:p w14:paraId="37E1EEE4" w14:textId="4744EB48" w:rsidR="00F544B1" w:rsidRPr="00F23FD1" w:rsidRDefault="00F544B1" w:rsidP="00EB477A">
      <w:pPr>
        <w:jc w:val="both"/>
        <w:rPr>
          <w:sz w:val="24"/>
          <w:szCs w:val="24"/>
        </w:rPr>
      </w:pPr>
      <w:r w:rsidRPr="00F23FD1">
        <w:rPr>
          <w:sz w:val="24"/>
          <w:szCs w:val="24"/>
        </w:rPr>
        <w:t xml:space="preserve">Le prestataire de service </w:t>
      </w:r>
      <w:r w:rsidR="000B196B">
        <w:rPr>
          <w:sz w:val="24"/>
          <w:szCs w:val="24"/>
        </w:rPr>
        <w:t xml:space="preserve">(FAI) </w:t>
      </w:r>
      <w:r w:rsidRPr="00F23FD1">
        <w:rPr>
          <w:sz w:val="24"/>
          <w:szCs w:val="24"/>
        </w:rPr>
        <w:t>doit avoir les capacités et expérience suivantes :</w:t>
      </w:r>
    </w:p>
    <w:p w14:paraId="719662D6" w14:textId="5A6CBCCB" w:rsidR="00F544B1" w:rsidRPr="00F23FD1" w:rsidRDefault="00F544B1" w:rsidP="00EB477A">
      <w:pPr>
        <w:jc w:val="both"/>
        <w:rPr>
          <w:sz w:val="24"/>
          <w:szCs w:val="24"/>
        </w:rPr>
      </w:pPr>
      <w:r w:rsidRPr="00F23FD1">
        <w:rPr>
          <w:sz w:val="24"/>
          <w:szCs w:val="24"/>
        </w:rPr>
        <w:t xml:space="preserve"> Avoir une expérience dans la fourniture d</w:t>
      </w:r>
      <w:r>
        <w:rPr>
          <w:sz w:val="24"/>
          <w:szCs w:val="24"/>
        </w:rPr>
        <w:t xml:space="preserve">es services </w:t>
      </w:r>
      <w:r w:rsidR="000B196B">
        <w:rPr>
          <w:sz w:val="24"/>
          <w:szCs w:val="24"/>
        </w:rPr>
        <w:t>internet</w:t>
      </w:r>
      <w:r>
        <w:rPr>
          <w:sz w:val="24"/>
          <w:szCs w:val="24"/>
        </w:rPr>
        <w:t xml:space="preserve"> au Mali</w:t>
      </w:r>
      <w:r w:rsidRPr="00F23FD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en </w:t>
      </w:r>
      <w:r w:rsidRPr="00F23FD1">
        <w:rPr>
          <w:sz w:val="24"/>
          <w:szCs w:val="24"/>
        </w:rPr>
        <w:t>utilisant les</w:t>
      </w:r>
      <w:r>
        <w:rPr>
          <w:sz w:val="24"/>
          <w:szCs w:val="24"/>
        </w:rPr>
        <w:t xml:space="preserve"> </w:t>
      </w:r>
      <w:r w:rsidRPr="00F23FD1">
        <w:rPr>
          <w:sz w:val="24"/>
          <w:szCs w:val="24"/>
        </w:rPr>
        <w:t xml:space="preserve">technologies </w:t>
      </w:r>
      <w:r>
        <w:rPr>
          <w:sz w:val="24"/>
          <w:szCs w:val="24"/>
        </w:rPr>
        <w:t>VSAT</w:t>
      </w:r>
      <w:r w:rsidRPr="00F23FD1">
        <w:rPr>
          <w:sz w:val="24"/>
          <w:szCs w:val="24"/>
        </w:rPr>
        <w:t>.</w:t>
      </w:r>
    </w:p>
    <w:p w14:paraId="315AACEB" w14:textId="747528EC" w:rsidR="00F544B1" w:rsidRPr="00F23FD1" w:rsidRDefault="00F544B1" w:rsidP="00EB477A">
      <w:pPr>
        <w:jc w:val="both"/>
        <w:rPr>
          <w:sz w:val="24"/>
          <w:szCs w:val="24"/>
        </w:rPr>
      </w:pPr>
      <w:r w:rsidRPr="00F23FD1">
        <w:rPr>
          <w:sz w:val="24"/>
          <w:szCs w:val="24"/>
        </w:rPr>
        <w:t xml:space="preserve"> Avoir fourni des services </w:t>
      </w:r>
      <w:r w:rsidR="000B196B" w:rsidRPr="00F23FD1">
        <w:rPr>
          <w:sz w:val="24"/>
          <w:szCs w:val="24"/>
        </w:rPr>
        <w:t>internet</w:t>
      </w:r>
      <w:r w:rsidRPr="00F23FD1">
        <w:rPr>
          <w:sz w:val="24"/>
          <w:szCs w:val="24"/>
        </w:rPr>
        <w:t xml:space="preserve"> auprès des services du gouvernement, des organismes</w:t>
      </w:r>
    </w:p>
    <w:p w14:paraId="7EA892E7" w14:textId="77777777" w:rsidR="00F544B1" w:rsidRPr="00F23FD1" w:rsidRDefault="002B5D1A" w:rsidP="00EB477A">
      <w:pPr>
        <w:jc w:val="both"/>
        <w:rPr>
          <w:sz w:val="24"/>
          <w:szCs w:val="24"/>
        </w:rPr>
      </w:pPr>
      <w:r>
        <w:rPr>
          <w:sz w:val="24"/>
          <w:szCs w:val="24"/>
        </w:rPr>
        <w:t>Internationales</w:t>
      </w:r>
      <w:r w:rsidR="00F544B1" w:rsidRPr="00F23FD1">
        <w:rPr>
          <w:sz w:val="24"/>
          <w:szCs w:val="24"/>
        </w:rPr>
        <w:t xml:space="preserve"> </w:t>
      </w:r>
      <w:r w:rsidR="00F544B1">
        <w:rPr>
          <w:sz w:val="24"/>
          <w:szCs w:val="24"/>
        </w:rPr>
        <w:t xml:space="preserve">Humanitaire </w:t>
      </w:r>
      <w:r w:rsidR="00F544B1" w:rsidRPr="00F23FD1">
        <w:rPr>
          <w:sz w:val="24"/>
          <w:szCs w:val="24"/>
        </w:rPr>
        <w:t>ou dans le Système des Nations Unies ;</w:t>
      </w:r>
    </w:p>
    <w:p w14:paraId="24189876" w14:textId="77777777" w:rsidR="00F544B1" w:rsidRDefault="00F544B1" w:rsidP="00EB477A">
      <w:pPr>
        <w:jc w:val="both"/>
        <w:rPr>
          <w:sz w:val="24"/>
          <w:szCs w:val="24"/>
        </w:rPr>
      </w:pPr>
      <w:r w:rsidRPr="00F23FD1">
        <w:rPr>
          <w:sz w:val="24"/>
          <w:szCs w:val="24"/>
        </w:rPr>
        <w:t xml:space="preserve"> Avoir une bonne référence dans l’installation des technologies de communication</w:t>
      </w:r>
      <w:r w:rsidR="002B5D1A">
        <w:rPr>
          <w:sz w:val="24"/>
          <w:szCs w:val="24"/>
        </w:rPr>
        <w:t xml:space="preserve"> VSAT</w:t>
      </w:r>
      <w:r w:rsidRPr="00F23FD1">
        <w:rPr>
          <w:sz w:val="24"/>
          <w:szCs w:val="24"/>
        </w:rPr>
        <w:t xml:space="preserve"> ;</w:t>
      </w:r>
    </w:p>
    <w:p w14:paraId="5E9DBA1C" w14:textId="77777777" w:rsidR="00F544B1" w:rsidRDefault="00F544B1" w:rsidP="00EB477A">
      <w:pPr>
        <w:jc w:val="both"/>
        <w:rPr>
          <w:b/>
          <w:sz w:val="24"/>
          <w:szCs w:val="24"/>
        </w:rPr>
      </w:pPr>
      <w:r w:rsidRPr="00F23FD1">
        <w:rPr>
          <w:sz w:val="24"/>
          <w:szCs w:val="24"/>
        </w:rPr>
        <w:t xml:space="preserve">6. </w:t>
      </w:r>
      <w:r w:rsidRPr="00F23FD1">
        <w:rPr>
          <w:b/>
          <w:sz w:val="24"/>
          <w:szCs w:val="24"/>
        </w:rPr>
        <w:t>RESPONSABILITE d</w:t>
      </w:r>
      <w:r>
        <w:rPr>
          <w:b/>
          <w:sz w:val="24"/>
          <w:szCs w:val="24"/>
        </w:rPr>
        <w:t>e NRC M</w:t>
      </w:r>
      <w:r w:rsidR="002B5D1A">
        <w:rPr>
          <w:b/>
          <w:sz w:val="24"/>
          <w:szCs w:val="24"/>
        </w:rPr>
        <w:t>ali</w:t>
      </w:r>
    </w:p>
    <w:p w14:paraId="63F9BCCE" w14:textId="77777777" w:rsidR="00F544B1" w:rsidRPr="00F23FD1" w:rsidRDefault="00F544B1" w:rsidP="00EB477A">
      <w:pPr>
        <w:jc w:val="both"/>
        <w:rPr>
          <w:sz w:val="24"/>
          <w:szCs w:val="24"/>
        </w:rPr>
      </w:pPr>
      <w:r>
        <w:rPr>
          <w:sz w:val="24"/>
          <w:szCs w:val="24"/>
        </w:rPr>
        <w:t>a) NRC Mali</w:t>
      </w:r>
      <w:r w:rsidRPr="00F23FD1">
        <w:rPr>
          <w:sz w:val="24"/>
          <w:szCs w:val="24"/>
        </w:rPr>
        <w:t xml:space="preserve"> est responsable de l'exactitude des informations et des exigences données au</w:t>
      </w:r>
      <w:r w:rsidR="002B5D1A">
        <w:rPr>
          <w:sz w:val="24"/>
          <w:szCs w:val="24"/>
        </w:rPr>
        <w:t xml:space="preserve">x </w:t>
      </w:r>
      <w:r w:rsidRPr="00F23FD1">
        <w:rPr>
          <w:sz w:val="24"/>
          <w:szCs w:val="24"/>
        </w:rPr>
        <w:t>soumissionnaire.</w:t>
      </w:r>
    </w:p>
    <w:p w14:paraId="7ECD159B" w14:textId="77777777" w:rsidR="00F544B1" w:rsidRPr="00F23FD1" w:rsidRDefault="00F544B1" w:rsidP="00EB477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 NRC Mali</w:t>
      </w:r>
      <w:r w:rsidRPr="00F23FD1">
        <w:rPr>
          <w:sz w:val="24"/>
          <w:szCs w:val="24"/>
        </w:rPr>
        <w:t xml:space="preserve"> sera responsable de la fourniture de l'énergie électrique</w:t>
      </w:r>
      <w:r w:rsidR="002B5D1A">
        <w:rPr>
          <w:sz w:val="24"/>
          <w:szCs w:val="24"/>
        </w:rPr>
        <w:t>, stabilisateur</w:t>
      </w:r>
      <w:r w:rsidRPr="00F23FD1">
        <w:rPr>
          <w:sz w:val="24"/>
          <w:szCs w:val="24"/>
        </w:rPr>
        <w:t xml:space="preserve"> </w:t>
      </w:r>
      <w:r>
        <w:rPr>
          <w:sz w:val="24"/>
          <w:szCs w:val="24"/>
        </w:rPr>
        <w:t>et d’un onduleur</w:t>
      </w:r>
      <w:r w:rsidRPr="00F23FD1">
        <w:rPr>
          <w:sz w:val="24"/>
          <w:szCs w:val="24"/>
        </w:rPr>
        <w:t>.</w:t>
      </w:r>
    </w:p>
    <w:p w14:paraId="1CC2D54B" w14:textId="606434E7" w:rsidR="00F544B1" w:rsidRPr="00F23FD1" w:rsidRDefault="00F544B1" w:rsidP="00EB477A">
      <w:pPr>
        <w:jc w:val="both"/>
        <w:rPr>
          <w:sz w:val="24"/>
          <w:szCs w:val="24"/>
        </w:rPr>
      </w:pPr>
      <w:r w:rsidRPr="00F23FD1">
        <w:rPr>
          <w:sz w:val="24"/>
          <w:szCs w:val="24"/>
        </w:rPr>
        <w:t>Toute fourniture de service en dehors des heures de service en raison de l'absence d'énergie</w:t>
      </w:r>
      <w:r w:rsidR="002B5D1A">
        <w:rPr>
          <w:sz w:val="24"/>
          <w:szCs w:val="24"/>
        </w:rPr>
        <w:t xml:space="preserve"> électrique sur</w:t>
      </w:r>
      <w:r>
        <w:rPr>
          <w:sz w:val="24"/>
          <w:szCs w:val="24"/>
        </w:rPr>
        <w:t xml:space="preserve"> le site</w:t>
      </w:r>
      <w:r w:rsidRPr="00F23FD1">
        <w:rPr>
          <w:sz w:val="24"/>
          <w:szCs w:val="24"/>
        </w:rPr>
        <w:t xml:space="preserve"> ne sera pas considérée lors de l'évaluation de la disponibilité </w:t>
      </w:r>
      <w:r w:rsidR="000B196B" w:rsidRPr="00F23FD1">
        <w:rPr>
          <w:sz w:val="24"/>
          <w:szCs w:val="24"/>
        </w:rPr>
        <w:t xml:space="preserve">du </w:t>
      </w:r>
      <w:r w:rsidR="000B196B">
        <w:rPr>
          <w:sz w:val="24"/>
          <w:szCs w:val="24"/>
        </w:rPr>
        <w:t>service</w:t>
      </w:r>
      <w:r>
        <w:rPr>
          <w:sz w:val="24"/>
          <w:szCs w:val="24"/>
        </w:rPr>
        <w:t xml:space="preserve"> </w:t>
      </w:r>
      <w:r w:rsidRPr="00F23FD1">
        <w:rPr>
          <w:sz w:val="24"/>
          <w:szCs w:val="24"/>
        </w:rPr>
        <w:t>spécifié par le soumissionnaire.</w:t>
      </w:r>
    </w:p>
    <w:p w14:paraId="797D6CFE" w14:textId="77777777" w:rsidR="00F544B1" w:rsidRDefault="00F544B1" w:rsidP="00EB477A">
      <w:pPr>
        <w:jc w:val="both"/>
        <w:rPr>
          <w:sz w:val="24"/>
          <w:szCs w:val="24"/>
        </w:rPr>
      </w:pPr>
      <w:r>
        <w:rPr>
          <w:sz w:val="24"/>
          <w:szCs w:val="24"/>
        </w:rPr>
        <w:t>c) NRC Mali</w:t>
      </w:r>
      <w:r w:rsidRPr="00F23FD1">
        <w:rPr>
          <w:sz w:val="24"/>
          <w:szCs w:val="24"/>
        </w:rPr>
        <w:t xml:space="preserve"> porte la responsabilité, d’assurer convenablement la prise de terre électrique,</w:t>
      </w:r>
      <w:r>
        <w:rPr>
          <w:sz w:val="24"/>
          <w:szCs w:val="24"/>
        </w:rPr>
        <w:t xml:space="preserve"> </w:t>
      </w:r>
      <w:r w:rsidRPr="00F23FD1">
        <w:rPr>
          <w:sz w:val="24"/>
          <w:szCs w:val="24"/>
        </w:rPr>
        <w:t>l’allégement de protection conformément aux recommandations faites par le</w:t>
      </w:r>
      <w:r w:rsidR="002B5D1A">
        <w:rPr>
          <w:sz w:val="24"/>
          <w:szCs w:val="24"/>
        </w:rPr>
        <w:t xml:space="preserve"> </w:t>
      </w:r>
      <w:r w:rsidRPr="00F23FD1">
        <w:rPr>
          <w:sz w:val="24"/>
          <w:szCs w:val="24"/>
        </w:rPr>
        <w:t>soumissionnaire lors de</w:t>
      </w:r>
      <w:r>
        <w:rPr>
          <w:sz w:val="24"/>
          <w:szCs w:val="24"/>
        </w:rPr>
        <w:t xml:space="preserve"> </w:t>
      </w:r>
      <w:r w:rsidRPr="00F23FD1">
        <w:rPr>
          <w:sz w:val="24"/>
          <w:szCs w:val="24"/>
        </w:rPr>
        <w:t>l'installation et de la maintenance et/ou des missions.</w:t>
      </w:r>
    </w:p>
    <w:p w14:paraId="5BCB48CE" w14:textId="77777777" w:rsidR="002B5D1A" w:rsidRDefault="002B5D1A" w:rsidP="00EB47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NRC Mali sera responsable de la climatisation de la salle des équipements </w:t>
      </w:r>
    </w:p>
    <w:p w14:paraId="20B4DC7B" w14:textId="77777777" w:rsidR="00F544B1" w:rsidRPr="00F23FD1" w:rsidRDefault="00F544B1" w:rsidP="00EB477A">
      <w:pPr>
        <w:jc w:val="both"/>
        <w:rPr>
          <w:sz w:val="24"/>
          <w:szCs w:val="24"/>
        </w:rPr>
      </w:pPr>
      <w:r w:rsidRPr="00F23FD1">
        <w:rPr>
          <w:sz w:val="24"/>
          <w:szCs w:val="24"/>
        </w:rPr>
        <w:t xml:space="preserve">7. </w:t>
      </w:r>
      <w:r w:rsidRPr="00F23FD1">
        <w:rPr>
          <w:b/>
          <w:sz w:val="24"/>
          <w:szCs w:val="24"/>
        </w:rPr>
        <w:t>Responsabilités du soumissionnaire</w:t>
      </w:r>
    </w:p>
    <w:p w14:paraId="557B25C3" w14:textId="77777777" w:rsidR="00F544B1" w:rsidRPr="00F23FD1" w:rsidRDefault="00F544B1" w:rsidP="00EB477A">
      <w:pPr>
        <w:jc w:val="both"/>
        <w:rPr>
          <w:sz w:val="24"/>
          <w:szCs w:val="24"/>
        </w:rPr>
      </w:pPr>
      <w:r w:rsidRPr="00F23FD1">
        <w:rPr>
          <w:sz w:val="24"/>
          <w:szCs w:val="24"/>
        </w:rPr>
        <w:t>a) Tous les supports administratifs et logistiques ayant contribué à l'installation et la</w:t>
      </w:r>
      <w:r>
        <w:rPr>
          <w:sz w:val="24"/>
          <w:szCs w:val="24"/>
        </w:rPr>
        <w:t xml:space="preserve"> </w:t>
      </w:r>
      <w:r w:rsidRPr="00F23FD1">
        <w:rPr>
          <w:sz w:val="24"/>
          <w:szCs w:val="24"/>
        </w:rPr>
        <w:t>maintenance</w:t>
      </w:r>
      <w:r>
        <w:rPr>
          <w:sz w:val="24"/>
          <w:szCs w:val="24"/>
        </w:rPr>
        <w:t xml:space="preserve"> </w:t>
      </w:r>
      <w:r w:rsidR="002B5D1A" w:rsidRPr="00F23FD1">
        <w:rPr>
          <w:sz w:val="24"/>
          <w:szCs w:val="24"/>
        </w:rPr>
        <w:t xml:space="preserve">de </w:t>
      </w:r>
      <w:r w:rsidR="002B5D1A">
        <w:rPr>
          <w:sz w:val="24"/>
          <w:szCs w:val="24"/>
        </w:rPr>
        <w:t>la</w:t>
      </w:r>
      <w:r w:rsidR="002B5D1A" w:rsidRPr="00F23FD1">
        <w:rPr>
          <w:sz w:val="24"/>
          <w:szCs w:val="24"/>
        </w:rPr>
        <w:t xml:space="preserve"> liaison</w:t>
      </w:r>
      <w:r w:rsidRPr="00F23FD1">
        <w:rPr>
          <w:sz w:val="24"/>
          <w:szCs w:val="24"/>
        </w:rPr>
        <w:t xml:space="preserve"> seront de la responsabilité du prestataire de services.</w:t>
      </w:r>
    </w:p>
    <w:p w14:paraId="706483D3" w14:textId="77777777" w:rsidR="00F544B1" w:rsidRDefault="00F544B1" w:rsidP="00EB477A">
      <w:pPr>
        <w:jc w:val="both"/>
        <w:rPr>
          <w:sz w:val="24"/>
          <w:szCs w:val="24"/>
        </w:rPr>
      </w:pPr>
      <w:r w:rsidRPr="00F23FD1">
        <w:rPr>
          <w:sz w:val="24"/>
          <w:szCs w:val="24"/>
        </w:rPr>
        <w:t>b) Le soumissionnaire retenu doit porter l'entière responsabilité de tous les sous-arrangements</w:t>
      </w:r>
      <w:r>
        <w:rPr>
          <w:sz w:val="24"/>
          <w:szCs w:val="24"/>
        </w:rPr>
        <w:t xml:space="preserve"> </w:t>
      </w:r>
      <w:r w:rsidRPr="00F23FD1">
        <w:rPr>
          <w:sz w:val="24"/>
          <w:szCs w:val="24"/>
        </w:rPr>
        <w:t>contractuels nécessaires pour remplir le contrat.</w:t>
      </w:r>
    </w:p>
    <w:p w14:paraId="5B223B9F" w14:textId="2CA99B19" w:rsidR="00F544B1" w:rsidRPr="000C3DB0" w:rsidRDefault="00F544B1" w:rsidP="00EB477A">
      <w:pPr>
        <w:jc w:val="both"/>
        <w:rPr>
          <w:sz w:val="24"/>
          <w:szCs w:val="24"/>
        </w:rPr>
      </w:pPr>
      <w:r w:rsidRPr="000C3DB0">
        <w:rPr>
          <w:sz w:val="24"/>
          <w:szCs w:val="24"/>
        </w:rPr>
        <w:t>c) Le fournisseur est responsable de tous les travaux de génie civil qui sont</w:t>
      </w:r>
      <w:r>
        <w:rPr>
          <w:sz w:val="24"/>
          <w:szCs w:val="24"/>
        </w:rPr>
        <w:t xml:space="preserve"> </w:t>
      </w:r>
      <w:r w:rsidRPr="000C3DB0">
        <w:rPr>
          <w:sz w:val="24"/>
          <w:szCs w:val="24"/>
        </w:rPr>
        <w:t>susceptibles d'être requis</w:t>
      </w:r>
      <w:r>
        <w:rPr>
          <w:sz w:val="24"/>
          <w:szCs w:val="24"/>
        </w:rPr>
        <w:t>, travaille à l'intérieur du bâtiment</w:t>
      </w:r>
      <w:r w:rsidRPr="000C3DB0">
        <w:rPr>
          <w:sz w:val="24"/>
          <w:szCs w:val="24"/>
        </w:rPr>
        <w:t>, connecteurs,</w:t>
      </w:r>
      <w:r>
        <w:rPr>
          <w:sz w:val="24"/>
          <w:szCs w:val="24"/>
        </w:rPr>
        <w:t xml:space="preserve"> Baie de </w:t>
      </w:r>
      <w:r w:rsidRPr="000C3DB0">
        <w:rPr>
          <w:sz w:val="24"/>
          <w:szCs w:val="24"/>
        </w:rPr>
        <w:t>brassage</w:t>
      </w:r>
      <w:r>
        <w:rPr>
          <w:sz w:val="24"/>
          <w:szCs w:val="24"/>
        </w:rPr>
        <w:t xml:space="preserve"> 4U</w:t>
      </w:r>
      <w:r w:rsidRPr="000C3DB0">
        <w:rPr>
          <w:sz w:val="24"/>
          <w:szCs w:val="24"/>
        </w:rPr>
        <w:t>, etc. rallonges</w:t>
      </w:r>
      <w:r w:rsidR="000B196B">
        <w:rPr>
          <w:sz w:val="24"/>
          <w:szCs w:val="24"/>
        </w:rPr>
        <w:t xml:space="preserve"> si </w:t>
      </w:r>
      <w:r w:rsidR="00F3403F">
        <w:rPr>
          <w:sz w:val="24"/>
          <w:szCs w:val="24"/>
        </w:rPr>
        <w:t>nécessaire</w:t>
      </w:r>
      <w:r w:rsidRPr="000C3DB0">
        <w:rPr>
          <w:sz w:val="24"/>
          <w:szCs w:val="24"/>
        </w:rPr>
        <w:t>.</w:t>
      </w:r>
    </w:p>
    <w:p w14:paraId="4B563A46" w14:textId="77777777" w:rsidR="00F544B1" w:rsidRPr="000C3DB0" w:rsidRDefault="00F544B1" w:rsidP="00EB477A">
      <w:pPr>
        <w:jc w:val="both"/>
        <w:rPr>
          <w:sz w:val="24"/>
          <w:szCs w:val="24"/>
        </w:rPr>
      </w:pPr>
      <w:r w:rsidRPr="000C3DB0">
        <w:rPr>
          <w:sz w:val="24"/>
          <w:szCs w:val="24"/>
        </w:rPr>
        <w:t>d) Le soumissionnaire sera responsable de l'acquisition de tous les éléments accessoires et</w:t>
      </w:r>
      <w:r w:rsidR="00233C09">
        <w:rPr>
          <w:sz w:val="24"/>
          <w:szCs w:val="24"/>
        </w:rPr>
        <w:t xml:space="preserve"> </w:t>
      </w:r>
      <w:r w:rsidRPr="000C3DB0">
        <w:rPr>
          <w:sz w:val="24"/>
          <w:szCs w:val="24"/>
        </w:rPr>
        <w:t>matériaux nécessaires pour établir les liaisons</w:t>
      </w:r>
      <w:r>
        <w:rPr>
          <w:sz w:val="24"/>
          <w:szCs w:val="24"/>
        </w:rPr>
        <w:t xml:space="preserve"> et de leur expédition sur le </w:t>
      </w:r>
      <w:r w:rsidRPr="000C3DB0">
        <w:rPr>
          <w:sz w:val="24"/>
          <w:szCs w:val="24"/>
        </w:rPr>
        <w:t>site d'installation.</w:t>
      </w:r>
    </w:p>
    <w:p w14:paraId="46065E67" w14:textId="77777777" w:rsidR="00F544B1" w:rsidRPr="000C3DB0" w:rsidRDefault="00F544B1" w:rsidP="00EB477A">
      <w:pPr>
        <w:jc w:val="both"/>
        <w:rPr>
          <w:sz w:val="24"/>
          <w:szCs w:val="24"/>
        </w:rPr>
      </w:pPr>
      <w:r w:rsidRPr="000C3DB0">
        <w:rPr>
          <w:sz w:val="24"/>
          <w:szCs w:val="24"/>
        </w:rPr>
        <w:t>e) En cas de défaillance de ce matériel, le soumissionnaire est responsable de la réparation et/ou</w:t>
      </w:r>
      <w:r>
        <w:rPr>
          <w:sz w:val="24"/>
          <w:szCs w:val="24"/>
        </w:rPr>
        <w:t xml:space="preserve"> </w:t>
      </w:r>
      <w:r w:rsidRPr="000C3DB0">
        <w:rPr>
          <w:sz w:val="24"/>
          <w:szCs w:val="24"/>
        </w:rPr>
        <w:t>du remplacement et</w:t>
      </w:r>
      <w:r>
        <w:rPr>
          <w:sz w:val="24"/>
          <w:szCs w:val="24"/>
        </w:rPr>
        <w:t xml:space="preserve"> les coûts des services. NRC Mali</w:t>
      </w:r>
      <w:r w:rsidRPr="000C3DB0">
        <w:rPr>
          <w:sz w:val="24"/>
          <w:szCs w:val="24"/>
        </w:rPr>
        <w:t xml:space="preserve"> ne peut être facturé plus tard pour de</w:t>
      </w:r>
      <w:r>
        <w:rPr>
          <w:sz w:val="24"/>
          <w:szCs w:val="24"/>
        </w:rPr>
        <w:t xml:space="preserve"> </w:t>
      </w:r>
      <w:r w:rsidRPr="000C3DB0">
        <w:rPr>
          <w:sz w:val="24"/>
          <w:szCs w:val="24"/>
        </w:rPr>
        <w:t>telles éventualités. Le</w:t>
      </w:r>
      <w:r>
        <w:rPr>
          <w:sz w:val="24"/>
          <w:szCs w:val="24"/>
        </w:rPr>
        <w:t xml:space="preserve"> soumissionnaire doit offrir à NRC Mali</w:t>
      </w:r>
      <w:r w:rsidRPr="000C3DB0">
        <w:rPr>
          <w:sz w:val="24"/>
          <w:szCs w:val="24"/>
        </w:rPr>
        <w:t xml:space="preserve"> un programme de garantie</w:t>
      </w:r>
      <w:r>
        <w:rPr>
          <w:sz w:val="24"/>
          <w:szCs w:val="24"/>
        </w:rPr>
        <w:t xml:space="preserve"> </w:t>
      </w:r>
      <w:r w:rsidRPr="000C3DB0">
        <w:rPr>
          <w:sz w:val="24"/>
          <w:szCs w:val="24"/>
        </w:rPr>
        <w:t>prolongée avec des frais mensuels, hors-série éventuelle des coûts futurs à cet égard.</w:t>
      </w:r>
    </w:p>
    <w:p w14:paraId="7D60807D" w14:textId="77777777" w:rsidR="00F544B1" w:rsidRPr="000C3DB0" w:rsidRDefault="00F544B1" w:rsidP="00EB477A">
      <w:pPr>
        <w:jc w:val="both"/>
        <w:rPr>
          <w:sz w:val="24"/>
          <w:szCs w:val="24"/>
        </w:rPr>
      </w:pPr>
      <w:r w:rsidRPr="000C3DB0">
        <w:rPr>
          <w:sz w:val="24"/>
          <w:szCs w:val="24"/>
        </w:rPr>
        <w:t>f) Un rapport et des images de l'ins</w:t>
      </w:r>
      <w:r>
        <w:rPr>
          <w:sz w:val="24"/>
          <w:szCs w:val="24"/>
        </w:rPr>
        <w:t>tallation seront déposés au</w:t>
      </w:r>
      <w:r w:rsidR="00233C09">
        <w:rPr>
          <w:sz w:val="24"/>
          <w:szCs w:val="24"/>
        </w:rPr>
        <w:t>x</w:t>
      </w:r>
      <w:r>
        <w:rPr>
          <w:sz w:val="24"/>
          <w:szCs w:val="24"/>
        </w:rPr>
        <w:t xml:space="preserve"> Bureau</w:t>
      </w:r>
      <w:r w:rsidR="00233C09">
        <w:rPr>
          <w:sz w:val="24"/>
          <w:szCs w:val="24"/>
        </w:rPr>
        <w:t>x</w:t>
      </w:r>
      <w:r>
        <w:rPr>
          <w:sz w:val="24"/>
          <w:szCs w:val="24"/>
        </w:rPr>
        <w:t xml:space="preserve"> NRC </w:t>
      </w:r>
      <w:r w:rsidR="00233C09">
        <w:rPr>
          <w:sz w:val="24"/>
          <w:szCs w:val="24"/>
        </w:rPr>
        <w:t>respectifs</w:t>
      </w:r>
      <w:r w:rsidRPr="000C3DB0">
        <w:rPr>
          <w:sz w:val="24"/>
          <w:szCs w:val="24"/>
        </w:rPr>
        <w:t xml:space="preserve"> par le fournisseur. Tous</w:t>
      </w:r>
      <w:r>
        <w:rPr>
          <w:sz w:val="24"/>
          <w:szCs w:val="24"/>
        </w:rPr>
        <w:t xml:space="preserve"> </w:t>
      </w:r>
      <w:r w:rsidRPr="000C3DB0">
        <w:rPr>
          <w:sz w:val="24"/>
          <w:szCs w:val="24"/>
        </w:rPr>
        <w:t>les paramèt</w:t>
      </w:r>
      <w:r>
        <w:rPr>
          <w:sz w:val="24"/>
          <w:szCs w:val="24"/>
        </w:rPr>
        <w:t>res sur les modems</w:t>
      </w:r>
      <w:r w:rsidRPr="000C3DB0">
        <w:rPr>
          <w:sz w:val="24"/>
          <w:szCs w:val="24"/>
        </w:rPr>
        <w:t xml:space="preserve">, équipements seront également </w:t>
      </w:r>
      <w:r>
        <w:rPr>
          <w:sz w:val="24"/>
          <w:szCs w:val="24"/>
        </w:rPr>
        <w:t>e</w:t>
      </w:r>
      <w:r w:rsidRPr="000C3DB0">
        <w:rPr>
          <w:sz w:val="24"/>
          <w:szCs w:val="24"/>
        </w:rPr>
        <w:t>nregistrés</w:t>
      </w:r>
      <w:r>
        <w:rPr>
          <w:sz w:val="24"/>
          <w:szCs w:val="24"/>
        </w:rPr>
        <w:t xml:space="preserve"> </w:t>
      </w:r>
      <w:r w:rsidRPr="000C3DB0">
        <w:rPr>
          <w:sz w:val="24"/>
          <w:szCs w:val="24"/>
        </w:rPr>
        <w:t>dans le rapport.</w:t>
      </w:r>
    </w:p>
    <w:p w14:paraId="7A2E2AE6" w14:textId="77777777" w:rsidR="00F544B1" w:rsidRDefault="00F544B1" w:rsidP="00EB477A">
      <w:pPr>
        <w:jc w:val="both"/>
        <w:rPr>
          <w:sz w:val="24"/>
          <w:szCs w:val="24"/>
        </w:rPr>
      </w:pPr>
      <w:r w:rsidRPr="000C3DB0">
        <w:rPr>
          <w:sz w:val="24"/>
          <w:szCs w:val="24"/>
        </w:rPr>
        <w:t>g) Le fournisseur garantira la confidentialité des données et la non limitation ou blocage de trafic</w:t>
      </w:r>
      <w:r>
        <w:rPr>
          <w:sz w:val="24"/>
          <w:szCs w:val="24"/>
        </w:rPr>
        <w:t xml:space="preserve"> </w:t>
      </w:r>
      <w:r w:rsidRPr="000C3DB0">
        <w:rPr>
          <w:sz w:val="24"/>
          <w:szCs w:val="24"/>
        </w:rPr>
        <w:t>sur quelque port que ce soit.</w:t>
      </w:r>
    </w:p>
    <w:p w14:paraId="5830C48C" w14:textId="77777777" w:rsidR="00F544B1" w:rsidRPr="000C3DB0" w:rsidRDefault="00F544B1" w:rsidP="00EB477A">
      <w:pPr>
        <w:jc w:val="both"/>
        <w:rPr>
          <w:b/>
          <w:sz w:val="24"/>
          <w:szCs w:val="24"/>
        </w:rPr>
      </w:pPr>
      <w:r w:rsidRPr="000C3DB0">
        <w:rPr>
          <w:b/>
          <w:sz w:val="24"/>
          <w:szCs w:val="24"/>
        </w:rPr>
        <w:t>Critères d’évaluation</w:t>
      </w:r>
    </w:p>
    <w:p w14:paraId="61F10699" w14:textId="77777777" w:rsidR="00F544B1" w:rsidRDefault="00F544B1" w:rsidP="00F544B1">
      <w:pPr>
        <w:rPr>
          <w:sz w:val="24"/>
          <w:szCs w:val="24"/>
        </w:rPr>
      </w:pPr>
      <w:r w:rsidRPr="000C3DB0">
        <w:rPr>
          <w:sz w:val="24"/>
          <w:szCs w:val="24"/>
        </w:rPr>
        <w:t>L’évaluation se fera sur la base des critères suivants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F544B1" w14:paraId="41DE797E" w14:textId="77777777" w:rsidTr="00103100">
        <w:trPr>
          <w:trHeight w:val="596"/>
        </w:trPr>
        <w:tc>
          <w:tcPr>
            <w:tcW w:w="4531" w:type="dxa"/>
            <w:gridSpan w:val="2"/>
          </w:tcPr>
          <w:p w14:paraId="76971051" w14:textId="77777777" w:rsidR="00F544B1" w:rsidRPr="00917043" w:rsidRDefault="00F544B1" w:rsidP="00103100">
            <w:pPr>
              <w:rPr>
                <w:b/>
                <w:sz w:val="24"/>
                <w:szCs w:val="24"/>
              </w:rPr>
            </w:pPr>
            <w:r w:rsidRPr="00917043">
              <w:rPr>
                <w:b/>
              </w:rPr>
              <w:t>Résumé des critères d’évaluation technique et financière</w:t>
            </w:r>
          </w:p>
        </w:tc>
        <w:tc>
          <w:tcPr>
            <w:tcW w:w="4531" w:type="dxa"/>
          </w:tcPr>
          <w:p w14:paraId="1C59F37B" w14:textId="77777777" w:rsidR="00F544B1" w:rsidRPr="00917043" w:rsidRDefault="00F544B1" w:rsidP="00103100">
            <w:pPr>
              <w:rPr>
                <w:b/>
                <w:sz w:val="24"/>
                <w:szCs w:val="24"/>
              </w:rPr>
            </w:pPr>
            <w:r w:rsidRPr="00917043">
              <w:rPr>
                <w:b/>
              </w:rPr>
              <w:t>Nombre maximum de points</w:t>
            </w:r>
          </w:p>
        </w:tc>
      </w:tr>
      <w:tr w:rsidR="00F544B1" w14:paraId="19CF0EC4" w14:textId="77777777" w:rsidTr="00103100">
        <w:tc>
          <w:tcPr>
            <w:tcW w:w="704" w:type="dxa"/>
          </w:tcPr>
          <w:p w14:paraId="0EE7BF60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BA58F3A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t>Expertise / Fiabilité de la société</w:t>
            </w:r>
          </w:p>
        </w:tc>
        <w:tc>
          <w:tcPr>
            <w:tcW w:w="4531" w:type="dxa"/>
          </w:tcPr>
          <w:p w14:paraId="49749D9B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points</w:t>
            </w:r>
          </w:p>
        </w:tc>
      </w:tr>
      <w:tr w:rsidR="00F544B1" w14:paraId="5643DDE0" w14:textId="77777777" w:rsidTr="00103100">
        <w:tc>
          <w:tcPr>
            <w:tcW w:w="704" w:type="dxa"/>
          </w:tcPr>
          <w:p w14:paraId="3776254F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4A8212B4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t>Produits et services offerts / Capacités matérielles / Méthodologie</w:t>
            </w:r>
          </w:p>
        </w:tc>
        <w:tc>
          <w:tcPr>
            <w:tcW w:w="4531" w:type="dxa"/>
          </w:tcPr>
          <w:p w14:paraId="7B145668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Points</w:t>
            </w:r>
          </w:p>
        </w:tc>
      </w:tr>
      <w:tr w:rsidR="00F544B1" w14:paraId="63BA2057" w14:textId="77777777" w:rsidTr="00103100">
        <w:tc>
          <w:tcPr>
            <w:tcW w:w="704" w:type="dxa"/>
          </w:tcPr>
          <w:p w14:paraId="04A3AB3A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15EC832D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t>Personnel/Support Technique</w:t>
            </w:r>
          </w:p>
        </w:tc>
        <w:tc>
          <w:tcPr>
            <w:tcW w:w="4531" w:type="dxa"/>
          </w:tcPr>
          <w:p w14:paraId="2D71042E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t>20 points</w:t>
            </w:r>
          </w:p>
        </w:tc>
      </w:tr>
      <w:tr w:rsidR="00F544B1" w14:paraId="7B279FE2" w14:textId="77777777" w:rsidTr="00103100">
        <w:tc>
          <w:tcPr>
            <w:tcW w:w="704" w:type="dxa"/>
          </w:tcPr>
          <w:p w14:paraId="76779C51" w14:textId="77777777" w:rsidR="00F544B1" w:rsidRDefault="00F544B1" w:rsidP="0010310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5B4D326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4531" w:type="dxa"/>
          </w:tcPr>
          <w:p w14:paraId="65153F3B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points</w:t>
            </w:r>
          </w:p>
        </w:tc>
      </w:tr>
    </w:tbl>
    <w:p w14:paraId="3A2D9F0F" w14:textId="77777777" w:rsidR="00F544B1" w:rsidRDefault="00F544B1" w:rsidP="00F544B1">
      <w:pPr>
        <w:rPr>
          <w:sz w:val="24"/>
          <w:szCs w:val="24"/>
        </w:rPr>
      </w:pPr>
    </w:p>
    <w:p w14:paraId="033BC2F7" w14:textId="77777777" w:rsidR="00F544B1" w:rsidRPr="002C015D" w:rsidRDefault="00F544B1" w:rsidP="00EB477A">
      <w:pPr>
        <w:jc w:val="both"/>
        <w:rPr>
          <w:sz w:val="24"/>
          <w:szCs w:val="24"/>
        </w:rPr>
      </w:pPr>
      <w:r w:rsidRPr="002C015D">
        <w:rPr>
          <w:sz w:val="24"/>
          <w:szCs w:val="24"/>
        </w:rPr>
        <w:lastRenderedPageBreak/>
        <w:t>Les formulaires d’évaluation des offres techniques figurent ci-dessous. La note maximum spécifiée</w:t>
      </w:r>
      <w:r>
        <w:rPr>
          <w:sz w:val="24"/>
          <w:szCs w:val="24"/>
        </w:rPr>
        <w:t xml:space="preserve"> </w:t>
      </w:r>
      <w:r w:rsidRPr="002C015D">
        <w:rPr>
          <w:sz w:val="24"/>
          <w:szCs w:val="24"/>
        </w:rPr>
        <w:t>pour chacun des critères d’évaluation indique l’importance relative ou le coefficient de l’article dans le</w:t>
      </w:r>
      <w:r>
        <w:rPr>
          <w:sz w:val="24"/>
          <w:szCs w:val="24"/>
        </w:rPr>
        <w:t xml:space="preserve"> </w:t>
      </w:r>
      <w:r w:rsidRPr="002C015D">
        <w:rPr>
          <w:sz w:val="24"/>
          <w:szCs w:val="24"/>
        </w:rPr>
        <w:t>contexte du processus d’évaluation globale. Les formulaires d’évaluation de la Proposition technique</w:t>
      </w:r>
      <w:r>
        <w:rPr>
          <w:sz w:val="24"/>
          <w:szCs w:val="24"/>
        </w:rPr>
        <w:t xml:space="preserve"> </w:t>
      </w:r>
      <w:r w:rsidRPr="002C015D">
        <w:rPr>
          <w:sz w:val="24"/>
          <w:szCs w:val="24"/>
        </w:rPr>
        <w:t>sont :</w:t>
      </w:r>
    </w:p>
    <w:p w14:paraId="26B34045" w14:textId="77777777" w:rsidR="00F544B1" w:rsidRPr="002C015D" w:rsidRDefault="00F544B1" w:rsidP="00F544B1">
      <w:pPr>
        <w:rPr>
          <w:sz w:val="24"/>
          <w:szCs w:val="24"/>
        </w:rPr>
      </w:pPr>
      <w:r w:rsidRPr="002C015D">
        <w:rPr>
          <w:sz w:val="24"/>
          <w:szCs w:val="24"/>
        </w:rPr>
        <w:t xml:space="preserve">Formulaire </w:t>
      </w:r>
      <w:proofErr w:type="gramStart"/>
      <w:r w:rsidRPr="002C015D">
        <w:rPr>
          <w:sz w:val="24"/>
          <w:szCs w:val="24"/>
        </w:rPr>
        <w:t>1:</w:t>
      </w:r>
      <w:proofErr w:type="gramEnd"/>
      <w:r w:rsidRPr="002C015D">
        <w:rPr>
          <w:sz w:val="24"/>
          <w:szCs w:val="24"/>
        </w:rPr>
        <w:t xml:space="preserve"> Expertise/Fiabilité</w:t>
      </w:r>
    </w:p>
    <w:p w14:paraId="45B555EF" w14:textId="77777777" w:rsidR="00F544B1" w:rsidRPr="002C015D" w:rsidRDefault="00F544B1" w:rsidP="00F544B1">
      <w:pPr>
        <w:rPr>
          <w:sz w:val="24"/>
          <w:szCs w:val="24"/>
        </w:rPr>
      </w:pPr>
      <w:r w:rsidRPr="002C015D">
        <w:rPr>
          <w:sz w:val="24"/>
          <w:szCs w:val="24"/>
        </w:rPr>
        <w:t xml:space="preserve">Formulaire </w:t>
      </w:r>
      <w:proofErr w:type="gramStart"/>
      <w:r w:rsidRPr="002C015D">
        <w:rPr>
          <w:sz w:val="24"/>
          <w:szCs w:val="24"/>
        </w:rPr>
        <w:t>2:</w:t>
      </w:r>
      <w:proofErr w:type="gramEnd"/>
      <w:r w:rsidRPr="002C015D">
        <w:rPr>
          <w:sz w:val="24"/>
          <w:szCs w:val="24"/>
        </w:rPr>
        <w:t xml:space="preserve"> Produits &amp; services offerts / Capacités matérielles / Méthodologie</w:t>
      </w:r>
    </w:p>
    <w:p w14:paraId="58AE8B83" w14:textId="69A21EA8" w:rsidR="00F544B1" w:rsidRDefault="00F544B1" w:rsidP="00F544B1">
      <w:pPr>
        <w:rPr>
          <w:sz w:val="24"/>
          <w:szCs w:val="24"/>
        </w:rPr>
      </w:pPr>
      <w:r w:rsidRPr="002C015D">
        <w:rPr>
          <w:sz w:val="24"/>
          <w:szCs w:val="24"/>
        </w:rPr>
        <w:t xml:space="preserve">Formulaire </w:t>
      </w:r>
      <w:proofErr w:type="gramStart"/>
      <w:r w:rsidRPr="002C015D">
        <w:rPr>
          <w:sz w:val="24"/>
          <w:szCs w:val="24"/>
        </w:rPr>
        <w:t>3:</w:t>
      </w:r>
      <w:proofErr w:type="gramEnd"/>
      <w:r w:rsidRPr="002C015D">
        <w:rPr>
          <w:sz w:val="24"/>
          <w:szCs w:val="24"/>
        </w:rPr>
        <w:t xml:space="preserve"> Personnel</w:t>
      </w:r>
      <w:r w:rsidR="00FD5AC5">
        <w:rPr>
          <w:sz w:val="24"/>
          <w:szCs w:val="24"/>
        </w:rPr>
        <w:t>s</w:t>
      </w:r>
      <w:r w:rsidRPr="002C015D">
        <w:rPr>
          <w:sz w:val="24"/>
          <w:szCs w:val="24"/>
        </w:rPr>
        <w:t>/Support</w:t>
      </w:r>
      <w:r w:rsidR="00FD5AC5">
        <w:rPr>
          <w:sz w:val="24"/>
          <w:szCs w:val="24"/>
        </w:rPr>
        <w:t>s</w:t>
      </w:r>
      <w:r w:rsidRPr="002C015D">
        <w:rPr>
          <w:sz w:val="24"/>
          <w:szCs w:val="24"/>
        </w:rPr>
        <w:t xml:space="preserve"> Technique</w:t>
      </w:r>
      <w:r w:rsidR="00FD5AC5">
        <w:rPr>
          <w:sz w:val="24"/>
          <w:szCs w:val="24"/>
        </w:rPr>
        <w:t>s</w:t>
      </w:r>
    </w:p>
    <w:p w14:paraId="3B2B0AB0" w14:textId="77777777" w:rsidR="00F544B1" w:rsidRPr="00361362" w:rsidRDefault="00F544B1" w:rsidP="00F544B1">
      <w:pPr>
        <w:rPr>
          <w:b/>
          <w:szCs w:val="24"/>
        </w:rPr>
      </w:pPr>
      <w:r w:rsidRPr="00361362">
        <w:rPr>
          <w:b/>
          <w:szCs w:val="24"/>
        </w:rPr>
        <w:t>EVALUATION DES OFFRES TECHNIQUES POUR LA FOURNITURE DE L’ACCES INTERNET</w:t>
      </w:r>
    </w:p>
    <w:tbl>
      <w:tblPr>
        <w:tblStyle w:val="TableGrid"/>
        <w:tblW w:w="9960" w:type="dxa"/>
        <w:tblLook w:val="04A0" w:firstRow="1" w:lastRow="0" w:firstColumn="1" w:lastColumn="0" w:noHBand="0" w:noVBand="1"/>
      </w:tblPr>
      <w:tblGrid>
        <w:gridCol w:w="4980"/>
        <w:gridCol w:w="4980"/>
      </w:tblGrid>
      <w:tr w:rsidR="00F544B1" w14:paraId="6E040BE5" w14:textId="77777777" w:rsidTr="00F94027">
        <w:trPr>
          <w:trHeight w:val="555"/>
        </w:trPr>
        <w:tc>
          <w:tcPr>
            <w:tcW w:w="4980" w:type="dxa"/>
          </w:tcPr>
          <w:p w14:paraId="7D45E391" w14:textId="77777777" w:rsidR="00F544B1" w:rsidRPr="00917043" w:rsidRDefault="00F544B1" w:rsidP="00103100">
            <w:pPr>
              <w:rPr>
                <w:b/>
                <w:sz w:val="24"/>
                <w:szCs w:val="24"/>
              </w:rPr>
            </w:pPr>
            <w:r w:rsidRPr="00917043">
              <w:rPr>
                <w:b/>
              </w:rPr>
              <w:t>Domaines d’évaluation</w:t>
            </w:r>
          </w:p>
        </w:tc>
        <w:tc>
          <w:tcPr>
            <w:tcW w:w="4980" w:type="dxa"/>
          </w:tcPr>
          <w:p w14:paraId="7D382583" w14:textId="77777777" w:rsidR="00F544B1" w:rsidRPr="00917043" w:rsidRDefault="00F544B1" w:rsidP="00103100">
            <w:pPr>
              <w:rPr>
                <w:b/>
                <w:sz w:val="24"/>
                <w:szCs w:val="24"/>
              </w:rPr>
            </w:pPr>
            <w:r w:rsidRPr="00917043">
              <w:rPr>
                <w:b/>
              </w:rPr>
              <w:t>Note plafond</w:t>
            </w:r>
          </w:p>
        </w:tc>
      </w:tr>
      <w:tr w:rsidR="00F544B1" w14:paraId="6B1DA8AB" w14:textId="77777777" w:rsidTr="00F94027">
        <w:trPr>
          <w:trHeight w:val="242"/>
        </w:trPr>
        <w:tc>
          <w:tcPr>
            <w:tcW w:w="4980" w:type="dxa"/>
          </w:tcPr>
          <w:p w14:paraId="2C495364" w14:textId="77777777" w:rsidR="00F544B1" w:rsidRPr="00361362" w:rsidRDefault="00F544B1" w:rsidP="00103100">
            <w:pPr>
              <w:rPr>
                <w:b/>
                <w:sz w:val="24"/>
                <w:szCs w:val="24"/>
              </w:rPr>
            </w:pPr>
            <w:r w:rsidRPr="00361362">
              <w:rPr>
                <w:b/>
              </w:rPr>
              <w:t>1. Expertise / Fiabilité de la société</w:t>
            </w:r>
          </w:p>
        </w:tc>
        <w:tc>
          <w:tcPr>
            <w:tcW w:w="4980" w:type="dxa"/>
          </w:tcPr>
          <w:p w14:paraId="1410FF45" w14:textId="77777777" w:rsidR="00F544B1" w:rsidRPr="00361362" w:rsidRDefault="00F544B1" w:rsidP="00F94027">
            <w:pPr>
              <w:jc w:val="center"/>
              <w:rPr>
                <w:b/>
                <w:sz w:val="24"/>
                <w:szCs w:val="24"/>
              </w:rPr>
            </w:pPr>
            <w:r w:rsidRPr="00361362">
              <w:rPr>
                <w:b/>
                <w:sz w:val="24"/>
                <w:szCs w:val="24"/>
              </w:rPr>
              <w:t>20</w:t>
            </w:r>
          </w:p>
        </w:tc>
      </w:tr>
      <w:tr w:rsidR="00F544B1" w14:paraId="5489BA14" w14:textId="77777777" w:rsidTr="00F94027">
        <w:trPr>
          <w:trHeight w:val="908"/>
        </w:trPr>
        <w:tc>
          <w:tcPr>
            <w:tcW w:w="4980" w:type="dxa"/>
          </w:tcPr>
          <w:p w14:paraId="6BDCA792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t>1.1. Expérience dans la fourniture des services internet au Mali, utilisant les technologies VSAT. (de 1 à 3 années d’expérience : 5 pts , plus de 3 années : 10pts)</w:t>
            </w:r>
          </w:p>
        </w:tc>
        <w:tc>
          <w:tcPr>
            <w:tcW w:w="4980" w:type="dxa"/>
          </w:tcPr>
          <w:p w14:paraId="0B158B32" w14:textId="77777777" w:rsidR="00F544B1" w:rsidRDefault="00F544B1" w:rsidP="00F9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544B1" w14:paraId="75994859" w14:textId="77777777" w:rsidTr="00F94027">
        <w:trPr>
          <w:trHeight w:val="898"/>
        </w:trPr>
        <w:tc>
          <w:tcPr>
            <w:tcW w:w="4980" w:type="dxa"/>
          </w:tcPr>
          <w:p w14:paraId="42B484F4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t>1.2. Références clients (Organisations internationales non gouvernementales, structures de grande envergure, etc.). (de 1 à 3 clients citées : 5pts , plus de 3 : 10 pts)</w:t>
            </w:r>
          </w:p>
        </w:tc>
        <w:tc>
          <w:tcPr>
            <w:tcW w:w="4980" w:type="dxa"/>
          </w:tcPr>
          <w:p w14:paraId="225D6FDD" w14:textId="77777777" w:rsidR="00F544B1" w:rsidRDefault="00F544B1" w:rsidP="00F9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544B1" w14:paraId="5637FB98" w14:textId="77777777" w:rsidTr="00F94027">
        <w:trPr>
          <w:trHeight w:val="444"/>
        </w:trPr>
        <w:tc>
          <w:tcPr>
            <w:tcW w:w="4980" w:type="dxa"/>
          </w:tcPr>
          <w:p w14:paraId="14798116" w14:textId="77777777" w:rsidR="00F544B1" w:rsidRPr="00361362" w:rsidRDefault="00F544B1" w:rsidP="00103100">
            <w:pPr>
              <w:rPr>
                <w:b/>
                <w:sz w:val="24"/>
                <w:szCs w:val="24"/>
              </w:rPr>
            </w:pPr>
            <w:r w:rsidRPr="00361362">
              <w:rPr>
                <w:b/>
              </w:rPr>
              <w:t>2. Produits et services offerts / Capacités matérielles / Méthodologie</w:t>
            </w:r>
          </w:p>
        </w:tc>
        <w:tc>
          <w:tcPr>
            <w:tcW w:w="4980" w:type="dxa"/>
          </w:tcPr>
          <w:p w14:paraId="1459DB1F" w14:textId="77777777" w:rsidR="00F544B1" w:rsidRPr="00361362" w:rsidRDefault="00F544B1" w:rsidP="00F94027">
            <w:pPr>
              <w:jc w:val="center"/>
              <w:rPr>
                <w:b/>
                <w:sz w:val="24"/>
                <w:szCs w:val="24"/>
              </w:rPr>
            </w:pPr>
            <w:r w:rsidRPr="00361362">
              <w:rPr>
                <w:b/>
                <w:sz w:val="24"/>
                <w:szCs w:val="24"/>
              </w:rPr>
              <w:t>60 points</w:t>
            </w:r>
          </w:p>
        </w:tc>
      </w:tr>
      <w:tr w:rsidR="00F544B1" w14:paraId="79167006" w14:textId="77777777" w:rsidTr="00F94027">
        <w:trPr>
          <w:trHeight w:val="676"/>
        </w:trPr>
        <w:tc>
          <w:tcPr>
            <w:tcW w:w="4980" w:type="dxa"/>
          </w:tcPr>
          <w:p w14:paraId="3CBBCD10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t>2.1. Le fournisseur dispose-t-il d’un NOC (Network Operations center) pour la gestion des incidents ?</w:t>
            </w:r>
          </w:p>
        </w:tc>
        <w:tc>
          <w:tcPr>
            <w:tcW w:w="4980" w:type="dxa"/>
          </w:tcPr>
          <w:p w14:paraId="0BB6A64C" w14:textId="77777777" w:rsidR="00F544B1" w:rsidRDefault="00F544B1" w:rsidP="00F9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544B1" w14:paraId="6D3E22B5" w14:textId="77777777" w:rsidTr="00F94027">
        <w:trPr>
          <w:trHeight w:val="676"/>
        </w:trPr>
        <w:tc>
          <w:tcPr>
            <w:tcW w:w="4980" w:type="dxa"/>
          </w:tcPr>
          <w:p w14:paraId="6CD47BC8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t>2.2. Lien pour le monitoring et consultation en temps réel des graphes de consommation de la bande passante</w:t>
            </w:r>
          </w:p>
        </w:tc>
        <w:tc>
          <w:tcPr>
            <w:tcW w:w="4980" w:type="dxa"/>
          </w:tcPr>
          <w:p w14:paraId="2E9D8D2F" w14:textId="77777777" w:rsidR="00F544B1" w:rsidRDefault="00F544B1" w:rsidP="00F9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544B1" w14:paraId="72BA6DE3" w14:textId="77777777" w:rsidTr="00F94027">
        <w:trPr>
          <w:trHeight w:val="676"/>
        </w:trPr>
        <w:tc>
          <w:tcPr>
            <w:tcW w:w="4980" w:type="dxa"/>
          </w:tcPr>
          <w:p w14:paraId="03C66368" w14:textId="77777777" w:rsidR="00F544B1" w:rsidRDefault="00F544B1" w:rsidP="00103100">
            <w:pPr>
              <w:rPr>
                <w:sz w:val="24"/>
                <w:szCs w:val="24"/>
              </w:rPr>
            </w:pPr>
            <w:r>
              <w:t>2.3. Capacité à fournir une alternative (backup) en cas de coupure de la liaison de la liaison principale</w:t>
            </w:r>
          </w:p>
        </w:tc>
        <w:tc>
          <w:tcPr>
            <w:tcW w:w="4980" w:type="dxa"/>
          </w:tcPr>
          <w:p w14:paraId="6CE044C0" w14:textId="77777777" w:rsidR="00F544B1" w:rsidRDefault="00F544B1" w:rsidP="00F9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544B1" w14:paraId="00C58074" w14:textId="77777777" w:rsidTr="00F94027">
        <w:trPr>
          <w:trHeight w:val="908"/>
        </w:trPr>
        <w:tc>
          <w:tcPr>
            <w:tcW w:w="4980" w:type="dxa"/>
          </w:tcPr>
          <w:p w14:paraId="75168C48" w14:textId="235CCA21" w:rsidR="00F544B1" w:rsidRDefault="00F544B1" w:rsidP="00103100">
            <w:r>
              <w:t xml:space="preserve">2.4. Méthodologie proposée : Bonne compréhension des TDR / l’offre répond </w:t>
            </w:r>
            <w:r w:rsidR="00FD5AC5">
              <w:t>-elle</w:t>
            </w:r>
            <w:r>
              <w:t xml:space="preserve"> aux TDR (technologie utilisée, vitesse de la bande passante, délais d’exécution, etc. )</w:t>
            </w:r>
          </w:p>
        </w:tc>
        <w:tc>
          <w:tcPr>
            <w:tcW w:w="4980" w:type="dxa"/>
          </w:tcPr>
          <w:p w14:paraId="7D1098DE" w14:textId="77777777" w:rsidR="00F544B1" w:rsidRDefault="00F544B1" w:rsidP="00F9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544B1" w14:paraId="4FD67AFB" w14:textId="77777777" w:rsidTr="00F94027">
        <w:trPr>
          <w:trHeight w:val="242"/>
        </w:trPr>
        <w:tc>
          <w:tcPr>
            <w:tcW w:w="4980" w:type="dxa"/>
          </w:tcPr>
          <w:p w14:paraId="33DD82BC" w14:textId="77777777" w:rsidR="00F544B1" w:rsidRDefault="00F544B1" w:rsidP="00103100">
            <w:r>
              <w:t>2.5. Garanti sur le service et les équipements</w:t>
            </w:r>
          </w:p>
        </w:tc>
        <w:tc>
          <w:tcPr>
            <w:tcW w:w="4980" w:type="dxa"/>
          </w:tcPr>
          <w:p w14:paraId="53ED40A9" w14:textId="77777777" w:rsidR="00F544B1" w:rsidRDefault="00F544B1" w:rsidP="00F9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544B1" w14:paraId="177EF001" w14:textId="77777777" w:rsidTr="00F94027">
        <w:trPr>
          <w:trHeight w:val="242"/>
        </w:trPr>
        <w:tc>
          <w:tcPr>
            <w:tcW w:w="4980" w:type="dxa"/>
          </w:tcPr>
          <w:p w14:paraId="7238E0C6" w14:textId="77777777" w:rsidR="00F544B1" w:rsidRPr="00361362" w:rsidRDefault="00F544B1" w:rsidP="00103100">
            <w:pPr>
              <w:rPr>
                <w:b/>
              </w:rPr>
            </w:pPr>
            <w:r w:rsidRPr="00361362">
              <w:rPr>
                <w:b/>
              </w:rPr>
              <w:t>3. Personnel/Support Technique</w:t>
            </w:r>
          </w:p>
        </w:tc>
        <w:tc>
          <w:tcPr>
            <w:tcW w:w="4980" w:type="dxa"/>
          </w:tcPr>
          <w:p w14:paraId="0B13F3DC" w14:textId="77777777" w:rsidR="00F544B1" w:rsidRPr="00361362" w:rsidRDefault="00F544B1" w:rsidP="00F94027">
            <w:pPr>
              <w:jc w:val="center"/>
              <w:rPr>
                <w:b/>
                <w:sz w:val="24"/>
                <w:szCs w:val="24"/>
              </w:rPr>
            </w:pPr>
            <w:r w:rsidRPr="00361362">
              <w:rPr>
                <w:b/>
                <w:sz w:val="24"/>
                <w:szCs w:val="24"/>
              </w:rPr>
              <w:t>20</w:t>
            </w:r>
          </w:p>
        </w:tc>
      </w:tr>
      <w:tr w:rsidR="00F544B1" w14:paraId="218FA12E" w14:textId="77777777" w:rsidTr="00F94027">
        <w:trPr>
          <w:trHeight w:val="454"/>
        </w:trPr>
        <w:tc>
          <w:tcPr>
            <w:tcW w:w="4980" w:type="dxa"/>
          </w:tcPr>
          <w:p w14:paraId="7BCA08DD" w14:textId="77777777" w:rsidR="00F544B1" w:rsidRPr="00361362" w:rsidRDefault="00F544B1" w:rsidP="00103100">
            <w:pPr>
              <w:rPr>
                <w:b/>
              </w:rPr>
            </w:pPr>
            <w:r>
              <w:t>3.1. Qualifications/ Compétences des Techniciens/Ingénieurs affectés à l’étude et à réalisation du projet et au support technique • (Ingénieur en chef BAC +2 et au moins 2 ans d’expérience : 5 pts, BAC +3 au moins et au moins 3 ans d’expérience : 15 pts) • Techniciens (2) - Bac + 2 et au moins 2 ans d’expérience : 5 pts / techniciens</w:t>
            </w:r>
          </w:p>
        </w:tc>
        <w:tc>
          <w:tcPr>
            <w:tcW w:w="4980" w:type="dxa"/>
          </w:tcPr>
          <w:p w14:paraId="10C2F076" w14:textId="77777777" w:rsidR="00F544B1" w:rsidRDefault="00F544B1" w:rsidP="00F94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544B1" w14:paraId="73DDDF77" w14:textId="77777777" w:rsidTr="00F94027">
        <w:trPr>
          <w:trHeight w:val="501"/>
        </w:trPr>
        <w:tc>
          <w:tcPr>
            <w:tcW w:w="4980" w:type="dxa"/>
          </w:tcPr>
          <w:p w14:paraId="1E273209" w14:textId="77777777" w:rsidR="00F544B1" w:rsidRPr="00361362" w:rsidRDefault="00F544B1" w:rsidP="00103100">
            <w:pPr>
              <w:rPr>
                <w:b/>
              </w:rPr>
            </w:pPr>
            <w:r>
              <w:rPr>
                <w:b/>
              </w:rPr>
              <w:t>TOTAL DES POINT TECHNIQUES OBTENUS</w:t>
            </w:r>
          </w:p>
        </w:tc>
        <w:tc>
          <w:tcPr>
            <w:tcW w:w="4980" w:type="dxa"/>
          </w:tcPr>
          <w:p w14:paraId="60B75251" w14:textId="77777777" w:rsidR="00F544B1" w:rsidRPr="00361362" w:rsidRDefault="00F544B1" w:rsidP="00F94027">
            <w:pPr>
              <w:jc w:val="center"/>
              <w:rPr>
                <w:b/>
                <w:sz w:val="24"/>
                <w:szCs w:val="24"/>
              </w:rPr>
            </w:pPr>
            <w:r w:rsidRPr="00361362">
              <w:rPr>
                <w:b/>
                <w:sz w:val="24"/>
                <w:szCs w:val="24"/>
              </w:rPr>
              <w:t>100</w:t>
            </w:r>
          </w:p>
        </w:tc>
      </w:tr>
    </w:tbl>
    <w:p w14:paraId="7125CBDA" w14:textId="213A2A65" w:rsidR="007B3873" w:rsidRPr="00F94027" w:rsidRDefault="007B3873" w:rsidP="00F94027">
      <w:pPr>
        <w:rPr>
          <w:rFonts w:ascii="Arial" w:hAnsi="Arial" w:cs="Arial"/>
          <w:sz w:val="20"/>
          <w:szCs w:val="20"/>
        </w:rPr>
      </w:pPr>
      <w:r w:rsidRPr="00F94027">
        <w:rPr>
          <w:rFonts w:ascii="Arial" w:hAnsi="Arial" w:cs="Arial"/>
          <w:b/>
          <w:bCs/>
          <w:sz w:val="20"/>
          <w:szCs w:val="20"/>
        </w:rPr>
        <w:t xml:space="preserve">REMISE ET OUVERTURE DES OFFRES </w:t>
      </w:r>
    </w:p>
    <w:p w14:paraId="74F1192D" w14:textId="08BB46B5" w:rsidR="007B3873" w:rsidRDefault="007B3873" w:rsidP="00EB47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fr-ML"/>
        </w:rPr>
      </w:pPr>
      <w:r w:rsidRPr="00CE4225">
        <w:rPr>
          <w:rFonts w:ascii="Arial" w:hAnsi="Arial" w:cs="Arial"/>
          <w:sz w:val="20"/>
          <w:szCs w:val="20"/>
          <w:lang w:val="fr-ML"/>
        </w:rPr>
        <w:t xml:space="preserve">Toutes les offres doivent être reçues au bureau du Conseil Norvégien pour les Réfugiés (NRC) </w:t>
      </w:r>
      <w:r w:rsidRPr="00CE4225">
        <w:rPr>
          <w:rFonts w:ascii="Arial" w:hAnsi="Arial" w:cs="Arial"/>
          <w:b/>
          <w:bCs/>
          <w:sz w:val="20"/>
          <w:szCs w:val="20"/>
          <w:lang w:val="fr-ML"/>
        </w:rPr>
        <w:t xml:space="preserve">au plus tard </w:t>
      </w:r>
      <w:r w:rsidR="00103100">
        <w:rPr>
          <w:rFonts w:ascii="Arial" w:hAnsi="Arial" w:cs="Arial"/>
          <w:b/>
          <w:bCs/>
          <w:sz w:val="20"/>
          <w:szCs w:val="20"/>
          <w:highlight w:val="yellow"/>
          <w:lang w:val="fr-ML"/>
        </w:rPr>
        <w:t>le</w:t>
      </w:r>
      <w:r w:rsidRPr="00CE4225">
        <w:rPr>
          <w:rFonts w:ascii="Arial" w:hAnsi="Arial" w:cs="Arial"/>
          <w:b/>
          <w:bCs/>
          <w:sz w:val="20"/>
          <w:szCs w:val="20"/>
          <w:highlight w:val="yellow"/>
          <w:lang w:val="fr-ML"/>
        </w:rPr>
        <w:t xml:space="preserve"> </w:t>
      </w:r>
      <w:r w:rsidR="005D0904">
        <w:rPr>
          <w:rFonts w:ascii="Arial" w:hAnsi="Arial" w:cs="Arial"/>
          <w:b/>
          <w:bCs/>
          <w:sz w:val="20"/>
          <w:szCs w:val="20"/>
          <w:highlight w:val="yellow"/>
          <w:lang w:val="fr-ML"/>
        </w:rPr>
        <w:t>03 Décembre</w:t>
      </w:r>
      <w:r w:rsidRPr="00CE4225">
        <w:rPr>
          <w:rFonts w:ascii="Arial" w:hAnsi="Arial" w:cs="Arial"/>
          <w:b/>
          <w:sz w:val="20"/>
          <w:szCs w:val="20"/>
          <w:highlight w:val="yellow"/>
        </w:rPr>
        <w:t xml:space="preserve"> 2021 à 1</w:t>
      </w:r>
      <w:r w:rsidR="005D0904">
        <w:rPr>
          <w:rFonts w:ascii="Arial" w:hAnsi="Arial" w:cs="Arial"/>
          <w:b/>
          <w:sz w:val="20"/>
          <w:szCs w:val="20"/>
          <w:highlight w:val="yellow"/>
        </w:rPr>
        <w:t xml:space="preserve">2 </w:t>
      </w:r>
      <w:r w:rsidRPr="00CE4225">
        <w:rPr>
          <w:rFonts w:ascii="Arial" w:hAnsi="Arial" w:cs="Arial"/>
          <w:b/>
          <w:sz w:val="20"/>
          <w:szCs w:val="20"/>
          <w:highlight w:val="yellow"/>
        </w:rPr>
        <w:t>heures</w:t>
      </w:r>
      <w:r w:rsidRPr="00CE4225">
        <w:rPr>
          <w:rFonts w:ascii="Arial" w:hAnsi="Arial" w:cs="Arial"/>
          <w:b/>
          <w:bCs/>
          <w:sz w:val="20"/>
          <w:szCs w:val="20"/>
          <w:lang w:val="fr-ML"/>
        </w:rPr>
        <w:t xml:space="preserve"> au bureau NRC de Bamako.</w:t>
      </w:r>
    </w:p>
    <w:p w14:paraId="5F9318B9" w14:textId="77777777" w:rsidR="00EB477A" w:rsidRPr="00EB477A" w:rsidRDefault="00EB477A" w:rsidP="00EB47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fr-ML"/>
        </w:rPr>
      </w:pPr>
    </w:p>
    <w:p w14:paraId="605FD9C4" w14:textId="77777777" w:rsidR="007B3873" w:rsidRPr="00CE4225" w:rsidRDefault="007B3873" w:rsidP="007B3873">
      <w:pPr>
        <w:widowControl w:val="0"/>
        <w:autoSpaceDE w:val="0"/>
        <w:autoSpaceDN w:val="0"/>
        <w:adjustRightInd w:val="0"/>
        <w:spacing w:after="0" w:line="380" w:lineRule="exact"/>
        <w:ind w:left="180"/>
        <w:rPr>
          <w:rFonts w:ascii="Arial" w:hAnsi="Arial" w:cs="Arial"/>
          <w:b/>
          <w:sz w:val="20"/>
          <w:szCs w:val="20"/>
        </w:rPr>
      </w:pPr>
      <w:r w:rsidRPr="00CE4225">
        <w:rPr>
          <w:rFonts w:ascii="Arial" w:hAnsi="Arial" w:cs="Arial"/>
          <w:b/>
          <w:sz w:val="20"/>
          <w:szCs w:val="20"/>
        </w:rPr>
        <w:lastRenderedPageBreak/>
        <w:t>9. SOUMISSION DES OFFRES : PLANNING ET DÉLAIS</w:t>
      </w:r>
    </w:p>
    <w:p w14:paraId="58322F4F" w14:textId="77777777" w:rsidR="007B3873" w:rsidRPr="00CE4225" w:rsidRDefault="007B3873" w:rsidP="007B387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0"/>
          <w:szCs w:val="20"/>
        </w:rPr>
      </w:pPr>
    </w:p>
    <w:p w14:paraId="184DD440" w14:textId="77777777" w:rsidR="007B3873" w:rsidRPr="00CE4225" w:rsidRDefault="007B3873" w:rsidP="007B3873">
      <w:pPr>
        <w:spacing w:after="0" w:line="280" w:lineRule="auto"/>
        <w:rPr>
          <w:rFonts w:ascii="Arial" w:hAnsi="Arial" w:cs="Arial"/>
          <w:sz w:val="20"/>
          <w:szCs w:val="20"/>
        </w:rPr>
      </w:pPr>
      <w:r w:rsidRPr="00CE4225">
        <w:rPr>
          <w:rFonts w:ascii="Arial" w:hAnsi="Arial" w:cs="Arial"/>
          <w:sz w:val="20"/>
          <w:szCs w:val="20"/>
        </w:rPr>
        <w:t>Toutes offres soumises après la date et l’heure indiquée ne sera pas acceptées.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4"/>
        <w:gridCol w:w="2573"/>
        <w:gridCol w:w="1230"/>
      </w:tblGrid>
      <w:tr w:rsidR="007B3873" w:rsidRPr="00CE4225" w14:paraId="2DD913B9" w14:textId="77777777" w:rsidTr="00103100">
        <w:trPr>
          <w:trHeight w:val="399"/>
          <w:jc w:val="center"/>
        </w:trPr>
        <w:tc>
          <w:tcPr>
            <w:tcW w:w="6494" w:type="dxa"/>
            <w:tcBorders>
              <w:bottom w:val="nil"/>
            </w:tcBorders>
            <w:shd w:val="clear" w:color="auto" w:fill="auto"/>
            <w:vAlign w:val="center"/>
          </w:tcPr>
          <w:p w14:paraId="7CD459F6" w14:textId="77777777" w:rsidR="007B3873" w:rsidRPr="00CE4225" w:rsidRDefault="007B3873" w:rsidP="0010310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225">
              <w:rPr>
                <w:rFonts w:ascii="Arial" w:hAnsi="Arial" w:cs="Arial"/>
                <w:b/>
                <w:sz w:val="20"/>
                <w:szCs w:val="20"/>
              </w:rPr>
              <w:t>LES ETAPES DU PROCESSUS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798C33D7" w14:textId="77777777" w:rsidR="007B3873" w:rsidRPr="00CE4225" w:rsidRDefault="007B3873" w:rsidP="00103100">
            <w:pPr>
              <w:spacing w:after="0" w:line="2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22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vAlign w:val="center"/>
          </w:tcPr>
          <w:p w14:paraId="12ADBA84" w14:textId="77777777" w:rsidR="007B3873" w:rsidRPr="00CE4225" w:rsidRDefault="007B3873" w:rsidP="00103100">
            <w:pPr>
              <w:spacing w:after="0" w:line="2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4225">
              <w:rPr>
                <w:rFonts w:ascii="Arial" w:hAnsi="Arial" w:cs="Arial"/>
                <w:b/>
                <w:sz w:val="20"/>
                <w:szCs w:val="20"/>
              </w:rPr>
              <w:t>HEURE*</w:t>
            </w:r>
          </w:p>
        </w:tc>
      </w:tr>
      <w:tr w:rsidR="007B3873" w:rsidRPr="00CE4225" w14:paraId="1C9CBFDC" w14:textId="77777777" w:rsidTr="00103100">
        <w:trPr>
          <w:trHeight w:val="175"/>
          <w:jc w:val="center"/>
        </w:trPr>
        <w:tc>
          <w:tcPr>
            <w:tcW w:w="6494" w:type="dxa"/>
            <w:shd w:val="clear" w:color="auto" w:fill="auto"/>
            <w:vAlign w:val="center"/>
          </w:tcPr>
          <w:p w14:paraId="7BD67BC4" w14:textId="77777777" w:rsidR="007B3873" w:rsidRPr="00CE4225" w:rsidRDefault="007B3873" w:rsidP="00103100">
            <w:pPr>
              <w:spacing w:after="0" w:line="280" w:lineRule="auto"/>
              <w:rPr>
                <w:rFonts w:ascii="Arial" w:hAnsi="Arial" w:cs="Arial"/>
                <w:bCs/>
                <w:sz w:val="20"/>
                <w:szCs w:val="20"/>
                <w:lang w:val="fr-ML"/>
              </w:rPr>
            </w:pPr>
            <w:r w:rsidRPr="00CE4225">
              <w:rPr>
                <w:rFonts w:ascii="Arial" w:hAnsi="Arial" w:cs="Arial"/>
                <w:bCs/>
                <w:sz w:val="20"/>
                <w:szCs w:val="20"/>
                <w:lang w:val="fr-ML"/>
              </w:rPr>
              <w:t>Publication de l’appel d’offres</w:t>
            </w:r>
          </w:p>
        </w:tc>
        <w:tc>
          <w:tcPr>
            <w:tcW w:w="3803" w:type="dxa"/>
            <w:gridSpan w:val="2"/>
            <w:shd w:val="clear" w:color="auto" w:fill="auto"/>
            <w:vAlign w:val="center"/>
          </w:tcPr>
          <w:p w14:paraId="6E570D0E" w14:textId="08F7C9DD" w:rsidR="007B3873" w:rsidRPr="00CE4225" w:rsidRDefault="007B3873" w:rsidP="00103100">
            <w:pPr>
              <w:spacing w:after="0"/>
              <w:rPr>
                <w:rFonts w:ascii="Arial" w:hAnsi="Arial" w:cs="Arial"/>
                <w:sz w:val="20"/>
                <w:szCs w:val="20"/>
                <w:lang w:val="fr-ML"/>
              </w:rPr>
            </w:pPr>
            <w:r w:rsidRPr="00CE4225">
              <w:rPr>
                <w:rFonts w:ascii="Arial" w:hAnsi="Arial" w:cs="Arial"/>
                <w:sz w:val="20"/>
                <w:szCs w:val="20"/>
                <w:lang w:val="fr-ML"/>
              </w:rPr>
              <w:t xml:space="preserve">       </w:t>
            </w:r>
            <w:r w:rsidR="005D0904">
              <w:rPr>
                <w:rFonts w:ascii="Arial" w:hAnsi="Arial" w:cs="Arial"/>
                <w:sz w:val="20"/>
                <w:szCs w:val="20"/>
                <w:lang w:val="fr-ML"/>
              </w:rPr>
              <w:t xml:space="preserve">     17</w:t>
            </w:r>
            <w:r w:rsidR="00103100">
              <w:rPr>
                <w:rFonts w:ascii="Arial" w:hAnsi="Arial" w:cs="Arial"/>
                <w:sz w:val="20"/>
                <w:szCs w:val="20"/>
                <w:lang w:val="fr-ML"/>
              </w:rPr>
              <w:t xml:space="preserve"> Novembre 2021</w:t>
            </w:r>
          </w:p>
        </w:tc>
      </w:tr>
      <w:tr w:rsidR="00103100" w:rsidRPr="00CE4225" w14:paraId="17F51E9F" w14:textId="77777777" w:rsidTr="00103100">
        <w:trPr>
          <w:trHeight w:val="348"/>
          <w:jc w:val="center"/>
        </w:trPr>
        <w:tc>
          <w:tcPr>
            <w:tcW w:w="6494" w:type="dxa"/>
            <w:shd w:val="clear" w:color="auto" w:fill="auto"/>
            <w:vAlign w:val="center"/>
          </w:tcPr>
          <w:p w14:paraId="44791272" w14:textId="77777777" w:rsidR="00103100" w:rsidRPr="00CE4225" w:rsidRDefault="00103100" w:rsidP="00103100">
            <w:pPr>
              <w:spacing w:after="0" w:line="280" w:lineRule="auto"/>
              <w:rPr>
                <w:rFonts w:ascii="Arial" w:hAnsi="Arial" w:cs="Arial"/>
                <w:bCs/>
                <w:sz w:val="20"/>
                <w:szCs w:val="20"/>
                <w:lang w:val="fr-ML"/>
              </w:rPr>
            </w:pPr>
            <w:r w:rsidRPr="00CE4225">
              <w:rPr>
                <w:rFonts w:ascii="Arial" w:hAnsi="Arial" w:cs="Arial"/>
                <w:bCs/>
                <w:sz w:val="20"/>
                <w:szCs w:val="20"/>
                <w:lang w:val="fr-ML"/>
              </w:rPr>
              <w:t>Date limite pour demander des précisions à NRC</w:t>
            </w:r>
          </w:p>
        </w:tc>
        <w:tc>
          <w:tcPr>
            <w:tcW w:w="3803" w:type="dxa"/>
            <w:gridSpan w:val="2"/>
            <w:shd w:val="clear" w:color="auto" w:fill="auto"/>
          </w:tcPr>
          <w:p w14:paraId="77767F0D" w14:textId="3D0CFD57" w:rsidR="00103100" w:rsidRPr="00CE4225" w:rsidRDefault="00103100" w:rsidP="005D0904">
            <w:pPr>
              <w:spacing w:after="0"/>
              <w:rPr>
                <w:rFonts w:ascii="Arial" w:hAnsi="Arial" w:cs="Arial"/>
                <w:sz w:val="20"/>
                <w:szCs w:val="20"/>
                <w:lang w:val="fr-ML"/>
              </w:rPr>
            </w:pPr>
            <w:r w:rsidRPr="00CE4225">
              <w:rPr>
                <w:rFonts w:ascii="Arial" w:hAnsi="Arial" w:cs="Arial"/>
                <w:sz w:val="20"/>
                <w:szCs w:val="20"/>
                <w:lang w:val="fr-ML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lang w:val="fr-ML"/>
              </w:rPr>
              <w:t xml:space="preserve">    </w:t>
            </w:r>
            <w:r w:rsidR="005D0904">
              <w:rPr>
                <w:rFonts w:ascii="Arial" w:hAnsi="Arial" w:cs="Arial"/>
                <w:sz w:val="20"/>
                <w:szCs w:val="20"/>
                <w:lang w:val="fr-ML"/>
              </w:rPr>
              <w:t xml:space="preserve">01 décembre </w:t>
            </w:r>
            <w:r w:rsidRPr="00CE4225">
              <w:rPr>
                <w:rFonts w:ascii="Arial" w:hAnsi="Arial" w:cs="Arial"/>
                <w:sz w:val="20"/>
                <w:szCs w:val="20"/>
                <w:lang w:val="fr-ML"/>
              </w:rPr>
              <w:t xml:space="preserve"> 2021</w:t>
            </w:r>
          </w:p>
        </w:tc>
      </w:tr>
      <w:tr w:rsidR="00103100" w:rsidRPr="00CE4225" w14:paraId="3B8B7731" w14:textId="77777777" w:rsidTr="00103100">
        <w:trPr>
          <w:trHeight w:val="175"/>
          <w:jc w:val="center"/>
        </w:trPr>
        <w:tc>
          <w:tcPr>
            <w:tcW w:w="6494" w:type="dxa"/>
            <w:shd w:val="clear" w:color="auto" w:fill="auto"/>
            <w:vAlign w:val="center"/>
          </w:tcPr>
          <w:p w14:paraId="31A467D8" w14:textId="77777777" w:rsidR="00103100" w:rsidRPr="00CE4225" w:rsidRDefault="00103100" w:rsidP="00103100">
            <w:pPr>
              <w:spacing w:after="0" w:line="280" w:lineRule="auto"/>
              <w:rPr>
                <w:rFonts w:ascii="Arial" w:hAnsi="Arial" w:cs="Arial"/>
                <w:bCs/>
                <w:sz w:val="20"/>
                <w:szCs w:val="20"/>
                <w:lang w:val="fr-ML"/>
              </w:rPr>
            </w:pPr>
            <w:r w:rsidRPr="00CE4225">
              <w:rPr>
                <w:rFonts w:ascii="Arial" w:hAnsi="Arial" w:cs="Arial"/>
                <w:bCs/>
                <w:sz w:val="20"/>
                <w:szCs w:val="20"/>
                <w:lang w:val="fr-ML"/>
              </w:rPr>
              <w:t>Date limite d’envoi de précisions par NRC</w:t>
            </w:r>
          </w:p>
        </w:tc>
        <w:tc>
          <w:tcPr>
            <w:tcW w:w="3803" w:type="dxa"/>
            <w:gridSpan w:val="2"/>
            <w:shd w:val="clear" w:color="auto" w:fill="auto"/>
          </w:tcPr>
          <w:p w14:paraId="624992A4" w14:textId="6E4FF546" w:rsidR="00103100" w:rsidRPr="00CE4225" w:rsidRDefault="005D0904" w:rsidP="005D0904">
            <w:pPr>
              <w:spacing w:after="0"/>
              <w:rPr>
                <w:rFonts w:ascii="Arial" w:hAnsi="Arial" w:cs="Arial"/>
                <w:sz w:val="20"/>
                <w:szCs w:val="20"/>
                <w:lang w:val="fr-ML"/>
              </w:rPr>
            </w:pPr>
            <w:r>
              <w:rPr>
                <w:rFonts w:ascii="Arial" w:hAnsi="Arial" w:cs="Arial"/>
                <w:sz w:val="20"/>
                <w:szCs w:val="20"/>
                <w:lang w:val="fr-ML"/>
              </w:rPr>
              <w:t xml:space="preserve">            02 décembre</w:t>
            </w:r>
            <w:bookmarkStart w:id="0" w:name="_GoBack"/>
            <w:bookmarkEnd w:id="0"/>
            <w:r w:rsidR="00103100" w:rsidRPr="00CE4225">
              <w:rPr>
                <w:rFonts w:ascii="Arial" w:hAnsi="Arial" w:cs="Arial"/>
                <w:sz w:val="20"/>
                <w:szCs w:val="20"/>
                <w:lang w:val="fr-ML"/>
              </w:rPr>
              <w:t xml:space="preserve"> 2021</w:t>
            </w:r>
          </w:p>
        </w:tc>
      </w:tr>
      <w:tr w:rsidR="00103100" w:rsidRPr="00CE4225" w14:paraId="714013C3" w14:textId="77777777" w:rsidTr="00103100">
        <w:trPr>
          <w:trHeight w:val="102"/>
          <w:jc w:val="center"/>
        </w:trPr>
        <w:tc>
          <w:tcPr>
            <w:tcW w:w="6494" w:type="dxa"/>
            <w:shd w:val="clear" w:color="auto" w:fill="auto"/>
            <w:vAlign w:val="center"/>
          </w:tcPr>
          <w:p w14:paraId="706875EE" w14:textId="77777777" w:rsidR="00103100" w:rsidRPr="00CE4225" w:rsidRDefault="00103100" w:rsidP="00103100">
            <w:pPr>
              <w:spacing w:after="0" w:line="280" w:lineRule="auto"/>
              <w:rPr>
                <w:rFonts w:ascii="Arial" w:hAnsi="Arial" w:cs="Arial"/>
                <w:sz w:val="20"/>
                <w:szCs w:val="20"/>
                <w:lang w:val="fr-ML"/>
              </w:rPr>
            </w:pPr>
            <w:r w:rsidRPr="00CE4225">
              <w:rPr>
                <w:rFonts w:ascii="Arial" w:hAnsi="Arial" w:cs="Arial"/>
                <w:bCs/>
                <w:sz w:val="20"/>
                <w:szCs w:val="20"/>
                <w:lang w:val="fr-ML"/>
              </w:rPr>
              <w:t>Date</w:t>
            </w:r>
            <w:r w:rsidRPr="00CE4225">
              <w:rPr>
                <w:rFonts w:ascii="Arial" w:hAnsi="Arial" w:cs="Arial"/>
                <w:sz w:val="20"/>
                <w:szCs w:val="20"/>
                <w:lang w:val="fr-ML"/>
              </w:rPr>
              <w:t xml:space="preserve"> limite de soumission des offres </w:t>
            </w:r>
          </w:p>
        </w:tc>
        <w:tc>
          <w:tcPr>
            <w:tcW w:w="3803" w:type="dxa"/>
            <w:gridSpan w:val="2"/>
            <w:shd w:val="clear" w:color="auto" w:fill="auto"/>
          </w:tcPr>
          <w:p w14:paraId="785D4DA2" w14:textId="433893F2" w:rsidR="00103100" w:rsidRPr="00CE4225" w:rsidRDefault="005D0904" w:rsidP="00103100">
            <w:pPr>
              <w:spacing w:after="0"/>
              <w:rPr>
                <w:rFonts w:ascii="Arial" w:hAnsi="Arial" w:cs="Arial"/>
                <w:sz w:val="20"/>
                <w:szCs w:val="20"/>
                <w:lang w:val="fr-ML"/>
              </w:rPr>
            </w:pPr>
            <w:r>
              <w:rPr>
                <w:rFonts w:ascii="Arial" w:hAnsi="Arial" w:cs="Arial"/>
                <w:sz w:val="20"/>
                <w:szCs w:val="20"/>
                <w:lang w:val="fr-ML"/>
              </w:rPr>
              <w:t>03 décembre 2021 à 12</w:t>
            </w:r>
            <w:r w:rsidR="00103100" w:rsidRPr="00EB477A">
              <w:rPr>
                <w:rFonts w:ascii="Arial" w:hAnsi="Arial" w:cs="Arial"/>
                <w:sz w:val="20"/>
                <w:szCs w:val="20"/>
                <w:lang w:val="fr-ML"/>
              </w:rPr>
              <w:t xml:space="preserve"> heures</w:t>
            </w:r>
          </w:p>
          <w:p w14:paraId="5C7E383B" w14:textId="09BD796B" w:rsidR="00103100" w:rsidRPr="00CE4225" w:rsidRDefault="00103100" w:rsidP="00103100">
            <w:pPr>
              <w:spacing w:after="0"/>
              <w:rPr>
                <w:rFonts w:ascii="Arial" w:hAnsi="Arial" w:cs="Arial"/>
                <w:sz w:val="20"/>
                <w:szCs w:val="20"/>
                <w:lang w:val="fr-ML"/>
              </w:rPr>
            </w:pPr>
          </w:p>
        </w:tc>
      </w:tr>
      <w:tr w:rsidR="007B3873" w:rsidRPr="00CE4225" w14:paraId="3199A64A" w14:textId="77777777" w:rsidTr="00103100">
        <w:trPr>
          <w:trHeight w:val="187"/>
          <w:jc w:val="center"/>
        </w:trPr>
        <w:tc>
          <w:tcPr>
            <w:tcW w:w="6494" w:type="dxa"/>
            <w:shd w:val="clear" w:color="auto" w:fill="auto"/>
            <w:vAlign w:val="center"/>
          </w:tcPr>
          <w:p w14:paraId="424301FF" w14:textId="77777777" w:rsidR="007B3873" w:rsidRPr="00CE4225" w:rsidRDefault="007B3873" w:rsidP="00103100">
            <w:pPr>
              <w:spacing w:after="0" w:line="280" w:lineRule="auto"/>
              <w:rPr>
                <w:rFonts w:ascii="Arial" w:hAnsi="Arial" w:cs="Arial"/>
                <w:sz w:val="20"/>
                <w:szCs w:val="20"/>
                <w:lang w:val="fr-ML"/>
              </w:rPr>
            </w:pPr>
            <w:r w:rsidRPr="00CE4225">
              <w:rPr>
                <w:rFonts w:ascii="Arial" w:hAnsi="Arial" w:cs="Arial"/>
                <w:bCs/>
                <w:sz w:val="20"/>
                <w:szCs w:val="20"/>
                <w:lang w:val="fr-ML"/>
              </w:rPr>
              <w:t>Session d’ouverture des plis par NRC</w:t>
            </w:r>
          </w:p>
        </w:tc>
        <w:tc>
          <w:tcPr>
            <w:tcW w:w="2573" w:type="dxa"/>
            <w:shd w:val="clear" w:color="auto" w:fill="auto"/>
          </w:tcPr>
          <w:p w14:paraId="1FB06BAE" w14:textId="616DA771" w:rsidR="007B3873" w:rsidRPr="00CE4225" w:rsidRDefault="007B3873" w:rsidP="00EB477A">
            <w:pPr>
              <w:spacing w:after="0"/>
              <w:rPr>
                <w:rFonts w:ascii="Arial" w:hAnsi="Arial" w:cs="Arial"/>
                <w:sz w:val="20"/>
                <w:szCs w:val="20"/>
                <w:lang w:val="fr-ML"/>
              </w:rPr>
            </w:pPr>
            <w:r w:rsidRPr="00CE4225">
              <w:rPr>
                <w:rFonts w:ascii="Arial" w:hAnsi="Arial" w:cs="Arial"/>
                <w:sz w:val="20"/>
                <w:szCs w:val="20"/>
                <w:lang w:val="fr-ML"/>
              </w:rPr>
              <w:t xml:space="preserve">          </w:t>
            </w:r>
            <w:r w:rsidR="005D0904">
              <w:rPr>
                <w:rFonts w:ascii="Arial" w:hAnsi="Arial" w:cs="Arial"/>
                <w:sz w:val="20"/>
                <w:szCs w:val="20"/>
                <w:lang w:val="fr-ML"/>
              </w:rPr>
              <w:t>06</w:t>
            </w:r>
            <w:r w:rsidR="00103100">
              <w:rPr>
                <w:rFonts w:ascii="Arial" w:hAnsi="Arial" w:cs="Arial"/>
                <w:sz w:val="20"/>
                <w:szCs w:val="20"/>
                <w:lang w:val="fr-ML"/>
              </w:rPr>
              <w:t xml:space="preserve"> Décembre</w:t>
            </w:r>
            <w:r w:rsidRPr="00CE4225">
              <w:rPr>
                <w:rFonts w:ascii="Arial" w:hAnsi="Arial" w:cs="Arial"/>
                <w:sz w:val="20"/>
                <w:szCs w:val="20"/>
                <w:lang w:val="fr-ML"/>
              </w:rPr>
              <w:t xml:space="preserve"> 2021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E1FB618" w14:textId="0F4AD9E3" w:rsidR="007B3873" w:rsidRPr="00CE4225" w:rsidRDefault="00103100" w:rsidP="00103100">
            <w:pPr>
              <w:spacing w:after="0"/>
              <w:rPr>
                <w:rFonts w:ascii="Arial" w:hAnsi="Arial" w:cs="Arial"/>
                <w:sz w:val="20"/>
                <w:szCs w:val="20"/>
                <w:lang w:val="fr-ML"/>
              </w:rPr>
            </w:pPr>
            <w:r>
              <w:rPr>
                <w:rFonts w:ascii="Arial" w:hAnsi="Arial" w:cs="Arial"/>
                <w:sz w:val="20"/>
                <w:szCs w:val="20"/>
                <w:lang w:val="fr-ML"/>
              </w:rPr>
              <w:t>10 heures</w:t>
            </w:r>
          </w:p>
        </w:tc>
      </w:tr>
      <w:tr w:rsidR="00103100" w:rsidRPr="00CE4225" w14:paraId="5D6CA145" w14:textId="77777777" w:rsidTr="00EB477A">
        <w:trPr>
          <w:trHeight w:val="70"/>
          <w:jc w:val="center"/>
        </w:trPr>
        <w:tc>
          <w:tcPr>
            <w:tcW w:w="6494" w:type="dxa"/>
            <w:shd w:val="clear" w:color="auto" w:fill="auto"/>
            <w:vAlign w:val="center"/>
          </w:tcPr>
          <w:p w14:paraId="6E8D2A1D" w14:textId="77777777" w:rsidR="00103100" w:rsidRPr="00CE4225" w:rsidRDefault="00103100" w:rsidP="00103100">
            <w:pPr>
              <w:pStyle w:val="Header"/>
              <w:rPr>
                <w:rFonts w:ascii="Arial" w:hAnsi="Arial" w:cs="Arial"/>
                <w:bCs/>
                <w:sz w:val="20"/>
                <w:szCs w:val="20"/>
                <w:lang w:val="fr-ML"/>
              </w:rPr>
            </w:pPr>
            <w:r w:rsidRPr="00CE4225">
              <w:rPr>
                <w:rFonts w:ascii="Arial" w:hAnsi="Arial" w:cs="Arial"/>
                <w:bCs/>
                <w:sz w:val="20"/>
                <w:szCs w:val="20"/>
                <w:lang w:val="fr-ML"/>
              </w:rPr>
              <w:t>Notification de l’attribution du marché au soumissionnaire choisi</w:t>
            </w:r>
          </w:p>
        </w:tc>
        <w:tc>
          <w:tcPr>
            <w:tcW w:w="3803" w:type="dxa"/>
            <w:gridSpan w:val="2"/>
            <w:shd w:val="clear" w:color="auto" w:fill="auto"/>
          </w:tcPr>
          <w:p w14:paraId="38959472" w14:textId="05E7C7E4" w:rsidR="00103100" w:rsidRPr="00CE4225" w:rsidRDefault="00103100" w:rsidP="00EB477A">
            <w:pPr>
              <w:pStyle w:val="Header"/>
              <w:rPr>
                <w:rFonts w:ascii="Arial" w:hAnsi="Arial" w:cs="Arial"/>
                <w:sz w:val="20"/>
                <w:szCs w:val="20"/>
                <w:lang w:val="fr-ML"/>
              </w:rPr>
            </w:pPr>
            <w:r w:rsidRPr="00C8419B">
              <w:rPr>
                <w:rFonts w:ascii="Arial" w:hAnsi="Arial" w:cs="Arial"/>
                <w:sz w:val="20"/>
                <w:szCs w:val="20"/>
                <w:lang w:val="fr-ML"/>
              </w:rPr>
              <w:t xml:space="preserve">          2</w:t>
            </w:r>
            <w:r>
              <w:rPr>
                <w:rFonts w:ascii="Arial" w:hAnsi="Arial" w:cs="Arial"/>
                <w:sz w:val="20"/>
                <w:szCs w:val="20"/>
                <w:lang w:val="fr-ML"/>
              </w:rPr>
              <w:t>3</w:t>
            </w:r>
            <w:r w:rsidRPr="00C8419B">
              <w:rPr>
                <w:rFonts w:ascii="Arial" w:hAnsi="Arial" w:cs="Arial"/>
                <w:sz w:val="20"/>
                <w:szCs w:val="20"/>
                <w:lang w:val="fr-ML"/>
              </w:rPr>
              <w:t xml:space="preserve"> Décembre 2021</w:t>
            </w:r>
          </w:p>
        </w:tc>
      </w:tr>
      <w:tr w:rsidR="00103100" w:rsidRPr="00CE4225" w14:paraId="485F5335" w14:textId="77777777" w:rsidTr="00103100">
        <w:trPr>
          <w:trHeight w:val="70"/>
          <w:jc w:val="center"/>
        </w:trPr>
        <w:tc>
          <w:tcPr>
            <w:tcW w:w="6494" w:type="dxa"/>
            <w:shd w:val="clear" w:color="auto" w:fill="auto"/>
            <w:vAlign w:val="center"/>
          </w:tcPr>
          <w:p w14:paraId="2B73B553" w14:textId="77777777" w:rsidR="00103100" w:rsidRPr="00CE4225" w:rsidRDefault="00103100" w:rsidP="00103100">
            <w:pPr>
              <w:spacing w:after="0" w:line="280" w:lineRule="auto"/>
              <w:rPr>
                <w:rFonts w:ascii="Arial" w:hAnsi="Arial" w:cs="Arial"/>
                <w:bCs/>
                <w:sz w:val="20"/>
                <w:szCs w:val="20"/>
                <w:lang w:val="fr-ML"/>
              </w:rPr>
            </w:pPr>
            <w:r w:rsidRPr="00CE4225">
              <w:rPr>
                <w:rFonts w:ascii="Arial" w:hAnsi="Arial" w:cs="Arial"/>
                <w:bCs/>
                <w:sz w:val="20"/>
                <w:szCs w:val="20"/>
                <w:lang w:val="fr-ML"/>
              </w:rPr>
              <w:t>Signature du contrat</w:t>
            </w:r>
          </w:p>
        </w:tc>
        <w:tc>
          <w:tcPr>
            <w:tcW w:w="3803" w:type="dxa"/>
            <w:gridSpan w:val="2"/>
            <w:shd w:val="clear" w:color="auto" w:fill="auto"/>
          </w:tcPr>
          <w:p w14:paraId="11000227" w14:textId="27EC1CB8" w:rsidR="00103100" w:rsidRPr="00CE4225" w:rsidRDefault="00103100" w:rsidP="00EB477A">
            <w:pPr>
              <w:spacing w:after="0"/>
              <w:rPr>
                <w:rFonts w:ascii="Arial" w:hAnsi="Arial" w:cs="Arial"/>
                <w:sz w:val="20"/>
                <w:szCs w:val="20"/>
                <w:lang w:val="fr-ML"/>
              </w:rPr>
            </w:pPr>
            <w:r w:rsidRPr="00C8419B">
              <w:rPr>
                <w:rFonts w:ascii="Arial" w:hAnsi="Arial" w:cs="Arial"/>
                <w:sz w:val="20"/>
                <w:szCs w:val="20"/>
                <w:lang w:val="fr-ML"/>
              </w:rPr>
              <w:t xml:space="preserve">          2</w:t>
            </w:r>
            <w:r>
              <w:rPr>
                <w:rFonts w:ascii="Arial" w:hAnsi="Arial" w:cs="Arial"/>
                <w:sz w:val="20"/>
                <w:szCs w:val="20"/>
                <w:lang w:val="fr-ML"/>
              </w:rPr>
              <w:t>3</w:t>
            </w:r>
            <w:r w:rsidRPr="00C8419B">
              <w:rPr>
                <w:rFonts w:ascii="Arial" w:hAnsi="Arial" w:cs="Arial"/>
                <w:sz w:val="20"/>
                <w:szCs w:val="20"/>
                <w:lang w:val="fr-ML"/>
              </w:rPr>
              <w:t xml:space="preserve"> Décembre 2021</w:t>
            </w:r>
          </w:p>
        </w:tc>
      </w:tr>
    </w:tbl>
    <w:p w14:paraId="01BC447A" w14:textId="3D346831" w:rsidR="00FD75A2" w:rsidRDefault="00FD75A2" w:rsidP="00F544B1">
      <w:pPr>
        <w:rPr>
          <w:sz w:val="24"/>
          <w:szCs w:val="24"/>
        </w:rPr>
      </w:pPr>
    </w:p>
    <w:p w14:paraId="2E9BB45E" w14:textId="77777777" w:rsidR="00FD75A2" w:rsidRPr="00FD75A2" w:rsidRDefault="00FD75A2" w:rsidP="00FD75A2">
      <w:pPr>
        <w:jc w:val="center"/>
        <w:rPr>
          <w:b/>
          <w:sz w:val="28"/>
          <w:szCs w:val="24"/>
        </w:rPr>
      </w:pPr>
      <w:r w:rsidRPr="00FD75A2">
        <w:rPr>
          <w:b/>
          <w:sz w:val="28"/>
          <w:szCs w:val="24"/>
        </w:rPr>
        <w:t>Annexe A</w:t>
      </w:r>
    </w:p>
    <w:p w14:paraId="26634EE6" w14:textId="77777777" w:rsidR="00FD75A2" w:rsidRDefault="00FD75A2" w:rsidP="00F544B1">
      <w:pPr>
        <w:rPr>
          <w:sz w:val="24"/>
          <w:szCs w:val="24"/>
        </w:rPr>
      </w:pPr>
      <w:r>
        <w:rPr>
          <w:sz w:val="24"/>
          <w:szCs w:val="24"/>
        </w:rPr>
        <w:t xml:space="preserve">Liste de matériels </w:t>
      </w:r>
      <w:r w:rsidR="005F5EF5">
        <w:rPr>
          <w:sz w:val="24"/>
          <w:szCs w:val="24"/>
        </w:rPr>
        <w:t xml:space="preserve">télécommunication </w:t>
      </w:r>
      <w:r>
        <w:rPr>
          <w:sz w:val="24"/>
          <w:szCs w:val="24"/>
        </w:rPr>
        <w:t>disponible par site</w:t>
      </w:r>
    </w:p>
    <w:tbl>
      <w:tblPr>
        <w:tblStyle w:val="TableGrid"/>
        <w:tblW w:w="10817" w:type="dxa"/>
        <w:tblInd w:w="-856" w:type="dxa"/>
        <w:tblLook w:val="04A0" w:firstRow="1" w:lastRow="0" w:firstColumn="1" w:lastColumn="0" w:noHBand="0" w:noVBand="1"/>
      </w:tblPr>
      <w:tblGrid>
        <w:gridCol w:w="2600"/>
        <w:gridCol w:w="1796"/>
        <w:gridCol w:w="1141"/>
        <w:gridCol w:w="1693"/>
        <w:gridCol w:w="1701"/>
        <w:gridCol w:w="1886"/>
      </w:tblGrid>
      <w:tr w:rsidR="005F5EF5" w14:paraId="5439A4CE" w14:textId="77777777" w:rsidTr="00505506">
        <w:trPr>
          <w:trHeight w:val="284"/>
        </w:trPr>
        <w:tc>
          <w:tcPr>
            <w:tcW w:w="2600" w:type="dxa"/>
            <w:shd w:val="clear" w:color="auto" w:fill="A6A6A6" w:themeFill="background1" w:themeFillShade="A6"/>
          </w:tcPr>
          <w:p w14:paraId="4AD68261" w14:textId="77777777" w:rsidR="005F5EF5" w:rsidRDefault="00984BFE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Bureaux</w:t>
            </w:r>
          </w:p>
        </w:tc>
        <w:tc>
          <w:tcPr>
            <w:tcW w:w="1796" w:type="dxa"/>
            <w:shd w:val="clear" w:color="auto" w:fill="A6A6A6" w:themeFill="background1" w:themeFillShade="A6"/>
          </w:tcPr>
          <w:p w14:paraId="22549F41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Antenne</w:t>
            </w:r>
          </w:p>
        </w:tc>
        <w:tc>
          <w:tcPr>
            <w:tcW w:w="1141" w:type="dxa"/>
            <w:shd w:val="clear" w:color="auto" w:fill="A6A6A6" w:themeFill="background1" w:themeFillShade="A6"/>
          </w:tcPr>
          <w:p w14:paraId="236E3630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LNB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14:paraId="5621A468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63AD02DE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Modem</w:t>
            </w:r>
          </w:p>
        </w:tc>
        <w:tc>
          <w:tcPr>
            <w:tcW w:w="1886" w:type="dxa"/>
            <w:shd w:val="clear" w:color="auto" w:fill="A6A6A6" w:themeFill="background1" w:themeFillShade="A6"/>
          </w:tcPr>
          <w:p w14:paraId="7F53FDB9" w14:textId="77777777" w:rsidR="005F5EF5" w:rsidRDefault="00984BFE" w:rsidP="00F544B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Coffret réseau sécurisé (oui/non)</w:t>
            </w:r>
          </w:p>
        </w:tc>
      </w:tr>
      <w:tr w:rsidR="005F5EF5" w14:paraId="6E5344B6" w14:textId="77777777" w:rsidTr="00505506">
        <w:trPr>
          <w:trHeight w:val="284"/>
        </w:trPr>
        <w:tc>
          <w:tcPr>
            <w:tcW w:w="2600" w:type="dxa"/>
          </w:tcPr>
          <w:p w14:paraId="427463C1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Tombouctou</w:t>
            </w:r>
          </w:p>
        </w:tc>
        <w:tc>
          <w:tcPr>
            <w:tcW w:w="1796" w:type="dxa"/>
          </w:tcPr>
          <w:p w14:paraId="0623B2B1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2.4m</w:t>
            </w:r>
          </w:p>
        </w:tc>
        <w:tc>
          <w:tcPr>
            <w:tcW w:w="1141" w:type="dxa"/>
          </w:tcPr>
          <w:p w14:paraId="228AE008" w14:textId="77777777" w:rsidR="005F5EF5" w:rsidRDefault="00984BFE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44C1616E" w14:textId="77777777" w:rsidR="005F5EF5" w:rsidRDefault="00984BFE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8w Bande C</w:t>
            </w:r>
          </w:p>
        </w:tc>
        <w:tc>
          <w:tcPr>
            <w:tcW w:w="1701" w:type="dxa"/>
          </w:tcPr>
          <w:p w14:paraId="49C3A096" w14:textId="55AB9C47" w:rsidR="005F5EF5" w:rsidRDefault="00F3403F" w:rsidP="00F54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Newtec</w:t>
            </w:r>
            <w:proofErr w:type="spellEnd"/>
          </w:p>
        </w:tc>
        <w:tc>
          <w:tcPr>
            <w:tcW w:w="1886" w:type="dxa"/>
          </w:tcPr>
          <w:p w14:paraId="70F47C59" w14:textId="77777777" w:rsidR="005F5EF5" w:rsidRDefault="00984BFE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</w:tr>
      <w:tr w:rsidR="005F5EF5" w14:paraId="68CBB562" w14:textId="77777777" w:rsidTr="00505506">
        <w:trPr>
          <w:trHeight w:val="295"/>
        </w:trPr>
        <w:tc>
          <w:tcPr>
            <w:tcW w:w="2600" w:type="dxa"/>
          </w:tcPr>
          <w:p w14:paraId="0B7FE6FE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Goundam</w:t>
            </w:r>
          </w:p>
        </w:tc>
        <w:tc>
          <w:tcPr>
            <w:tcW w:w="1796" w:type="dxa"/>
          </w:tcPr>
          <w:p w14:paraId="44CD4EE7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2.4m</w:t>
            </w:r>
          </w:p>
        </w:tc>
        <w:tc>
          <w:tcPr>
            <w:tcW w:w="1141" w:type="dxa"/>
          </w:tcPr>
          <w:p w14:paraId="1358C957" w14:textId="77777777" w:rsidR="005F5EF5" w:rsidRDefault="005F5EF5" w:rsidP="00F544B1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5030C4C7" w14:textId="77777777" w:rsidR="005F5EF5" w:rsidRDefault="00984BFE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 Bande C</w:t>
            </w:r>
          </w:p>
        </w:tc>
        <w:tc>
          <w:tcPr>
            <w:tcW w:w="1701" w:type="dxa"/>
          </w:tcPr>
          <w:p w14:paraId="79F9ECA4" w14:textId="036D767F" w:rsidR="005F5EF5" w:rsidRDefault="00F3403F" w:rsidP="00F54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Newtec</w:t>
            </w:r>
            <w:proofErr w:type="spellEnd"/>
          </w:p>
        </w:tc>
        <w:tc>
          <w:tcPr>
            <w:tcW w:w="1886" w:type="dxa"/>
          </w:tcPr>
          <w:p w14:paraId="03F8546E" w14:textId="77777777" w:rsidR="005F5EF5" w:rsidRDefault="00984BFE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</w:tr>
      <w:tr w:rsidR="005F5EF5" w14:paraId="1857B1AE" w14:textId="77777777" w:rsidTr="00505506">
        <w:trPr>
          <w:trHeight w:val="284"/>
        </w:trPr>
        <w:tc>
          <w:tcPr>
            <w:tcW w:w="2600" w:type="dxa"/>
          </w:tcPr>
          <w:p w14:paraId="69FA5DFF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</w:t>
            </w:r>
          </w:p>
        </w:tc>
        <w:tc>
          <w:tcPr>
            <w:tcW w:w="1796" w:type="dxa"/>
          </w:tcPr>
          <w:p w14:paraId="44F4E0F8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41" w:type="dxa"/>
          </w:tcPr>
          <w:p w14:paraId="01676210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693" w:type="dxa"/>
          </w:tcPr>
          <w:p w14:paraId="7629BCBA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14:paraId="3A3A1F43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886" w:type="dxa"/>
          </w:tcPr>
          <w:p w14:paraId="62CE1DBC" w14:textId="77777777" w:rsidR="005F5EF5" w:rsidRDefault="00984BFE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</w:tr>
      <w:tr w:rsidR="005F5EF5" w14:paraId="4346CC91" w14:textId="77777777" w:rsidTr="00505506">
        <w:trPr>
          <w:trHeight w:val="284"/>
        </w:trPr>
        <w:tc>
          <w:tcPr>
            <w:tcW w:w="2600" w:type="dxa"/>
          </w:tcPr>
          <w:p w14:paraId="774827C4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Tenenkou</w:t>
            </w:r>
          </w:p>
        </w:tc>
        <w:tc>
          <w:tcPr>
            <w:tcW w:w="1796" w:type="dxa"/>
          </w:tcPr>
          <w:p w14:paraId="262A75F4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,2 m</w:t>
            </w:r>
          </w:p>
        </w:tc>
        <w:tc>
          <w:tcPr>
            <w:tcW w:w="1141" w:type="dxa"/>
          </w:tcPr>
          <w:p w14:paraId="45FBCCE9" w14:textId="77777777" w:rsidR="005F5EF5" w:rsidRDefault="005F5EF5" w:rsidP="00F544B1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67F0D41E" w14:textId="77777777" w:rsidR="005F5EF5" w:rsidRDefault="00984BFE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w Bande Ku</w:t>
            </w:r>
          </w:p>
        </w:tc>
        <w:tc>
          <w:tcPr>
            <w:tcW w:w="1701" w:type="dxa"/>
          </w:tcPr>
          <w:p w14:paraId="1D067C0F" w14:textId="77777777" w:rsidR="005F5EF5" w:rsidRDefault="00505506" w:rsidP="00F54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IDirect</w:t>
            </w:r>
            <w:proofErr w:type="spellEnd"/>
          </w:p>
        </w:tc>
        <w:tc>
          <w:tcPr>
            <w:tcW w:w="1886" w:type="dxa"/>
          </w:tcPr>
          <w:p w14:paraId="1CD21A47" w14:textId="77777777" w:rsidR="005F5EF5" w:rsidRDefault="00984BFE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</w:tr>
      <w:tr w:rsidR="005F5EF5" w14:paraId="4D12736C" w14:textId="77777777" w:rsidTr="00505506">
        <w:trPr>
          <w:trHeight w:val="284"/>
        </w:trPr>
        <w:tc>
          <w:tcPr>
            <w:tcW w:w="2600" w:type="dxa"/>
          </w:tcPr>
          <w:p w14:paraId="0E22A80D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Gao</w:t>
            </w:r>
          </w:p>
        </w:tc>
        <w:tc>
          <w:tcPr>
            <w:tcW w:w="1796" w:type="dxa"/>
          </w:tcPr>
          <w:p w14:paraId="6295B83D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2.4m</w:t>
            </w:r>
          </w:p>
        </w:tc>
        <w:tc>
          <w:tcPr>
            <w:tcW w:w="1141" w:type="dxa"/>
          </w:tcPr>
          <w:p w14:paraId="24C9DADF" w14:textId="77777777" w:rsidR="005F5EF5" w:rsidRDefault="005F5EF5" w:rsidP="00F544B1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14:paraId="6EDE6743" w14:textId="77777777" w:rsidR="005F5EF5" w:rsidRDefault="00984BFE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w Bande C</w:t>
            </w:r>
          </w:p>
        </w:tc>
        <w:tc>
          <w:tcPr>
            <w:tcW w:w="1701" w:type="dxa"/>
          </w:tcPr>
          <w:p w14:paraId="652C75C4" w14:textId="6530A619" w:rsidR="005F5EF5" w:rsidRDefault="00F3403F" w:rsidP="00F54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Newtec</w:t>
            </w:r>
            <w:proofErr w:type="spellEnd"/>
          </w:p>
        </w:tc>
        <w:tc>
          <w:tcPr>
            <w:tcW w:w="1886" w:type="dxa"/>
          </w:tcPr>
          <w:p w14:paraId="75AEC6ED" w14:textId="77777777" w:rsidR="005F5EF5" w:rsidRDefault="00984BFE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</w:tr>
      <w:tr w:rsidR="005F5EF5" w14:paraId="354DF2E1" w14:textId="77777777" w:rsidTr="00505506">
        <w:trPr>
          <w:trHeight w:val="284"/>
        </w:trPr>
        <w:tc>
          <w:tcPr>
            <w:tcW w:w="2600" w:type="dxa"/>
          </w:tcPr>
          <w:p w14:paraId="57E2E3DA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Ansongo</w:t>
            </w:r>
          </w:p>
        </w:tc>
        <w:tc>
          <w:tcPr>
            <w:tcW w:w="1796" w:type="dxa"/>
          </w:tcPr>
          <w:p w14:paraId="364C186F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41" w:type="dxa"/>
          </w:tcPr>
          <w:p w14:paraId="205225EE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693" w:type="dxa"/>
          </w:tcPr>
          <w:p w14:paraId="0A85D981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14:paraId="4BF5ECA0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886" w:type="dxa"/>
          </w:tcPr>
          <w:p w14:paraId="348389E5" w14:textId="77777777" w:rsidR="00984BFE" w:rsidRDefault="00984BFE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</w:tr>
      <w:tr w:rsidR="005F5EF5" w14:paraId="25016B08" w14:textId="77777777" w:rsidTr="00505506">
        <w:trPr>
          <w:trHeight w:val="284"/>
        </w:trPr>
        <w:tc>
          <w:tcPr>
            <w:tcW w:w="2600" w:type="dxa"/>
          </w:tcPr>
          <w:p w14:paraId="0A6B6FAB" w14:textId="196C86BE" w:rsidR="005F5EF5" w:rsidRDefault="00F3403F" w:rsidP="00F544B1">
            <w:pPr>
              <w:rPr>
                <w:sz w:val="24"/>
                <w:szCs w:val="24"/>
              </w:rPr>
            </w:pPr>
            <w:r w:rsidRPr="00F3403F">
              <w:rPr>
                <w:sz w:val="24"/>
                <w:szCs w:val="24"/>
              </w:rPr>
              <w:t>Anderamboukane</w:t>
            </w:r>
          </w:p>
        </w:tc>
        <w:tc>
          <w:tcPr>
            <w:tcW w:w="1796" w:type="dxa"/>
          </w:tcPr>
          <w:p w14:paraId="56A7A300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41" w:type="dxa"/>
          </w:tcPr>
          <w:p w14:paraId="78251375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693" w:type="dxa"/>
          </w:tcPr>
          <w:p w14:paraId="41687540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701" w:type="dxa"/>
          </w:tcPr>
          <w:p w14:paraId="5F66FAEE" w14:textId="77777777" w:rsidR="005F5EF5" w:rsidRDefault="005F5EF5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886" w:type="dxa"/>
          </w:tcPr>
          <w:p w14:paraId="0CB55EC5" w14:textId="77777777" w:rsidR="005F5EF5" w:rsidRDefault="00984BFE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</w:tr>
      <w:tr w:rsidR="00F3403F" w14:paraId="402222DC" w14:textId="77777777" w:rsidTr="00505506">
        <w:trPr>
          <w:trHeight w:val="284"/>
        </w:trPr>
        <w:tc>
          <w:tcPr>
            <w:tcW w:w="2600" w:type="dxa"/>
          </w:tcPr>
          <w:p w14:paraId="73308A2A" w14:textId="7C490CE1" w:rsidR="00F3403F" w:rsidRDefault="00F3403F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Ménaka</w:t>
            </w:r>
          </w:p>
        </w:tc>
        <w:tc>
          <w:tcPr>
            <w:tcW w:w="1796" w:type="dxa"/>
          </w:tcPr>
          <w:p w14:paraId="2831520A" w14:textId="2F1441F7" w:rsidR="00F3403F" w:rsidRDefault="00F3403F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m</w:t>
            </w:r>
          </w:p>
        </w:tc>
        <w:tc>
          <w:tcPr>
            <w:tcW w:w="1141" w:type="dxa"/>
          </w:tcPr>
          <w:p w14:paraId="072508F3" w14:textId="37336225" w:rsidR="00F3403F" w:rsidRDefault="00F3403F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32D51869" w14:textId="1AB21EEC" w:rsidR="00F3403F" w:rsidRDefault="00F3403F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5w Bande C</w:t>
            </w:r>
          </w:p>
        </w:tc>
        <w:tc>
          <w:tcPr>
            <w:tcW w:w="1701" w:type="dxa"/>
          </w:tcPr>
          <w:p w14:paraId="34164E96" w14:textId="6013555C" w:rsidR="00F3403F" w:rsidRDefault="00F3403F" w:rsidP="00F54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Newtec</w:t>
            </w:r>
            <w:proofErr w:type="spellEnd"/>
          </w:p>
        </w:tc>
        <w:tc>
          <w:tcPr>
            <w:tcW w:w="1886" w:type="dxa"/>
          </w:tcPr>
          <w:p w14:paraId="56D18D2F" w14:textId="6903F799" w:rsidR="00F3403F" w:rsidRDefault="00F3403F" w:rsidP="00F5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</w:tr>
    </w:tbl>
    <w:p w14:paraId="734A7A04" w14:textId="08BED023" w:rsidR="005F5EF5" w:rsidRDefault="005F5EF5" w:rsidP="00F544B1">
      <w:pPr>
        <w:rPr>
          <w:sz w:val="24"/>
          <w:szCs w:val="24"/>
        </w:rPr>
      </w:pPr>
    </w:p>
    <w:p w14:paraId="0B37CF43" w14:textId="77777777" w:rsidR="005F5EF5" w:rsidRDefault="005F5EF5" w:rsidP="005F5EF5">
      <w:pPr>
        <w:rPr>
          <w:sz w:val="24"/>
          <w:szCs w:val="24"/>
        </w:rPr>
      </w:pPr>
      <w:r>
        <w:rPr>
          <w:sz w:val="24"/>
          <w:szCs w:val="24"/>
        </w:rPr>
        <w:t>Liste de matériels électricités disponible par site</w:t>
      </w:r>
    </w:p>
    <w:tbl>
      <w:tblPr>
        <w:tblStyle w:val="TableGrid"/>
        <w:tblW w:w="13038" w:type="dxa"/>
        <w:tblInd w:w="-856" w:type="dxa"/>
        <w:tblLook w:val="04A0" w:firstRow="1" w:lastRow="0" w:firstColumn="1" w:lastColumn="0" w:noHBand="0" w:noVBand="1"/>
      </w:tblPr>
      <w:tblGrid>
        <w:gridCol w:w="1966"/>
        <w:gridCol w:w="1553"/>
        <w:gridCol w:w="1138"/>
        <w:gridCol w:w="1424"/>
        <w:gridCol w:w="1339"/>
        <w:gridCol w:w="1320"/>
        <w:gridCol w:w="1491"/>
        <w:gridCol w:w="2807"/>
      </w:tblGrid>
      <w:tr w:rsidR="009E1C6C" w14:paraId="4E049902" w14:textId="77777777" w:rsidTr="009E1C6C">
        <w:tc>
          <w:tcPr>
            <w:tcW w:w="1541" w:type="dxa"/>
            <w:shd w:val="clear" w:color="auto" w:fill="A6A6A6" w:themeFill="background1" w:themeFillShade="A6"/>
          </w:tcPr>
          <w:p w14:paraId="7716EEB7" w14:textId="77777777" w:rsidR="009E1C6C" w:rsidRDefault="009E1C6C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Bureaux</w:t>
            </w:r>
          </w:p>
        </w:tc>
        <w:tc>
          <w:tcPr>
            <w:tcW w:w="1577" w:type="dxa"/>
            <w:shd w:val="clear" w:color="auto" w:fill="A6A6A6" w:themeFill="background1" w:themeFillShade="A6"/>
          </w:tcPr>
          <w:p w14:paraId="45D0D738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Stabilisateur</w:t>
            </w:r>
            <w:r w:rsidR="009E1C6C" w:rsidRPr="007C62D0">
              <w:rPr>
                <w:sz w:val="24"/>
                <w:szCs w:val="24"/>
              </w:rPr>
              <w:t xml:space="preserve"> de Tension</w:t>
            </w:r>
          </w:p>
        </w:tc>
        <w:tc>
          <w:tcPr>
            <w:tcW w:w="1138" w:type="dxa"/>
            <w:shd w:val="clear" w:color="auto" w:fill="A6A6A6" w:themeFill="background1" w:themeFillShade="A6"/>
          </w:tcPr>
          <w:p w14:paraId="77DD592E" w14:textId="77777777" w:rsidR="009E1C6C" w:rsidRDefault="009E1C6C" w:rsidP="005F5EF5">
            <w:pPr>
              <w:rPr>
                <w:sz w:val="24"/>
                <w:szCs w:val="24"/>
              </w:rPr>
            </w:pPr>
            <w:r w:rsidRPr="007C62D0">
              <w:rPr>
                <w:sz w:val="24"/>
                <w:szCs w:val="24"/>
              </w:rPr>
              <w:t>Onduleur</w:t>
            </w:r>
          </w:p>
        </w:tc>
        <w:tc>
          <w:tcPr>
            <w:tcW w:w="1448" w:type="dxa"/>
            <w:shd w:val="clear" w:color="auto" w:fill="A6A6A6" w:themeFill="background1" w:themeFillShade="A6"/>
          </w:tcPr>
          <w:p w14:paraId="01B331C0" w14:textId="77777777" w:rsidR="009E1C6C" w:rsidRDefault="009E1C6C" w:rsidP="005F5EF5">
            <w:pPr>
              <w:rPr>
                <w:sz w:val="24"/>
                <w:szCs w:val="24"/>
              </w:rPr>
            </w:pPr>
            <w:r w:rsidRPr="007C62D0">
              <w:rPr>
                <w:sz w:val="24"/>
                <w:szCs w:val="24"/>
              </w:rPr>
              <w:t>Installation solaire</w:t>
            </w:r>
          </w:p>
        </w:tc>
        <w:tc>
          <w:tcPr>
            <w:tcW w:w="1388" w:type="dxa"/>
            <w:shd w:val="clear" w:color="auto" w:fill="A6A6A6" w:themeFill="background1" w:themeFillShade="A6"/>
          </w:tcPr>
          <w:p w14:paraId="528845ED" w14:textId="77777777" w:rsidR="009E1C6C" w:rsidRDefault="009E1C6C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Système de </w:t>
            </w:r>
            <w:r w:rsidRPr="007C62D0">
              <w:rPr>
                <w:sz w:val="24"/>
                <w:szCs w:val="24"/>
              </w:rPr>
              <w:t>Batteries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14:paraId="50EF7143" w14:textId="77777777" w:rsidR="009E1C6C" w:rsidRDefault="009E1C6C" w:rsidP="005F5EF5">
            <w:pPr>
              <w:rPr>
                <w:sz w:val="24"/>
                <w:szCs w:val="24"/>
              </w:rPr>
            </w:pPr>
            <w:r w:rsidRPr="007C62D0">
              <w:rPr>
                <w:sz w:val="24"/>
                <w:szCs w:val="24"/>
              </w:rPr>
              <w:t>Climatiseur</w:t>
            </w:r>
          </w:p>
        </w:tc>
        <w:tc>
          <w:tcPr>
            <w:tcW w:w="1514" w:type="dxa"/>
            <w:shd w:val="clear" w:color="auto" w:fill="A6A6A6" w:themeFill="background1" w:themeFillShade="A6"/>
          </w:tcPr>
          <w:p w14:paraId="0CD8F1DB" w14:textId="77777777" w:rsidR="009E1C6C" w:rsidRDefault="009E1C6C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 Electrogène</w:t>
            </w:r>
          </w:p>
        </w:tc>
        <w:tc>
          <w:tcPr>
            <w:tcW w:w="3115" w:type="dxa"/>
            <w:shd w:val="clear" w:color="auto" w:fill="A6A6A6" w:themeFill="background1" w:themeFillShade="A6"/>
          </w:tcPr>
          <w:p w14:paraId="79C32237" w14:textId="77777777" w:rsidR="009E1C6C" w:rsidRDefault="009E1C6C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Terre Electrique</w:t>
            </w:r>
          </w:p>
        </w:tc>
      </w:tr>
      <w:tr w:rsidR="009E1C6C" w14:paraId="14F88B76" w14:textId="77777777" w:rsidTr="009E1C6C">
        <w:tc>
          <w:tcPr>
            <w:tcW w:w="1541" w:type="dxa"/>
          </w:tcPr>
          <w:p w14:paraId="216EB37A" w14:textId="77777777" w:rsidR="009E1C6C" w:rsidRDefault="009E1C6C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Tombouctou</w:t>
            </w:r>
          </w:p>
        </w:tc>
        <w:tc>
          <w:tcPr>
            <w:tcW w:w="1577" w:type="dxa"/>
          </w:tcPr>
          <w:p w14:paraId="2EE80951" w14:textId="77777777" w:rsidR="009E1C6C" w:rsidRDefault="009E1C6C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138" w:type="dxa"/>
          </w:tcPr>
          <w:p w14:paraId="16BA3288" w14:textId="77777777" w:rsidR="009E1C6C" w:rsidRDefault="009E1C6C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448" w:type="dxa"/>
          </w:tcPr>
          <w:p w14:paraId="0031578A" w14:textId="77777777" w:rsidR="009E1C6C" w:rsidRDefault="009E1C6C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388" w:type="dxa"/>
          </w:tcPr>
          <w:p w14:paraId="7FF7EB39" w14:textId="77777777" w:rsidR="009E1C6C" w:rsidRDefault="009E1C6C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317" w:type="dxa"/>
          </w:tcPr>
          <w:p w14:paraId="6507DC59" w14:textId="77777777" w:rsidR="009E1C6C" w:rsidRDefault="009E1C6C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514" w:type="dxa"/>
          </w:tcPr>
          <w:p w14:paraId="799D271B" w14:textId="77777777" w:rsidR="009E1C6C" w:rsidRDefault="009E1C6C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3115" w:type="dxa"/>
          </w:tcPr>
          <w:p w14:paraId="1CF242C7" w14:textId="77777777" w:rsidR="009E1C6C" w:rsidRDefault="009E1C6C" w:rsidP="009E1C6C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</w:tr>
      <w:tr w:rsidR="009E1C6C" w14:paraId="061D0146" w14:textId="77777777" w:rsidTr="009E1C6C">
        <w:tc>
          <w:tcPr>
            <w:tcW w:w="1541" w:type="dxa"/>
          </w:tcPr>
          <w:p w14:paraId="1E0AE611" w14:textId="77777777" w:rsidR="009E1C6C" w:rsidRDefault="009E1C6C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Goundam</w:t>
            </w:r>
          </w:p>
        </w:tc>
        <w:tc>
          <w:tcPr>
            <w:tcW w:w="1577" w:type="dxa"/>
          </w:tcPr>
          <w:p w14:paraId="2328D67F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138" w:type="dxa"/>
          </w:tcPr>
          <w:p w14:paraId="70B98214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448" w:type="dxa"/>
          </w:tcPr>
          <w:p w14:paraId="17C01F19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388" w:type="dxa"/>
          </w:tcPr>
          <w:p w14:paraId="4075AFDD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317" w:type="dxa"/>
          </w:tcPr>
          <w:p w14:paraId="7DE88A72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514" w:type="dxa"/>
          </w:tcPr>
          <w:p w14:paraId="5D143D76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3115" w:type="dxa"/>
          </w:tcPr>
          <w:p w14:paraId="6C86B00E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</w:tr>
      <w:tr w:rsidR="009E1C6C" w14:paraId="429F56F1" w14:textId="77777777" w:rsidTr="009E1C6C">
        <w:tc>
          <w:tcPr>
            <w:tcW w:w="1541" w:type="dxa"/>
          </w:tcPr>
          <w:p w14:paraId="21C69B65" w14:textId="77777777" w:rsidR="009E1C6C" w:rsidRDefault="009E1C6C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</w:t>
            </w:r>
          </w:p>
        </w:tc>
        <w:tc>
          <w:tcPr>
            <w:tcW w:w="1577" w:type="dxa"/>
          </w:tcPr>
          <w:p w14:paraId="5B4437AC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38" w:type="dxa"/>
          </w:tcPr>
          <w:p w14:paraId="6318B459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448" w:type="dxa"/>
          </w:tcPr>
          <w:p w14:paraId="45CBA5A1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88" w:type="dxa"/>
          </w:tcPr>
          <w:p w14:paraId="309DEF86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17" w:type="dxa"/>
          </w:tcPr>
          <w:p w14:paraId="35FABFF2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514" w:type="dxa"/>
          </w:tcPr>
          <w:p w14:paraId="6FA27FB4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115" w:type="dxa"/>
          </w:tcPr>
          <w:p w14:paraId="4809FF98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9E1C6C" w14:paraId="5CA27FF5" w14:textId="77777777" w:rsidTr="009E1C6C">
        <w:tc>
          <w:tcPr>
            <w:tcW w:w="1541" w:type="dxa"/>
          </w:tcPr>
          <w:p w14:paraId="75D72487" w14:textId="5583E7D2" w:rsidR="009E1C6C" w:rsidRDefault="007F341D" w:rsidP="005F5E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Ténenkou</w:t>
            </w:r>
            <w:proofErr w:type="spellEnd"/>
          </w:p>
        </w:tc>
        <w:tc>
          <w:tcPr>
            <w:tcW w:w="1577" w:type="dxa"/>
          </w:tcPr>
          <w:p w14:paraId="59A14C19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138" w:type="dxa"/>
          </w:tcPr>
          <w:p w14:paraId="1BF13B11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448" w:type="dxa"/>
          </w:tcPr>
          <w:p w14:paraId="1073C8CE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388" w:type="dxa"/>
          </w:tcPr>
          <w:p w14:paraId="44EB4135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317" w:type="dxa"/>
          </w:tcPr>
          <w:p w14:paraId="103154D7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514" w:type="dxa"/>
          </w:tcPr>
          <w:p w14:paraId="4F9073A0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3115" w:type="dxa"/>
          </w:tcPr>
          <w:p w14:paraId="73B0B1D0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</w:tr>
      <w:tr w:rsidR="009E1C6C" w14:paraId="44EFFA0F" w14:textId="77777777" w:rsidTr="009E1C6C">
        <w:tc>
          <w:tcPr>
            <w:tcW w:w="1541" w:type="dxa"/>
          </w:tcPr>
          <w:p w14:paraId="6113BC88" w14:textId="77777777" w:rsidR="009E1C6C" w:rsidRDefault="009E1C6C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Gao</w:t>
            </w:r>
          </w:p>
        </w:tc>
        <w:tc>
          <w:tcPr>
            <w:tcW w:w="1577" w:type="dxa"/>
          </w:tcPr>
          <w:p w14:paraId="4D34A823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138" w:type="dxa"/>
          </w:tcPr>
          <w:p w14:paraId="782334C8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448" w:type="dxa"/>
          </w:tcPr>
          <w:p w14:paraId="79ACD656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388" w:type="dxa"/>
          </w:tcPr>
          <w:p w14:paraId="76A7A0D8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317" w:type="dxa"/>
          </w:tcPr>
          <w:p w14:paraId="17D26533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514" w:type="dxa"/>
          </w:tcPr>
          <w:p w14:paraId="7D810A33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3115" w:type="dxa"/>
          </w:tcPr>
          <w:p w14:paraId="5A713AF7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</w:tr>
      <w:tr w:rsidR="007F341D" w14:paraId="18550A41" w14:textId="77777777" w:rsidTr="009E1C6C">
        <w:tc>
          <w:tcPr>
            <w:tcW w:w="1541" w:type="dxa"/>
          </w:tcPr>
          <w:p w14:paraId="47014F8C" w14:textId="693C6C82" w:rsidR="007F341D" w:rsidRDefault="007F341D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Ménaka</w:t>
            </w:r>
          </w:p>
        </w:tc>
        <w:tc>
          <w:tcPr>
            <w:tcW w:w="1577" w:type="dxa"/>
          </w:tcPr>
          <w:p w14:paraId="18559A0F" w14:textId="01FDD712" w:rsidR="007F341D" w:rsidRDefault="007F341D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138" w:type="dxa"/>
          </w:tcPr>
          <w:p w14:paraId="2703F004" w14:textId="5A85F577" w:rsidR="007F341D" w:rsidRDefault="007F341D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448" w:type="dxa"/>
          </w:tcPr>
          <w:p w14:paraId="5D1B96A1" w14:textId="34ECBC21" w:rsidR="007F341D" w:rsidRDefault="007F341D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388" w:type="dxa"/>
          </w:tcPr>
          <w:p w14:paraId="066E7BC7" w14:textId="10AB16C1" w:rsidR="007F341D" w:rsidRDefault="007F341D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  <w:tc>
          <w:tcPr>
            <w:tcW w:w="1317" w:type="dxa"/>
          </w:tcPr>
          <w:p w14:paraId="578F3A3D" w14:textId="67830805" w:rsidR="007F341D" w:rsidRDefault="007F341D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514" w:type="dxa"/>
          </w:tcPr>
          <w:p w14:paraId="2CBA11CD" w14:textId="644FDF69" w:rsidR="007F341D" w:rsidRDefault="007F341D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3115" w:type="dxa"/>
          </w:tcPr>
          <w:p w14:paraId="79499E91" w14:textId="29A8AFB6" w:rsidR="007F341D" w:rsidRDefault="007F341D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</w:tr>
      <w:tr w:rsidR="009E1C6C" w14:paraId="5DF198EC" w14:textId="77777777" w:rsidTr="009E1C6C">
        <w:tc>
          <w:tcPr>
            <w:tcW w:w="1541" w:type="dxa"/>
          </w:tcPr>
          <w:p w14:paraId="4558F39B" w14:textId="77777777" w:rsidR="009E1C6C" w:rsidRDefault="009E1C6C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Ansongo</w:t>
            </w:r>
          </w:p>
        </w:tc>
        <w:tc>
          <w:tcPr>
            <w:tcW w:w="1577" w:type="dxa"/>
          </w:tcPr>
          <w:p w14:paraId="00865934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38" w:type="dxa"/>
          </w:tcPr>
          <w:p w14:paraId="3D18D5D7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448" w:type="dxa"/>
          </w:tcPr>
          <w:p w14:paraId="7CD06A8D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88" w:type="dxa"/>
          </w:tcPr>
          <w:p w14:paraId="62949988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17" w:type="dxa"/>
          </w:tcPr>
          <w:p w14:paraId="79D2EF6A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514" w:type="dxa"/>
          </w:tcPr>
          <w:p w14:paraId="2C379CC3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115" w:type="dxa"/>
          </w:tcPr>
          <w:p w14:paraId="6C85A401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9E1C6C" w14:paraId="1A1FAF9E" w14:textId="77777777" w:rsidTr="009E1C6C">
        <w:tc>
          <w:tcPr>
            <w:tcW w:w="1541" w:type="dxa"/>
          </w:tcPr>
          <w:p w14:paraId="18847891" w14:textId="3A0610F4" w:rsidR="009E1C6C" w:rsidRDefault="007F341D" w:rsidP="005F5EF5">
            <w:pPr>
              <w:rPr>
                <w:sz w:val="24"/>
                <w:szCs w:val="24"/>
              </w:rPr>
            </w:pPr>
            <w:r w:rsidRPr="00F3403F">
              <w:rPr>
                <w:sz w:val="24"/>
                <w:szCs w:val="24"/>
              </w:rPr>
              <w:t>Anderamboukane</w:t>
            </w:r>
          </w:p>
        </w:tc>
        <w:tc>
          <w:tcPr>
            <w:tcW w:w="1577" w:type="dxa"/>
          </w:tcPr>
          <w:p w14:paraId="2D121C8E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138" w:type="dxa"/>
          </w:tcPr>
          <w:p w14:paraId="2ADE512C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448" w:type="dxa"/>
          </w:tcPr>
          <w:p w14:paraId="2DDCD9CE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88" w:type="dxa"/>
          </w:tcPr>
          <w:p w14:paraId="0C9C7EFE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317" w:type="dxa"/>
          </w:tcPr>
          <w:p w14:paraId="6AC090DD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514" w:type="dxa"/>
          </w:tcPr>
          <w:p w14:paraId="78827022" w14:textId="77777777" w:rsidR="009E1C6C" w:rsidRDefault="00F81C22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115" w:type="dxa"/>
          </w:tcPr>
          <w:p w14:paraId="3F14C03D" w14:textId="459C06B3" w:rsidR="009E1C6C" w:rsidRDefault="007F341D" w:rsidP="005F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 /</w:t>
            </w:r>
            <w:r w:rsidR="00F81C22">
              <w:rPr>
                <w:sz w:val="24"/>
                <w:szCs w:val="24"/>
              </w:rPr>
              <w:t>A</w:t>
            </w:r>
          </w:p>
        </w:tc>
      </w:tr>
    </w:tbl>
    <w:p w14:paraId="2CD91659" w14:textId="48BA2E39" w:rsidR="00A90B4D" w:rsidRDefault="00A90B4D"/>
    <w:p w14:paraId="1F3B2495" w14:textId="77777777" w:rsidR="00A90B4D" w:rsidRDefault="00A90B4D" w:rsidP="00A90B4D">
      <w:pPr>
        <w:jc w:val="center"/>
        <w:rPr>
          <w:b/>
          <w:sz w:val="24"/>
        </w:rPr>
      </w:pPr>
      <w:r w:rsidRPr="00A90B4D">
        <w:rPr>
          <w:b/>
          <w:sz w:val="24"/>
        </w:rPr>
        <w:t>Annexe B</w:t>
      </w:r>
    </w:p>
    <w:p w14:paraId="3AF73036" w14:textId="77777777" w:rsidR="00A90B4D" w:rsidRDefault="00A90B4D" w:rsidP="00A90B4D">
      <w:pPr>
        <w:rPr>
          <w:b/>
          <w:sz w:val="24"/>
        </w:rPr>
      </w:pPr>
      <w:r>
        <w:rPr>
          <w:b/>
          <w:sz w:val="24"/>
        </w:rPr>
        <w:t>Bande passante par site actuelle</w:t>
      </w:r>
    </w:p>
    <w:tbl>
      <w:tblPr>
        <w:tblStyle w:val="TableGrid"/>
        <w:tblW w:w="10817" w:type="dxa"/>
        <w:tblInd w:w="-856" w:type="dxa"/>
        <w:tblLook w:val="04A0" w:firstRow="1" w:lastRow="0" w:firstColumn="1" w:lastColumn="0" w:noHBand="0" w:noVBand="1"/>
      </w:tblPr>
      <w:tblGrid>
        <w:gridCol w:w="2582"/>
        <w:gridCol w:w="1783"/>
        <w:gridCol w:w="1211"/>
        <w:gridCol w:w="1677"/>
        <w:gridCol w:w="1686"/>
        <w:gridCol w:w="1878"/>
      </w:tblGrid>
      <w:tr w:rsidR="0056231F" w14:paraId="341107FA" w14:textId="77777777" w:rsidTr="00F94027">
        <w:trPr>
          <w:trHeight w:val="284"/>
        </w:trPr>
        <w:tc>
          <w:tcPr>
            <w:tcW w:w="2582" w:type="dxa"/>
            <w:shd w:val="clear" w:color="auto" w:fill="A6A6A6" w:themeFill="background1" w:themeFillShade="A6"/>
          </w:tcPr>
          <w:p w14:paraId="3801576B" w14:textId="77777777" w:rsidR="0056231F" w:rsidRDefault="0056231F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Bureaux</w:t>
            </w:r>
          </w:p>
        </w:tc>
        <w:tc>
          <w:tcPr>
            <w:tcW w:w="1783" w:type="dxa"/>
            <w:shd w:val="clear" w:color="auto" w:fill="A6A6A6" w:themeFill="background1" w:themeFillShade="A6"/>
          </w:tcPr>
          <w:p w14:paraId="26836882" w14:textId="77777777" w:rsidR="0056231F" w:rsidRDefault="0056231F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Bande Passante </w:t>
            </w:r>
            <w:proofErr w:type="spellStart"/>
            <w:r>
              <w:rPr>
                <w:sz w:val="24"/>
                <w:szCs w:val="24"/>
              </w:rPr>
              <w:t>Upload</w:t>
            </w:r>
            <w:proofErr w:type="spellEnd"/>
          </w:p>
        </w:tc>
        <w:tc>
          <w:tcPr>
            <w:tcW w:w="1211" w:type="dxa"/>
            <w:shd w:val="clear" w:color="auto" w:fill="A6A6A6" w:themeFill="background1" w:themeFillShade="A6"/>
          </w:tcPr>
          <w:p w14:paraId="1A4D0564" w14:textId="77777777" w:rsidR="0056231F" w:rsidRDefault="0056231F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Bande passante </w:t>
            </w:r>
            <w:proofErr w:type="spellStart"/>
            <w:r>
              <w:rPr>
                <w:sz w:val="24"/>
                <w:szCs w:val="24"/>
              </w:rPr>
              <w:t>Download</w:t>
            </w:r>
            <w:proofErr w:type="spellEnd"/>
          </w:p>
        </w:tc>
        <w:tc>
          <w:tcPr>
            <w:tcW w:w="1677" w:type="dxa"/>
            <w:shd w:val="clear" w:color="auto" w:fill="A6A6A6" w:themeFill="background1" w:themeFillShade="A6"/>
          </w:tcPr>
          <w:p w14:paraId="17D48FB8" w14:textId="77777777" w:rsidR="0056231F" w:rsidRDefault="0056231F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</w:t>
            </w:r>
          </w:p>
        </w:tc>
        <w:tc>
          <w:tcPr>
            <w:tcW w:w="1686" w:type="dxa"/>
            <w:shd w:val="clear" w:color="auto" w:fill="A6A6A6" w:themeFill="background1" w:themeFillShade="A6"/>
          </w:tcPr>
          <w:p w14:paraId="509A36C5" w14:textId="77777777" w:rsidR="0056231F" w:rsidRDefault="0056231F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Bande</w:t>
            </w:r>
          </w:p>
        </w:tc>
        <w:tc>
          <w:tcPr>
            <w:tcW w:w="1878" w:type="dxa"/>
            <w:shd w:val="clear" w:color="auto" w:fill="A6A6A6" w:themeFill="background1" w:themeFillShade="A6"/>
          </w:tcPr>
          <w:p w14:paraId="473414DC" w14:textId="77777777" w:rsidR="0056231F" w:rsidRDefault="00F81C22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Remarques</w:t>
            </w:r>
          </w:p>
        </w:tc>
      </w:tr>
      <w:tr w:rsidR="0056231F" w14:paraId="0E49D98E" w14:textId="77777777" w:rsidTr="00F94027">
        <w:trPr>
          <w:trHeight w:val="284"/>
        </w:trPr>
        <w:tc>
          <w:tcPr>
            <w:tcW w:w="2582" w:type="dxa"/>
          </w:tcPr>
          <w:p w14:paraId="0C6BC350" w14:textId="77777777" w:rsidR="0056231F" w:rsidRDefault="0056231F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Tombouctou</w:t>
            </w:r>
          </w:p>
        </w:tc>
        <w:tc>
          <w:tcPr>
            <w:tcW w:w="1783" w:type="dxa"/>
          </w:tcPr>
          <w:p w14:paraId="1D307E1A" w14:textId="77777777" w:rsidR="0056231F" w:rsidRDefault="00F81C22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M</w:t>
            </w:r>
          </w:p>
        </w:tc>
        <w:tc>
          <w:tcPr>
            <w:tcW w:w="1211" w:type="dxa"/>
          </w:tcPr>
          <w:p w14:paraId="68625B19" w14:textId="77777777" w:rsidR="0056231F" w:rsidRDefault="00F81C22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4,5M</w:t>
            </w:r>
          </w:p>
        </w:tc>
        <w:tc>
          <w:tcPr>
            <w:tcW w:w="1677" w:type="dxa"/>
          </w:tcPr>
          <w:p w14:paraId="204DBC01" w14:textId="77777777" w:rsidR="0056231F" w:rsidRDefault="001C5F6A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Dédié</w:t>
            </w:r>
          </w:p>
        </w:tc>
        <w:tc>
          <w:tcPr>
            <w:tcW w:w="1686" w:type="dxa"/>
          </w:tcPr>
          <w:p w14:paraId="613237BF" w14:textId="77777777" w:rsidR="0056231F" w:rsidRDefault="00F81C22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78" w:type="dxa"/>
          </w:tcPr>
          <w:p w14:paraId="5E917BDE" w14:textId="77777777" w:rsidR="0056231F" w:rsidRDefault="00F81C22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Disponible</w:t>
            </w:r>
          </w:p>
        </w:tc>
      </w:tr>
      <w:tr w:rsidR="0056231F" w14:paraId="44C35C48" w14:textId="77777777" w:rsidTr="00F94027">
        <w:trPr>
          <w:trHeight w:val="295"/>
        </w:trPr>
        <w:tc>
          <w:tcPr>
            <w:tcW w:w="2582" w:type="dxa"/>
          </w:tcPr>
          <w:p w14:paraId="422BD143" w14:textId="77777777" w:rsidR="0056231F" w:rsidRDefault="0056231F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Goundam</w:t>
            </w:r>
          </w:p>
        </w:tc>
        <w:tc>
          <w:tcPr>
            <w:tcW w:w="1783" w:type="dxa"/>
          </w:tcPr>
          <w:p w14:paraId="2607C56B" w14:textId="77777777" w:rsidR="0056231F" w:rsidRDefault="00F81C22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</w:t>
            </w:r>
          </w:p>
        </w:tc>
        <w:tc>
          <w:tcPr>
            <w:tcW w:w="1211" w:type="dxa"/>
          </w:tcPr>
          <w:p w14:paraId="132D57B1" w14:textId="77777777" w:rsidR="0056231F" w:rsidRDefault="00F81C22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</w:t>
            </w:r>
          </w:p>
        </w:tc>
        <w:tc>
          <w:tcPr>
            <w:tcW w:w="1677" w:type="dxa"/>
          </w:tcPr>
          <w:p w14:paraId="4D89CF28" w14:textId="77777777" w:rsidR="0056231F" w:rsidRDefault="001C5F6A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Dédié</w:t>
            </w:r>
          </w:p>
        </w:tc>
        <w:tc>
          <w:tcPr>
            <w:tcW w:w="1686" w:type="dxa"/>
          </w:tcPr>
          <w:p w14:paraId="3ADD11AA" w14:textId="77777777" w:rsidR="0056231F" w:rsidRDefault="00F81C22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78" w:type="dxa"/>
          </w:tcPr>
          <w:p w14:paraId="4DFB8252" w14:textId="77777777" w:rsidR="0056231F" w:rsidRDefault="00F81C22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Disponible</w:t>
            </w:r>
          </w:p>
        </w:tc>
      </w:tr>
      <w:tr w:rsidR="0056231F" w14:paraId="1A416213" w14:textId="77777777" w:rsidTr="00F94027">
        <w:trPr>
          <w:trHeight w:val="284"/>
        </w:trPr>
        <w:tc>
          <w:tcPr>
            <w:tcW w:w="2582" w:type="dxa"/>
          </w:tcPr>
          <w:p w14:paraId="15B7FD7E" w14:textId="77777777" w:rsidR="0056231F" w:rsidRPr="001C5F6A" w:rsidRDefault="0056231F" w:rsidP="00103100">
            <w:pPr>
              <w:rPr>
                <w:b/>
                <w:sz w:val="24"/>
                <w:szCs w:val="24"/>
              </w:rPr>
            </w:pPr>
            <w:r w:rsidRPr="001C5F6A">
              <w:rPr>
                <w:b/>
                <w:sz w:val="24"/>
                <w:szCs w:val="24"/>
              </w:rPr>
              <w:t>Koro</w:t>
            </w:r>
          </w:p>
        </w:tc>
        <w:tc>
          <w:tcPr>
            <w:tcW w:w="1783" w:type="dxa"/>
          </w:tcPr>
          <w:p w14:paraId="4E847B40" w14:textId="77777777" w:rsidR="0056231F" w:rsidRPr="001C5F6A" w:rsidRDefault="00F81C22" w:rsidP="00103100">
            <w:pPr>
              <w:rPr>
                <w:b/>
                <w:sz w:val="24"/>
                <w:szCs w:val="24"/>
              </w:rPr>
            </w:pPr>
            <w:r w:rsidRPr="001C5F6A">
              <w:rPr>
                <w:b/>
                <w:sz w:val="24"/>
                <w:szCs w:val="24"/>
              </w:rPr>
              <w:t>2M</w:t>
            </w:r>
          </w:p>
        </w:tc>
        <w:tc>
          <w:tcPr>
            <w:tcW w:w="1211" w:type="dxa"/>
          </w:tcPr>
          <w:p w14:paraId="4B793418" w14:textId="77777777" w:rsidR="0056231F" w:rsidRPr="001C5F6A" w:rsidRDefault="00F81C22" w:rsidP="00103100">
            <w:pPr>
              <w:rPr>
                <w:b/>
                <w:sz w:val="24"/>
                <w:szCs w:val="24"/>
              </w:rPr>
            </w:pPr>
            <w:r w:rsidRPr="001C5F6A">
              <w:rPr>
                <w:b/>
                <w:sz w:val="24"/>
                <w:szCs w:val="24"/>
              </w:rPr>
              <w:t>2M</w:t>
            </w:r>
          </w:p>
        </w:tc>
        <w:tc>
          <w:tcPr>
            <w:tcW w:w="1677" w:type="dxa"/>
          </w:tcPr>
          <w:p w14:paraId="03D06180" w14:textId="77777777" w:rsidR="0056231F" w:rsidRPr="001C5F6A" w:rsidRDefault="00F81C22" w:rsidP="00103100">
            <w:pPr>
              <w:rPr>
                <w:b/>
                <w:sz w:val="24"/>
                <w:szCs w:val="24"/>
              </w:rPr>
            </w:pPr>
            <w:r w:rsidRPr="001C5F6A">
              <w:rPr>
                <w:b/>
                <w:sz w:val="24"/>
                <w:szCs w:val="24"/>
              </w:rPr>
              <w:t>1 :2</w:t>
            </w:r>
          </w:p>
        </w:tc>
        <w:tc>
          <w:tcPr>
            <w:tcW w:w="1686" w:type="dxa"/>
          </w:tcPr>
          <w:p w14:paraId="6C392ABD" w14:textId="77777777" w:rsidR="0056231F" w:rsidRPr="001C5F6A" w:rsidRDefault="00F81C22" w:rsidP="00103100">
            <w:pPr>
              <w:rPr>
                <w:b/>
                <w:sz w:val="24"/>
                <w:szCs w:val="24"/>
              </w:rPr>
            </w:pPr>
            <w:r w:rsidRPr="001C5F6A">
              <w:rPr>
                <w:b/>
                <w:sz w:val="24"/>
                <w:szCs w:val="24"/>
              </w:rPr>
              <w:t>Ku</w:t>
            </w:r>
          </w:p>
        </w:tc>
        <w:tc>
          <w:tcPr>
            <w:tcW w:w="1878" w:type="dxa"/>
          </w:tcPr>
          <w:p w14:paraId="68297A30" w14:textId="77777777" w:rsidR="0056231F" w:rsidRPr="001C5F6A" w:rsidRDefault="00F81C22" w:rsidP="00103100">
            <w:pPr>
              <w:rPr>
                <w:b/>
                <w:sz w:val="24"/>
                <w:szCs w:val="24"/>
              </w:rPr>
            </w:pPr>
            <w:r w:rsidRPr="001C5F6A">
              <w:rPr>
                <w:b/>
                <w:sz w:val="24"/>
                <w:szCs w:val="24"/>
              </w:rPr>
              <w:t>Prévisionnel</w:t>
            </w:r>
          </w:p>
        </w:tc>
      </w:tr>
      <w:tr w:rsidR="0056231F" w14:paraId="61CA4211" w14:textId="77777777" w:rsidTr="00F94027">
        <w:trPr>
          <w:trHeight w:val="284"/>
        </w:trPr>
        <w:tc>
          <w:tcPr>
            <w:tcW w:w="2582" w:type="dxa"/>
          </w:tcPr>
          <w:p w14:paraId="595C3630" w14:textId="77777777" w:rsidR="0056231F" w:rsidRDefault="0056231F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Tenenkou</w:t>
            </w:r>
          </w:p>
        </w:tc>
        <w:tc>
          <w:tcPr>
            <w:tcW w:w="1783" w:type="dxa"/>
          </w:tcPr>
          <w:p w14:paraId="4197AD9F" w14:textId="77777777" w:rsidR="0056231F" w:rsidRDefault="00F81C22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512k</w:t>
            </w:r>
          </w:p>
        </w:tc>
        <w:tc>
          <w:tcPr>
            <w:tcW w:w="1211" w:type="dxa"/>
          </w:tcPr>
          <w:p w14:paraId="72EC92F6" w14:textId="77777777" w:rsidR="0056231F" w:rsidRDefault="00F81C22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1M</w:t>
            </w:r>
          </w:p>
        </w:tc>
        <w:tc>
          <w:tcPr>
            <w:tcW w:w="1677" w:type="dxa"/>
          </w:tcPr>
          <w:p w14:paraId="78CEDE46" w14:textId="77777777" w:rsidR="0056231F" w:rsidRDefault="00F81C22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:2</w:t>
            </w:r>
          </w:p>
        </w:tc>
        <w:tc>
          <w:tcPr>
            <w:tcW w:w="1686" w:type="dxa"/>
          </w:tcPr>
          <w:p w14:paraId="33322DD3" w14:textId="77777777" w:rsidR="0056231F" w:rsidRDefault="00F81C22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</w:p>
        </w:tc>
        <w:tc>
          <w:tcPr>
            <w:tcW w:w="1878" w:type="dxa"/>
          </w:tcPr>
          <w:p w14:paraId="2714BE03" w14:textId="77777777" w:rsidR="0056231F" w:rsidRDefault="00F81C22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Disponible</w:t>
            </w:r>
          </w:p>
        </w:tc>
      </w:tr>
      <w:tr w:rsidR="0056231F" w14:paraId="47E64503" w14:textId="77777777" w:rsidTr="00F94027">
        <w:trPr>
          <w:trHeight w:val="284"/>
        </w:trPr>
        <w:tc>
          <w:tcPr>
            <w:tcW w:w="2582" w:type="dxa"/>
          </w:tcPr>
          <w:p w14:paraId="2755833C" w14:textId="77777777" w:rsidR="0056231F" w:rsidRDefault="0056231F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Gao</w:t>
            </w:r>
          </w:p>
        </w:tc>
        <w:tc>
          <w:tcPr>
            <w:tcW w:w="1783" w:type="dxa"/>
          </w:tcPr>
          <w:p w14:paraId="16984E58" w14:textId="77777777" w:rsidR="0056231F" w:rsidRDefault="00F81C22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1,5M</w:t>
            </w:r>
          </w:p>
        </w:tc>
        <w:tc>
          <w:tcPr>
            <w:tcW w:w="1211" w:type="dxa"/>
          </w:tcPr>
          <w:p w14:paraId="6C024CA0" w14:textId="77777777" w:rsidR="0056231F" w:rsidRDefault="00F81C22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7,5M</w:t>
            </w:r>
          </w:p>
        </w:tc>
        <w:tc>
          <w:tcPr>
            <w:tcW w:w="1677" w:type="dxa"/>
          </w:tcPr>
          <w:p w14:paraId="2F427AFB" w14:textId="77777777" w:rsidR="0056231F" w:rsidRDefault="001C5F6A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Dédié</w:t>
            </w:r>
          </w:p>
        </w:tc>
        <w:tc>
          <w:tcPr>
            <w:tcW w:w="1686" w:type="dxa"/>
          </w:tcPr>
          <w:p w14:paraId="2474B58B" w14:textId="77777777" w:rsidR="0056231F" w:rsidRDefault="00F81C22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78" w:type="dxa"/>
          </w:tcPr>
          <w:p w14:paraId="2C655E7A" w14:textId="77777777" w:rsidR="0056231F" w:rsidRDefault="00F81C22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Disponible</w:t>
            </w:r>
          </w:p>
        </w:tc>
      </w:tr>
      <w:tr w:rsidR="007F341D" w14:paraId="7BC82BC3" w14:textId="77777777" w:rsidTr="00F94027">
        <w:trPr>
          <w:trHeight w:val="284"/>
        </w:trPr>
        <w:tc>
          <w:tcPr>
            <w:tcW w:w="2582" w:type="dxa"/>
          </w:tcPr>
          <w:p w14:paraId="6051080B" w14:textId="32D3D8C0" w:rsidR="007F341D" w:rsidRDefault="007F341D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Ménaka</w:t>
            </w:r>
          </w:p>
        </w:tc>
        <w:tc>
          <w:tcPr>
            <w:tcW w:w="1783" w:type="dxa"/>
          </w:tcPr>
          <w:p w14:paraId="1FAE7DA4" w14:textId="3912E8D5" w:rsidR="007F341D" w:rsidRDefault="007F341D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M</w:t>
            </w:r>
          </w:p>
        </w:tc>
        <w:tc>
          <w:tcPr>
            <w:tcW w:w="1211" w:type="dxa"/>
          </w:tcPr>
          <w:p w14:paraId="0416C8C9" w14:textId="09582397" w:rsidR="007F341D" w:rsidRDefault="007F341D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M</w:t>
            </w:r>
          </w:p>
        </w:tc>
        <w:tc>
          <w:tcPr>
            <w:tcW w:w="1677" w:type="dxa"/>
          </w:tcPr>
          <w:p w14:paraId="79217014" w14:textId="548C694B" w:rsidR="007F341D" w:rsidRDefault="007F341D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Dédié</w:t>
            </w:r>
          </w:p>
        </w:tc>
        <w:tc>
          <w:tcPr>
            <w:tcW w:w="1686" w:type="dxa"/>
          </w:tcPr>
          <w:p w14:paraId="12D59DCA" w14:textId="29B0466D" w:rsidR="007F341D" w:rsidRDefault="007F341D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78" w:type="dxa"/>
          </w:tcPr>
          <w:p w14:paraId="2812FEDD" w14:textId="47B2CCB5" w:rsidR="007F341D" w:rsidRDefault="007F341D" w:rsidP="0010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Disponible</w:t>
            </w:r>
          </w:p>
        </w:tc>
      </w:tr>
      <w:tr w:rsidR="0056231F" w14:paraId="26BE2D37" w14:textId="77777777" w:rsidTr="00F94027">
        <w:trPr>
          <w:trHeight w:val="284"/>
        </w:trPr>
        <w:tc>
          <w:tcPr>
            <w:tcW w:w="2582" w:type="dxa"/>
          </w:tcPr>
          <w:p w14:paraId="67F263FF" w14:textId="77777777" w:rsidR="0056231F" w:rsidRPr="001C5F6A" w:rsidRDefault="0056231F" w:rsidP="00103100">
            <w:pPr>
              <w:rPr>
                <w:b/>
                <w:sz w:val="24"/>
                <w:szCs w:val="24"/>
              </w:rPr>
            </w:pPr>
            <w:r w:rsidRPr="001C5F6A">
              <w:rPr>
                <w:b/>
                <w:sz w:val="24"/>
                <w:szCs w:val="24"/>
              </w:rPr>
              <w:t>Ansongo</w:t>
            </w:r>
          </w:p>
        </w:tc>
        <w:tc>
          <w:tcPr>
            <w:tcW w:w="1783" w:type="dxa"/>
          </w:tcPr>
          <w:p w14:paraId="58F31AA8" w14:textId="77777777" w:rsidR="0056231F" w:rsidRPr="001C5F6A" w:rsidRDefault="00F81C22" w:rsidP="00103100">
            <w:pPr>
              <w:rPr>
                <w:b/>
                <w:sz w:val="24"/>
                <w:szCs w:val="24"/>
              </w:rPr>
            </w:pPr>
            <w:r w:rsidRPr="001C5F6A">
              <w:rPr>
                <w:b/>
                <w:sz w:val="24"/>
                <w:szCs w:val="24"/>
              </w:rPr>
              <w:t>512k</w:t>
            </w:r>
          </w:p>
        </w:tc>
        <w:tc>
          <w:tcPr>
            <w:tcW w:w="1211" w:type="dxa"/>
          </w:tcPr>
          <w:p w14:paraId="015283E4" w14:textId="77777777" w:rsidR="0056231F" w:rsidRPr="001C5F6A" w:rsidRDefault="00F81C22" w:rsidP="00103100">
            <w:pPr>
              <w:rPr>
                <w:b/>
                <w:sz w:val="24"/>
                <w:szCs w:val="24"/>
              </w:rPr>
            </w:pPr>
            <w:r w:rsidRPr="001C5F6A">
              <w:rPr>
                <w:b/>
                <w:sz w:val="24"/>
                <w:szCs w:val="24"/>
              </w:rPr>
              <w:t>1M</w:t>
            </w:r>
          </w:p>
        </w:tc>
        <w:tc>
          <w:tcPr>
            <w:tcW w:w="1677" w:type="dxa"/>
          </w:tcPr>
          <w:p w14:paraId="559A61AC" w14:textId="77777777" w:rsidR="0056231F" w:rsidRPr="001C5F6A" w:rsidRDefault="00F81C22" w:rsidP="00103100">
            <w:pPr>
              <w:rPr>
                <w:b/>
                <w:sz w:val="24"/>
                <w:szCs w:val="24"/>
              </w:rPr>
            </w:pPr>
            <w:r w:rsidRPr="001C5F6A">
              <w:rPr>
                <w:b/>
                <w:sz w:val="24"/>
                <w:szCs w:val="24"/>
              </w:rPr>
              <w:t>1 :2</w:t>
            </w:r>
          </w:p>
        </w:tc>
        <w:tc>
          <w:tcPr>
            <w:tcW w:w="1686" w:type="dxa"/>
          </w:tcPr>
          <w:p w14:paraId="1EA1E4E5" w14:textId="77777777" w:rsidR="0056231F" w:rsidRPr="001C5F6A" w:rsidRDefault="00F81C22" w:rsidP="00103100">
            <w:pPr>
              <w:rPr>
                <w:b/>
                <w:sz w:val="24"/>
                <w:szCs w:val="24"/>
              </w:rPr>
            </w:pPr>
            <w:r w:rsidRPr="001C5F6A">
              <w:rPr>
                <w:b/>
                <w:sz w:val="24"/>
                <w:szCs w:val="24"/>
              </w:rPr>
              <w:t>Ku</w:t>
            </w:r>
          </w:p>
        </w:tc>
        <w:tc>
          <w:tcPr>
            <w:tcW w:w="1878" w:type="dxa"/>
          </w:tcPr>
          <w:p w14:paraId="43D6E93A" w14:textId="77777777" w:rsidR="0056231F" w:rsidRPr="001C5F6A" w:rsidRDefault="00F81C22" w:rsidP="00103100">
            <w:pPr>
              <w:rPr>
                <w:b/>
                <w:sz w:val="24"/>
                <w:szCs w:val="24"/>
              </w:rPr>
            </w:pPr>
            <w:r w:rsidRPr="001C5F6A">
              <w:rPr>
                <w:b/>
                <w:sz w:val="24"/>
                <w:szCs w:val="24"/>
              </w:rPr>
              <w:t>Prévisionnel</w:t>
            </w:r>
          </w:p>
        </w:tc>
      </w:tr>
      <w:tr w:rsidR="0056231F" w14:paraId="6F9EB15C" w14:textId="77777777" w:rsidTr="00F94027">
        <w:trPr>
          <w:trHeight w:val="284"/>
        </w:trPr>
        <w:tc>
          <w:tcPr>
            <w:tcW w:w="2582" w:type="dxa"/>
          </w:tcPr>
          <w:p w14:paraId="68D953F8" w14:textId="5DE40BE3" w:rsidR="0056231F" w:rsidRPr="001C5F6A" w:rsidRDefault="00FD5AC5" w:rsidP="0010310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And</w:t>
            </w:r>
            <w:r w:rsidR="0056231F" w:rsidRPr="001C5F6A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 w:rsidR="0056231F" w:rsidRPr="001C5F6A">
              <w:rPr>
                <w:b/>
                <w:sz w:val="24"/>
                <w:szCs w:val="24"/>
              </w:rPr>
              <w:t>boukan</w:t>
            </w:r>
            <w:proofErr w:type="spellEnd"/>
          </w:p>
        </w:tc>
        <w:tc>
          <w:tcPr>
            <w:tcW w:w="1783" w:type="dxa"/>
          </w:tcPr>
          <w:p w14:paraId="74774BC0" w14:textId="77777777" w:rsidR="0056231F" w:rsidRPr="001C5F6A" w:rsidRDefault="00F81C22" w:rsidP="00103100">
            <w:pPr>
              <w:rPr>
                <w:b/>
                <w:sz w:val="24"/>
                <w:szCs w:val="24"/>
              </w:rPr>
            </w:pPr>
            <w:r w:rsidRPr="001C5F6A">
              <w:rPr>
                <w:b/>
                <w:sz w:val="24"/>
                <w:szCs w:val="24"/>
              </w:rPr>
              <w:t>512k</w:t>
            </w:r>
          </w:p>
        </w:tc>
        <w:tc>
          <w:tcPr>
            <w:tcW w:w="1211" w:type="dxa"/>
          </w:tcPr>
          <w:p w14:paraId="1FA1EBDB" w14:textId="77777777" w:rsidR="0056231F" w:rsidRPr="001C5F6A" w:rsidRDefault="00F81C22" w:rsidP="00103100">
            <w:pPr>
              <w:rPr>
                <w:b/>
                <w:sz w:val="24"/>
                <w:szCs w:val="24"/>
              </w:rPr>
            </w:pPr>
            <w:r w:rsidRPr="001C5F6A">
              <w:rPr>
                <w:b/>
                <w:sz w:val="24"/>
                <w:szCs w:val="24"/>
              </w:rPr>
              <w:t>1M</w:t>
            </w:r>
          </w:p>
        </w:tc>
        <w:tc>
          <w:tcPr>
            <w:tcW w:w="1677" w:type="dxa"/>
          </w:tcPr>
          <w:p w14:paraId="21E1E1A4" w14:textId="77777777" w:rsidR="0056231F" w:rsidRPr="001C5F6A" w:rsidRDefault="00F81C22" w:rsidP="00103100">
            <w:pPr>
              <w:rPr>
                <w:b/>
                <w:sz w:val="24"/>
                <w:szCs w:val="24"/>
              </w:rPr>
            </w:pPr>
            <w:r w:rsidRPr="001C5F6A">
              <w:rPr>
                <w:b/>
                <w:sz w:val="24"/>
                <w:szCs w:val="24"/>
              </w:rPr>
              <w:t>1 :2</w:t>
            </w:r>
          </w:p>
        </w:tc>
        <w:tc>
          <w:tcPr>
            <w:tcW w:w="1686" w:type="dxa"/>
          </w:tcPr>
          <w:p w14:paraId="719A0314" w14:textId="77777777" w:rsidR="0056231F" w:rsidRPr="001C5F6A" w:rsidRDefault="00F81C22" w:rsidP="00103100">
            <w:pPr>
              <w:rPr>
                <w:b/>
                <w:sz w:val="24"/>
                <w:szCs w:val="24"/>
              </w:rPr>
            </w:pPr>
            <w:r w:rsidRPr="001C5F6A">
              <w:rPr>
                <w:b/>
                <w:sz w:val="24"/>
                <w:szCs w:val="24"/>
              </w:rPr>
              <w:t>Ku</w:t>
            </w:r>
          </w:p>
        </w:tc>
        <w:tc>
          <w:tcPr>
            <w:tcW w:w="1878" w:type="dxa"/>
          </w:tcPr>
          <w:p w14:paraId="3C750071" w14:textId="77777777" w:rsidR="0056231F" w:rsidRPr="001C5F6A" w:rsidRDefault="00F81C22" w:rsidP="00103100">
            <w:pPr>
              <w:rPr>
                <w:b/>
                <w:sz w:val="24"/>
                <w:szCs w:val="24"/>
              </w:rPr>
            </w:pPr>
            <w:r w:rsidRPr="001C5F6A">
              <w:rPr>
                <w:b/>
                <w:sz w:val="24"/>
                <w:szCs w:val="24"/>
              </w:rPr>
              <w:t>Prévisionnel</w:t>
            </w:r>
          </w:p>
        </w:tc>
      </w:tr>
    </w:tbl>
    <w:p w14:paraId="53D81DFC" w14:textId="77777777" w:rsidR="00F94027" w:rsidRDefault="00F94027" w:rsidP="00F94027">
      <w:pPr>
        <w:rPr>
          <w:rFonts w:ascii="Arial" w:hAnsi="Arial" w:cs="Arial"/>
          <w:b/>
          <w:bCs/>
          <w:sz w:val="20"/>
          <w:szCs w:val="20"/>
        </w:rPr>
      </w:pPr>
    </w:p>
    <w:p w14:paraId="7101E2F9" w14:textId="77777777" w:rsidR="001C5F6A" w:rsidRDefault="001C5F6A" w:rsidP="00A90B4D">
      <w:pPr>
        <w:rPr>
          <w:b/>
          <w:sz w:val="24"/>
        </w:rPr>
      </w:pPr>
    </w:p>
    <w:p w14:paraId="706D4F75" w14:textId="77777777" w:rsidR="001C5F6A" w:rsidRDefault="001C5F6A" w:rsidP="00A90B4D">
      <w:pPr>
        <w:rPr>
          <w:b/>
          <w:sz w:val="24"/>
        </w:rPr>
      </w:pPr>
    </w:p>
    <w:p w14:paraId="2C8E3603" w14:textId="77777777" w:rsidR="001C5F6A" w:rsidRDefault="001C5F6A" w:rsidP="00A90B4D">
      <w:pPr>
        <w:rPr>
          <w:b/>
          <w:sz w:val="24"/>
        </w:rPr>
      </w:pPr>
    </w:p>
    <w:p w14:paraId="66BAEA54" w14:textId="77777777" w:rsidR="001C5F6A" w:rsidRDefault="001C5F6A" w:rsidP="00A90B4D">
      <w:pPr>
        <w:rPr>
          <w:b/>
          <w:sz w:val="24"/>
        </w:rPr>
      </w:pPr>
    </w:p>
    <w:p w14:paraId="2BBC7F2B" w14:textId="77777777" w:rsidR="001C5F6A" w:rsidRDefault="001C5F6A" w:rsidP="00A90B4D">
      <w:pPr>
        <w:rPr>
          <w:b/>
          <w:sz w:val="24"/>
        </w:rPr>
      </w:pPr>
    </w:p>
    <w:p w14:paraId="7A4C3EF2" w14:textId="009C56E9" w:rsidR="001C5F6A" w:rsidRPr="00A90B4D" w:rsidRDefault="001C5F6A" w:rsidP="00A90B4D">
      <w:pPr>
        <w:rPr>
          <w:b/>
          <w:sz w:val="24"/>
        </w:rPr>
      </w:pPr>
    </w:p>
    <w:sectPr w:rsidR="001C5F6A" w:rsidRPr="00A90B4D" w:rsidSect="001031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5A13"/>
    <w:multiLevelType w:val="hybridMultilevel"/>
    <w:tmpl w:val="0088A0AA"/>
    <w:lvl w:ilvl="0" w:tplc="1D60654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B1"/>
    <w:rsid w:val="000B196B"/>
    <w:rsid w:val="00103100"/>
    <w:rsid w:val="00175B18"/>
    <w:rsid w:val="00187285"/>
    <w:rsid w:val="001C5F6A"/>
    <w:rsid w:val="00233C09"/>
    <w:rsid w:val="002B5D1A"/>
    <w:rsid w:val="00505506"/>
    <w:rsid w:val="00511FE5"/>
    <w:rsid w:val="0056231F"/>
    <w:rsid w:val="005D0904"/>
    <w:rsid w:val="005F5EF5"/>
    <w:rsid w:val="0060042A"/>
    <w:rsid w:val="007204C8"/>
    <w:rsid w:val="0073409D"/>
    <w:rsid w:val="007B3873"/>
    <w:rsid w:val="007C62D0"/>
    <w:rsid w:val="007E53DD"/>
    <w:rsid w:val="007F341D"/>
    <w:rsid w:val="00924DE7"/>
    <w:rsid w:val="00984BFE"/>
    <w:rsid w:val="009E1C6C"/>
    <w:rsid w:val="00A90B4D"/>
    <w:rsid w:val="00C617BE"/>
    <w:rsid w:val="00CB4C68"/>
    <w:rsid w:val="00D82EA6"/>
    <w:rsid w:val="00DD1574"/>
    <w:rsid w:val="00EB477A"/>
    <w:rsid w:val="00F1059B"/>
    <w:rsid w:val="00F3403F"/>
    <w:rsid w:val="00F544B1"/>
    <w:rsid w:val="00F81C22"/>
    <w:rsid w:val="00F94027"/>
    <w:rsid w:val="00FD5AC5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8574"/>
  <w15:chartTrackingRefBased/>
  <w15:docId w15:val="{C3105B54-C318-4CEC-B33E-EEC7F064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873"/>
  </w:style>
  <w:style w:type="paragraph" w:customStyle="1" w:styleId="Default">
    <w:name w:val="Default"/>
    <w:rsid w:val="007B3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0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3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D5CDE804D214EB4E51EC309019E17" ma:contentTypeVersion="12" ma:contentTypeDescription="Create a new document." ma:contentTypeScope="" ma:versionID="2dd63fb0c9948634b343aa71975d93a6">
  <xsd:schema xmlns:xsd="http://www.w3.org/2001/XMLSchema" xmlns:xs="http://www.w3.org/2001/XMLSchema" xmlns:p="http://schemas.microsoft.com/office/2006/metadata/properties" xmlns:ns2="25fdd047-c7f0-4393-b8c2-f10190921539" xmlns:ns3="fcaf67fa-635f-4cfc-9306-08e998a93aea" targetNamespace="http://schemas.microsoft.com/office/2006/metadata/properties" ma:root="true" ma:fieldsID="4e86ffa19d3af71bdc84739894eb8eec" ns2:_="" ns3:_="">
    <xsd:import namespace="25fdd047-c7f0-4393-b8c2-f10190921539"/>
    <xsd:import namespace="fcaf67fa-635f-4cfc-9306-08e998a93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dd047-c7f0-4393-b8c2-f10190921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f67fa-635f-4cfc-9306-08e998a93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E047B-6346-4595-8327-2B9BB2752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2F50C-E0C5-42AB-85A4-6551E1116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1355DE-6742-421F-8172-198352221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dd047-c7f0-4393-b8c2-f10190921539"/>
    <ds:schemaRef ds:uri="fcaf67fa-635f-4cfc-9306-08e998a9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2375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Mariama Mohamedine</cp:lastModifiedBy>
  <cp:revision>11</cp:revision>
  <dcterms:created xsi:type="dcterms:W3CDTF">2021-11-12T11:45:00Z</dcterms:created>
  <dcterms:modified xsi:type="dcterms:W3CDTF">2021-11-17T13:39:00Z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0x010100E7CD5CDE804D214EB4E51EC309019E17</vt:lpwstr>
  </property>
</Properties>
</file>