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A386" w14:textId="682D7DA8" w:rsidR="00072458" w:rsidRPr="004A5447" w:rsidRDefault="4762159B" w:rsidP="001A70C6">
      <w:pPr>
        <w:pStyle w:val="Heading1"/>
        <w:spacing w:before="0" w:after="0"/>
        <w:rPr>
          <w:rFonts w:ascii="Franklin Gothic Book" w:hAnsi="Franklin Gothic Book"/>
          <w:sz w:val="32"/>
          <w:lang w:val="fr-FR"/>
        </w:rPr>
      </w:pPr>
      <w:r w:rsidRPr="7E99C097">
        <w:rPr>
          <w:rFonts w:ascii="Franklin Gothic Book" w:hAnsi="Franklin Gothic Book"/>
          <w:sz w:val="32"/>
          <w:lang w:val="fr-FR"/>
        </w:rPr>
        <w:t>A</w:t>
      </w:r>
      <w:r w:rsidR="04DB18F6" w:rsidRPr="7E99C097">
        <w:rPr>
          <w:rFonts w:ascii="Franklin Gothic Book" w:hAnsi="Franklin Gothic Book"/>
          <w:sz w:val="32"/>
          <w:lang w:val="fr-FR"/>
        </w:rPr>
        <w:t xml:space="preserve">VIS </w:t>
      </w:r>
      <w:r w:rsidR="004F76D2">
        <w:rPr>
          <w:rFonts w:ascii="Franklin Gothic Book" w:hAnsi="Franklin Gothic Book"/>
          <w:sz w:val="32"/>
          <w:lang w:val="fr-FR"/>
        </w:rPr>
        <w:t xml:space="preserve">DE PUBLICATION </w:t>
      </w:r>
      <w:r w:rsidR="4D609260" w:rsidRPr="7E99C097">
        <w:rPr>
          <w:rFonts w:ascii="Franklin Gothic Book" w:hAnsi="Franklin Gothic Book"/>
          <w:sz w:val="32"/>
          <w:lang w:val="fr-FR"/>
        </w:rPr>
        <w:t>D’APPEL D’OFFRE</w:t>
      </w:r>
    </w:p>
    <w:p w14:paraId="33A6B2DD" w14:textId="485B505A" w:rsidR="00834FF5" w:rsidRPr="004F76D2" w:rsidRDefault="004F76D2" w:rsidP="004F76D2">
      <w:pPr>
        <w:pStyle w:val="Heading2"/>
        <w:spacing w:after="0"/>
        <w:rPr>
          <w:rFonts w:ascii="Franklin Gothic Book" w:hAnsi="Franklin Gothic Book"/>
          <w:sz w:val="24"/>
          <w:szCs w:val="24"/>
          <w:u w:val="none"/>
          <w:lang w:val="fr-FR"/>
        </w:rPr>
      </w:pPr>
      <w:bookmarkStart w:id="0" w:name="_Hlk192068111"/>
      <w:r w:rsidRPr="004F76D2">
        <w:rPr>
          <w:rFonts w:ascii="Franklin Gothic Book" w:hAnsi="Franklin Gothic Book"/>
          <w:sz w:val="24"/>
          <w:szCs w:val="24"/>
          <w:u w:val="none"/>
          <w:lang w:val="fr-FR"/>
        </w:rPr>
        <w:t xml:space="preserve">APPEL D’OFFRES RELATIF AU RECRUTEMENT D’UN CONSULTANT POUR LA REALISATION D’UNE </w:t>
      </w:r>
      <w:r w:rsidRPr="004F76D2">
        <w:rPr>
          <w:rFonts w:ascii="Franklin Gothic Book" w:hAnsi="Franklin Gothic Book"/>
          <w:sz w:val="24"/>
          <w:szCs w:val="24"/>
          <w:u w:val="none"/>
          <w:lang w:val="fr-ML"/>
        </w:rPr>
        <w:t>ETUDE STRATÉGIQUE SUR LA RÉPONSE AUX BESOINS DES POPULATIONS NOUVELLEMENT DÉPLACÉES AU MALI</w:t>
      </w:r>
    </w:p>
    <w:p w14:paraId="3B8FF545" w14:textId="720E8DD4" w:rsidR="7E99C097" w:rsidRPr="004F76D2" w:rsidRDefault="4D609260" w:rsidP="00D43807">
      <w:pPr>
        <w:pStyle w:val="Heading2"/>
        <w:spacing w:after="0"/>
        <w:rPr>
          <w:bCs w:val="0"/>
          <w:sz w:val="26"/>
          <w:szCs w:val="26"/>
          <w:lang w:val="fr-FR"/>
        </w:rPr>
      </w:pPr>
      <w:r w:rsidRPr="004F76D2">
        <w:rPr>
          <w:rFonts w:ascii="Franklin Gothic Book" w:hAnsi="Franklin Gothic Book" w:cs="Times New Roman"/>
          <w:bCs w:val="0"/>
          <w:sz w:val="26"/>
          <w:szCs w:val="26"/>
          <w:lang w:val="fr-FR"/>
        </w:rPr>
        <w:t>N°</w:t>
      </w:r>
      <w:r w:rsidR="003C6301" w:rsidRPr="004F76D2">
        <w:rPr>
          <w:bCs w:val="0"/>
          <w:sz w:val="26"/>
          <w:szCs w:val="26"/>
          <w:lang w:val="fr-FR"/>
        </w:rPr>
        <w:t xml:space="preserve"> </w:t>
      </w:r>
      <w:r w:rsidR="004F76D2" w:rsidRPr="004F76D2">
        <w:rPr>
          <w:rStyle w:val="normaltextrun"/>
          <w:rFonts w:ascii="Franklin Gothic Book" w:hAnsi="Franklin Gothic Book"/>
          <w:bCs w:val="0"/>
          <w:sz w:val="26"/>
          <w:szCs w:val="26"/>
        </w:rPr>
        <w:t>RFQ/ML/1607/2025/</w:t>
      </w:r>
      <w:r w:rsidR="00C3746F">
        <w:rPr>
          <w:rStyle w:val="normaltextrun"/>
          <w:rFonts w:ascii="Franklin Gothic Book" w:hAnsi="Franklin Gothic Book"/>
          <w:bCs w:val="0"/>
          <w:sz w:val="26"/>
          <w:szCs w:val="26"/>
        </w:rPr>
        <w:t>040</w:t>
      </w:r>
    </w:p>
    <w:bookmarkEnd w:id="0"/>
    <w:p w14:paraId="45624EAF" w14:textId="77777777" w:rsidR="00D43807" w:rsidRPr="00834FF5" w:rsidRDefault="00D43807" w:rsidP="7E99C097">
      <w:pPr>
        <w:pStyle w:val="NoSpacing"/>
        <w:jc w:val="both"/>
        <w:rPr>
          <w:rFonts w:ascii="Franklin Gothic Book" w:eastAsia="Arial Unicode MS" w:hAnsi="Franklin Gothic Book" w:cs="Arial"/>
          <w:sz w:val="10"/>
          <w:szCs w:val="10"/>
          <w:lang w:val="fr-FR"/>
        </w:rPr>
      </w:pPr>
    </w:p>
    <w:p w14:paraId="58E59A7E" w14:textId="15C1C2FE" w:rsidR="00C646D7" w:rsidRPr="005A5E5C" w:rsidRDefault="4D609260" w:rsidP="7E99C097">
      <w:pPr>
        <w:pStyle w:val="NoSpacing"/>
        <w:jc w:val="both"/>
        <w:rPr>
          <w:rFonts w:ascii="Franklin Gothic Book" w:hAnsi="Franklin Gothic Book" w:cs="Arial"/>
          <w:sz w:val="22"/>
          <w:szCs w:val="22"/>
          <w:lang w:val="fr-FR"/>
        </w:rPr>
      </w:pPr>
      <w:r w:rsidRPr="7E99C097">
        <w:rPr>
          <w:rFonts w:ascii="Franklin Gothic Book" w:eastAsia="Arial Unicode MS" w:hAnsi="Franklin Gothic Book" w:cs="Arial"/>
          <w:sz w:val="22"/>
          <w:szCs w:val="22"/>
          <w:lang w:val="fr-FR"/>
        </w:rPr>
        <w:t xml:space="preserve">Le Conseil Norvégien pour les Réfugiés (NRC) est une organisation humanitaire, non- gouvernementale, indépendante, sans but lucratif, créée en 1946. La mission du NRC et de protéger les droits des personnes déplacées et vulnérables en période de crise. </w:t>
      </w:r>
      <w:r w:rsidRPr="7E99C097">
        <w:rPr>
          <w:rFonts w:ascii="Franklin Gothic Book" w:hAnsi="Franklin Gothic Book" w:cs="Arial"/>
          <w:sz w:val="22"/>
          <w:szCs w:val="22"/>
          <w:lang w:val="fr-FR"/>
        </w:rPr>
        <w:t>Elle opère au Mali depuis 2013 en faveur des couches vulnérables dans les domaines de l’Education, Protection, Wash</w:t>
      </w:r>
      <w:r w:rsidR="35C02372" w:rsidRPr="7E99C097">
        <w:rPr>
          <w:rFonts w:ascii="Franklin Gothic Book" w:hAnsi="Franklin Gothic Book" w:cs="Arial"/>
          <w:sz w:val="22"/>
          <w:szCs w:val="22"/>
          <w:lang w:val="fr-FR"/>
        </w:rPr>
        <w:t>-S</w:t>
      </w:r>
      <w:r w:rsidRPr="7E99C097">
        <w:rPr>
          <w:rFonts w:ascii="Franklin Gothic Book" w:hAnsi="Franklin Gothic Book" w:cs="Arial"/>
          <w:sz w:val="22"/>
          <w:szCs w:val="22"/>
          <w:lang w:val="fr-FR"/>
        </w:rPr>
        <w:t xml:space="preserve">helter, ICLA, Sécurité alimentaires. </w:t>
      </w:r>
    </w:p>
    <w:p w14:paraId="245139D2" w14:textId="3F15989A" w:rsidR="7E99C097" w:rsidRPr="00834FF5" w:rsidRDefault="7E99C097" w:rsidP="7E99C097">
      <w:pPr>
        <w:pStyle w:val="NoSpacing"/>
        <w:jc w:val="both"/>
        <w:rPr>
          <w:rFonts w:ascii="Franklin Gothic Book" w:hAnsi="Franklin Gothic Book" w:cs="Arial"/>
          <w:sz w:val="10"/>
          <w:szCs w:val="10"/>
          <w:lang w:val="fr-FR"/>
        </w:rPr>
      </w:pPr>
    </w:p>
    <w:p w14:paraId="5CF4C512" w14:textId="380227FE" w:rsidR="001A70C6" w:rsidRPr="004F76D2" w:rsidRDefault="35C02372" w:rsidP="004F76D2">
      <w:pPr>
        <w:pStyle w:val="Heading2"/>
        <w:spacing w:before="0" w:after="0"/>
        <w:jc w:val="both"/>
        <w:rPr>
          <w:rFonts w:ascii="Franklin Gothic Book" w:hAnsi="Franklin Gothic Book"/>
          <w:sz w:val="22"/>
          <w:szCs w:val="22"/>
          <w:u w:val="none"/>
          <w:lang w:val="fr-FR"/>
        </w:rPr>
      </w:pPr>
      <w:r w:rsidRPr="00773009">
        <w:rPr>
          <w:rFonts w:ascii="Franklin Gothic Book" w:hAnsi="Franklin Gothic Book"/>
          <w:b w:val="0"/>
          <w:bCs w:val="0"/>
          <w:sz w:val="22"/>
          <w:szCs w:val="22"/>
          <w:u w:val="none"/>
          <w:lang w:val="fr-FR" w:eastAsia="fr-FR"/>
        </w:rPr>
        <w:t xml:space="preserve">Pour la mise en œuvre de ses activités au Mali, </w:t>
      </w:r>
      <w:r w:rsidRPr="00773009">
        <w:rPr>
          <w:rFonts w:ascii="Franklin Gothic Book" w:hAnsi="Franklin Gothic Book"/>
          <w:b w:val="0"/>
          <w:bCs w:val="0"/>
          <w:sz w:val="22"/>
          <w:szCs w:val="22"/>
          <w:u w:val="none"/>
          <w:lang w:val="fr-FR"/>
        </w:rPr>
        <w:t>le Conseil Norvégien pour les Réfugiés, (NRC) lance un appel d’offre en vue d’</w:t>
      </w:r>
      <w:r w:rsidRPr="00773009">
        <w:rPr>
          <w:rFonts w:ascii="Franklin Gothic Book" w:eastAsia="Calibri" w:hAnsi="Franklin Gothic Book"/>
          <w:b w:val="0"/>
          <w:bCs w:val="0"/>
          <w:sz w:val="22"/>
          <w:szCs w:val="22"/>
          <w:u w:val="none"/>
          <w:lang w:val="fr-FR"/>
        </w:rPr>
        <w:t xml:space="preserve">inviter tous les </w:t>
      </w:r>
      <w:r w:rsidR="004F76D2" w:rsidRPr="00773009">
        <w:rPr>
          <w:rFonts w:ascii="Franklin Gothic Book" w:eastAsia="Calibri" w:hAnsi="Franklin Gothic Book"/>
          <w:b w:val="0"/>
          <w:bCs w:val="0"/>
          <w:sz w:val="22"/>
          <w:szCs w:val="22"/>
          <w:u w:val="none"/>
          <w:lang w:val="fr-FR"/>
        </w:rPr>
        <w:t>consultants</w:t>
      </w:r>
      <w:r w:rsidRPr="00773009">
        <w:rPr>
          <w:rFonts w:ascii="Franklin Gothic Book" w:eastAsia="Calibri" w:hAnsi="Franklin Gothic Book"/>
          <w:b w:val="0"/>
          <w:bCs w:val="0"/>
          <w:sz w:val="22"/>
          <w:szCs w:val="22"/>
          <w:u w:val="none"/>
          <w:lang w:val="fr-FR"/>
        </w:rPr>
        <w:t xml:space="preserve"> éligibles et qualifiés à soumettre leurs offres pour</w:t>
      </w:r>
      <w:r w:rsidR="004F76D2" w:rsidRPr="00773009">
        <w:rPr>
          <w:rFonts w:ascii="Franklin Gothic Book" w:eastAsia="Calibri" w:hAnsi="Franklin Gothic Book"/>
          <w:b w:val="0"/>
          <w:bCs w:val="0"/>
          <w:sz w:val="22"/>
          <w:szCs w:val="22"/>
          <w:u w:val="none"/>
          <w:lang w:val="fr-FR"/>
        </w:rPr>
        <w:t xml:space="preserve"> </w:t>
      </w:r>
      <w:proofErr w:type="gramStart"/>
      <w:r w:rsidR="004F76D2" w:rsidRPr="00773009">
        <w:rPr>
          <w:rFonts w:ascii="Franklin Gothic Book" w:eastAsia="Calibri" w:hAnsi="Franklin Gothic Book"/>
          <w:b w:val="0"/>
          <w:bCs w:val="0"/>
          <w:sz w:val="22"/>
          <w:szCs w:val="22"/>
          <w:u w:val="none"/>
          <w:lang w:val="fr-FR"/>
        </w:rPr>
        <w:t>l’</w:t>
      </w:r>
      <w:r w:rsidRPr="00773009">
        <w:rPr>
          <w:rFonts w:ascii="Franklin Gothic Book" w:eastAsia="Calibri" w:hAnsi="Franklin Gothic Book"/>
          <w:b w:val="0"/>
          <w:bCs w:val="0"/>
          <w:sz w:val="22"/>
          <w:szCs w:val="22"/>
          <w:u w:val="none"/>
          <w:lang w:val="fr-FR"/>
        </w:rPr>
        <w:t xml:space="preserve"> </w:t>
      </w:r>
      <w:r w:rsidR="004F76D2" w:rsidRPr="00773009">
        <w:rPr>
          <w:rFonts w:ascii="Franklin Gothic Book" w:hAnsi="Franklin Gothic Book"/>
          <w:b w:val="0"/>
          <w:bCs w:val="0"/>
          <w:sz w:val="22"/>
          <w:szCs w:val="22"/>
          <w:u w:val="none"/>
          <w:lang w:val="fr-FR"/>
        </w:rPr>
        <w:t>Appel</w:t>
      </w:r>
      <w:proofErr w:type="gramEnd"/>
      <w:r w:rsidR="004F76D2" w:rsidRPr="00773009">
        <w:rPr>
          <w:rFonts w:ascii="Franklin Gothic Book" w:hAnsi="Franklin Gothic Book"/>
          <w:b w:val="0"/>
          <w:bCs w:val="0"/>
          <w:sz w:val="22"/>
          <w:szCs w:val="22"/>
          <w:u w:val="none"/>
          <w:lang w:val="fr-FR"/>
        </w:rPr>
        <w:t xml:space="preserve"> d’Offres relatif au recrutement d’un consultant pour la </w:t>
      </w:r>
      <w:r w:rsidR="00773009" w:rsidRPr="00773009">
        <w:rPr>
          <w:rFonts w:ascii="Franklin Gothic Book" w:hAnsi="Franklin Gothic Book"/>
          <w:b w:val="0"/>
          <w:bCs w:val="0"/>
          <w:sz w:val="22"/>
          <w:szCs w:val="22"/>
          <w:u w:val="none"/>
          <w:lang w:val="fr-FR"/>
        </w:rPr>
        <w:t>réalisation</w:t>
      </w:r>
      <w:r w:rsidR="004F76D2" w:rsidRPr="00773009">
        <w:rPr>
          <w:rFonts w:ascii="Franklin Gothic Book" w:hAnsi="Franklin Gothic Book"/>
          <w:b w:val="0"/>
          <w:bCs w:val="0"/>
          <w:sz w:val="22"/>
          <w:szCs w:val="22"/>
          <w:u w:val="none"/>
          <w:lang w:val="fr-FR"/>
        </w:rPr>
        <w:t xml:space="preserve"> d’une </w:t>
      </w:r>
      <w:r w:rsidR="00773009" w:rsidRPr="00773009">
        <w:rPr>
          <w:rFonts w:ascii="Franklin Gothic Book" w:hAnsi="Franklin Gothic Book"/>
          <w:b w:val="0"/>
          <w:bCs w:val="0"/>
          <w:sz w:val="22"/>
          <w:szCs w:val="22"/>
          <w:u w:val="none"/>
          <w:lang w:val="fr-ML"/>
        </w:rPr>
        <w:t>étude</w:t>
      </w:r>
      <w:r w:rsidR="004F76D2" w:rsidRPr="00773009">
        <w:rPr>
          <w:rFonts w:ascii="Franklin Gothic Book" w:hAnsi="Franklin Gothic Book"/>
          <w:b w:val="0"/>
          <w:bCs w:val="0"/>
          <w:sz w:val="22"/>
          <w:szCs w:val="22"/>
          <w:u w:val="none"/>
          <w:lang w:val="fr-ML"/>
        </w:rPr>
        <w:t xml:space="preserve"> stratégique sur la réponse aux besoins des populations nouvellement déplacées au mali </w:t>
      </w:r>
      <w:r w:rsidR="0032253B" w:rsidRPr="00773009">
        <w:rPr>
          <w:rFonts w:ascii="Franklin Gothic Book" w:eastAsia="Calibri" w:hAnsi="Franklin Gothic Book"/>
          <w:b w:val="0"/>
          <w:bCs w:val="0"/>
          <w:sz w:val="22"/>
          <w:szCs w:val="22"/>
          <w:u w:val="none"/>
          <w:lang w:val="fr-FR"/>
        </w:rPr>
        <w:t>selon l</w:t>
      </w:r>
      <w:r w:rsidR="534179C1" w:rsidRPr="00773009">
        <w:rPr>
          <w:rFonts w:ascii="Franklin Gothic Book" w:eastAsia="Calibri" w:hAnsi="Franklin Gothic Book"/>
          <w:b w:val="0"/>
          <w:bCs w:val="0"/>
          <w:sz w:val="22"/>
          <w:szCs w:val="22"/>
          <w:u w:val="none"/>
          <w:lang w:val="fr-FR"/>
        </w:rPr>
        <w:t>e numéro de Lot</w:t>
      </w:r>
      <w:r w:rsidR="00834FF5" w:rsidRPr="00773009">
        <w:rPr>
          <w:rFonts w:ascii="Franklin Gothic Book" w:eastAsia="Calibri" w:hAnsi="Franklin Gothic Book"/>
          <w:b w:val="0"/>
          <w:bCs w:val="0"/>
          <w:sz w:val="22"/>
          <w:szCs w:val="22"/>
          <w:u w:val="none"/>
          <w:lang w:val="fr-FR"/>
        </w:rPr>
        <w:t xml:space="preserve"> ci-dessous</w:t>
      </w:r>
      <w:r w:rsidR="23B5884D" w:rsidRPr="004F76D2">
        <w:rPr>
          <w:rFonts w:ascii="Franklin Gothic Book" w:eastAsia="Calibri" w:hAnsi="Franklin Gothic Book"/>
          <w:sz w:val="22"/>
          <w:szCs w:val="22"/>
          <w:u w:val="none"/>
          <w:lang w:val="fr-FR"/>
        </w:rPr>
        <w:t xml:space="preserve"> :</w:t>
      </w:r>
    </w:p>
    <w:p w14:paraId="2DE7C326" w14:textId="77777777" w:rsidR="004F76D2" w:rsidRDefault="004F76D2" w:rsidP="00834FF5">
      <w:pPr>
        <w:pStyle w:val="paragraph"/>
        <w:spacing w:before="0" w:beforeAutospacing="0" w:after="0" w:afterAutospacing="0"/>
        <w:textAlignment w:val="baseline"/>
        <w:rPr>
          <w:rFonts w:ascii="Franklin Gothic Book" w:eastAsia="Calibri" w:hAnsi="Franklin Gothic Book"/>
          <w:b/>
          <w:bCs/>
          <w:u w:val="single"/>
          <w:lang w:eastAsia="en-US"/>
        </w:rPr>
      </w:pPr>
    </w:p>
    <w:tbl>
      <w:tblPr>
        <w:tblStyle w:val="TableGrid2"/>
        <w:tblW w:w="94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1166"/>
        <w:gridCol w:w="5039"/>
        <w:gridCol w:w="3232"/>
      </w:tblGrid>
      <w:tr w:rsidR="004F76D2" w:rsidRPr="003A576A" w14:paraId="7E477A6D" w14:textId="77777777" w:rsidTr="004F76D2">
        <w:trPr>
          <w:trHeight w:val="386"/>
          <w:tblHeader/>
          <w:jc w:val="center"/>
        </w:trPr>
        <w:tc>
          <w:tcPr>
            <w:tcW w:w="1185" w:type="dxa"/>
            <w:vAlign w:val="center"/>
          </w:tcPr>
          <w:p w14:paraId="6D5D0DD0" w14:textId="77777777" w:rsidR="004F76D2" w:rsidRPr="004F76D2" w:rsidRDefault="004F76D2" w:rsidP="00EF6543">
            <w:pPr>
              <w:jc w:val="center"/>
              <w:rPr>
                <w:rFonts w:ascii="Franklin Gothic Book" w:hAnsi="Franklin Gothic Book"/>
                <w:b/>
                <w:bCs/>
              </w:rPr>
            </w:pPr>
            <w:r w:rsidRPr="004F76D2">
              <w:rPr>
                <w:rFonts w:ascii="Franklin Gothic Book" w:hAnsi="Franklin Gothic Book"/>
                <w:b/>
                <w:bCs/>
              </w:rPr>
              <w:t>Lot N°</w:t>
            </w:r>
          </w:p>
        </w:tc>
        <w:tc>
          <w:tcPr>
            <w:tcW w:w="5331" w:type="dxa"/>
            <w:vAlign w:val="center"/>
          </w:tcPr>
          <w:p w14:paraId="25E7E631" w14:textId="03933C93" w:rsidR="004F76D2" w:rsidRPr="004F76D2" w:rsidRDefault="004F76D2" w:rsidP="00EF6543">
            <w:pPr>
              <w:jc w:val="center"/>
              <w:rPr>
                <w:rFonts w:ascii="Franklin Gothic Book" w:hAnsi="Franklin Gothic Book"/>
                <w:b/>
                <w:bCs/>
              </w:rPr>
            </w:pPr>
            <w:r w:rsidRPr="004F76D2">
              <w:rPr>
                <w:rFonts w:ascii="Franklin Gothic Book" w:hAnsi="Franklin Gothic Book"/>
                <w:b/>
                <w:bCs/>
              </w:rPr>
              <w:t>Description du service:</w:t>
            </w:r>
          </w:p>
        </w:tc>
        <w:tc>
          <w:tcPr>
            <w:tcW w:w="2921" w:type="dxa"/>
            <w:vAlign w:val="center"/>
          </w:tcPr>
          <w:p w14:paraId="4C76A291" w14:textId="77777777" w:rsidR="004F76D2" w:rsidRPr="004F76D2" w:rsidRDefault="004F76D2" w:rsidP="00EF6543">
            <w:pPr>
              <w:jc w:val="center"/>
              <w:rPr>
                <w:rFonts w:ascii="Franklin Gothic Book" w:hAnsi="Franklin Gothic Book"/>
                <w:b/>
                <w:bCs/>
              </w:rPr>
            </w:pPr>
            <w:r w:rsidRPr="004F76D2">
              <w:rPr>
                <w:rFonts w:ascii="Franklin Gothic Book" w:hAnsi="Franklin Gothic Book"/>
                <w:b/>
                <w:bCs/>
              </w:rPr>
              <w:t xml:space="preserve">Reference du </w:t>
            </w:r>
            <w:proofErr w:type="spellStart"/>
            <w:proofErr w:type="gramStart"/>
            <w:r w:rsidRPr="004F76D2">
              <w:rPr>
                <w:rFonts w:ascii="Franklin Gothic Book" w:hAnsi="Franklin Gothic Book"/>
                <w:b/>
                <w:bCs/>
              </w:rPr>
              <w:t>contrat</w:t>
            </w:r>
            <w:proofErr w:type="spellEnd"/>
            <w:r w:rsidRPr="004F76D2">
              <w:rPr>
                <w:rFonts w:ascii="Franklin Gothic Book" w:hAnsi="Franklin Gothic Book"/>
                <w:b/>
                <w:bCs/>
              </w:rPr>
              <w:t xml:space="preserve"> :</w:t>
            </w:r>
            <w:proofErr w:type="gramEnd"/>
          </w:p>
        </w:tc>
      </w:tr>
      <w:tr w:rsidR="004F76D2" w:rsidRPr="003A576A" w14:paraId="74C8D206" w14:textId="77777777" w:rsidTr="004F76D2">
        <w:trPr>
          <w:trHeight w:val="697"/>
          <w:jc w:val="center"/>
        </w:trPr>
        <w:tc>
          <w:tcPr>
            <w:tcW w:w="1185" w:type="dxa"/>
            <w:vAlign w:val="center"/>
          </w:tcPr>
          <w:p w14:paraId="17309B11" w14:textId="60A75F56" w:rsidR="004F76D2" w:rsidRPr="003A576A" w:rsidRDefault="004F76D2" w:rsidP="00EF6543">
            <w:pPr>
              <w:jc w:val="center"/>
              <w:rPr>
                <w:rFonts w:ascii="Franklin Gothic Book" w:hAnsi="Franklin Gothic Book"/>
              </w:rPr>
            </w:pPr>
            <w:r>
              <w:rPr>
                <w:rFonts w:ascii="Franklin Gothic Book" w:hAnsi="Franklin Gothic Book"/>
              </w:rPr>
              <w:t>Unique</w:t>
            </w:r>
          </w:p>
        </w:tc>
        <w:tc>
          <w:tcPr>
            <w:tcW w:w="5331" w:type="dxa"/>
            <w:vAlign w:val="center"/>
          </w:tcPr>
          <w:p w14:paraId="3EB98B35" w14:textId="61042309" w:rsidR="004F76D2" w:rsidRPr="004F76D2" w:rsidRDefault="004F76D2" w:rsidP="004F76D2">
            <w:pPr>
              <w:tabs>
                <w:tab w:val="left" w:pos="3630"/>
              </w:tabs>
              <w:jc w:val="both"/>
              <w:rPr>
                <w:rFonts w:ascii="Franklin Gothic Book" w:hAnsi="Franklin Gothic Book"/>
                <w:b/>
                <w:bCs/>
                <w:lang w:val="fr-FR"/>
              </w:rPr>
            </w:pPr>
            <w:r w:rsidRPr="004F76D2">
              <w:rPr>
                <w:rFonts w:ascii="Franklin Gothic Book" w:hAnsi="Franklin Gothic Book" w:cs="Arial"/>
                <w:b/>
                <w:bCs/>
                <w:lang w:val="fr-ML"/>
              </w:rPr>
              <w:t>Etude Stratégique sur la Réponse aux Besoins des populations nouvellement Déplacées au Mali</w:t>
            </w:r>
          </w:p>
        </w:tc>
        <w:tc>
          <w:tcPr>
            <w:tcW w:w="2921" w:type="dxa"/>
            <w:vAlign w:val="center"/>
          </w:tcPr>
          <w:p w14:paraId="6F1E3449" w14:textId="61BFC969" w:rsidR="004F76D2" w:rsidRPr="004F76D2" w:rsidRDefault="004F76D2" w:rsidP="00EF6543">
            <w:pPr>
              <w:rPr>
                <w:rFonts w:ascii="Franklin Gothic Book" w:hAnsi="Franklin Gothic Book"/>
                <w:b/>
                <w:bCs/>
                <w:sz w:val="22"/>
                <w:szCs w:val="22"/>
              </w:rPr>
            </w:pPr>
            <w:r w:rsidRPr="004F76D2">
              <w:rPr>
                <w:rStyle w:val="normaltextrun"/>
                <w:rFonts w:ascii="Franklin Gothic Book" w:hAnsi="Franklin Gothic Book" w:cs="Arial"/>
                <w:b/>
                <w:bCs/>
                <w:sz w:val="22"/>
                <w:szCs w:val="22"/>
              </w:rPr>
              <w:t>R</w:t>
            </w:r>
            <w:r w:rsidRPr="004F76D2">
              <w:rPr>
                <w:rStyle w:val="normaltextrun"/>
                <w:rFonts w:ascii="Franklin Gothic Book" w:hAnsi="Franklin Gothic Book"/>
                <w:b/>
                <w:sz w:val="22"/>
                <w:szCs w:val="22"/>
              </w:rPr>
              <w:t>FQ</w:t>
            </w:r>
            <w:r w:rsidRPr="004F76D2">
              <w:rPr>
                <w:rStyle w:val="normaltextrun"/>
                <w:rFonts w:ascii="Franklin Gothic Book" w:hAnsi="Franklin Gothic Book" w:cs="Arial"/>
                <w:b/>
                <w:bCs/>
                <w:sz w:val="22"/>
                <w:szCs w:val="22"/>
              </w:rPr>
              <w:t>/M</w:t>
            </w:r>
            <w:r w:rsidRPr="004F76D2">
              <w:rPr>
                <w:rStyle w:val="normaltextrun"/>
                <w:rFonts w:ascii="Franklin Gothic Book" w:hAnsi="Franklin Gothic Book"/>
                <w:b/>
                <w:sz w:val="22"/>
                <w:szCs w:val="22"/>
              </w:rPr>
              <w:t>L</w:t>
            </w:r>
            <w:r w:rsidRPr="004F76D2">
              <w:rPr>
                <w:rStyle w:val="normaltextrun"/>
                <w:rFonts w:ascii="Franklin Gothic Book" w:hAnsi="Franklin Gothic Book" w:cs="Arial"/>
                <w:b/>
                <w:bCs/>
                <w:sz w:val="22"/>
                <w:szCs w:val="22"/>
              </w:rPr>
              <w:t>/1607/2</w:t>
            </w:r>
            <w:r w:rsidRPr="004F76D2">
              <w:rPr>
                <w:rStyle w:val="normaltextrun"/>
                <w:rFonts w:ascii="Franklin Gothic Book" w:hAnsi="Franklin Gothic Book"/>
                <w:b/>
                <w:sz w:val="22"/>
                <w:szCs w:val="22"/>
              </w:rPr>
              <w:t>025</w:t>
            </w:r>
            <w:r w:rsidRPr="004F76D2">
              <w:rPr>
                <w:rStyle w:val="normaltextrun"/>
                <w:rFonts w:ascii="Franklin Gothic Book" w:hAnsi="Franklin Gothic Book" w:cs="Arial"/>
                <w:b/>
                <w:bCs/>
                <w:sz w:val="22"/>
                <w:szCs w:val="22"/>
              </w:rPr>
              <w:t>/8</w:t>
            </w:r>
            <w:r w:rsidRPr="004F76D2">
              <w:rPr>
                <w:rStyle w:val="normaltextrun"/>
                <w:rFonts w:ascii="Franklin Gothic Book" w:hAnsi="Franklin Gothic Book"/>
                <w:b/>
                <w:sz w:val="22"/>
                <w:szCs w:val="22"/>
              </w:rPr>
              <w:t>100843</w:t>
            </w:r>
          </w:p>
        </w:tc>
      </w:tr>
    </w:tbl>
    <w:p w14:paraId="52903B57" w14:textId="77777777" w:rsidR="004F76D2" w:rsidRDefault="004F76D2" w:rsidP="00834FF5">
      <w:pPr>
        <w:pStyle w:val="paragraph"/>
        <w:spacing w:before="0" w:beforeAutospacing="0" w:after="0" w:afterAutospacing="0"/>
        <w:textAlignment w:val="baseline"/>
        <w:rPr>
          <w:rFonts w:ascii="Franklin Gothic Book" w:eastAsia="Calibri" w:hAnsi="Franklin Gothic Book"/>
          <w:b/>
          <w:bCs/>
          <w:u w:val="single"/>
          <w:lang w:eastAsia="en-US"/>
        </w:rPr>
      </w:pPr>
    </w:p>
    <w:p w14:paraId="26F01251" w14:textId="52FDE46A" w:rsidR="00834FF5" w:rsidRPr="0069444A" w:rsidRDefault="00834FF5" w:rsidP="00834FF5">
      <w:pPr>
        <w:pStyle w:val="paragraph"/>
        <w:spacing w:before="0" w:beforeAutospacing="0" w:after="0" w:afterAutospacing="0"/>
        <w:textAlignment w:val="baseline"/>
        <w:rPr>
          <w:rFonts w:ascii="Franklin Gothic Book" w:eastAsia="Calibri" w:hAnsi="Franklin Gothic Book"/>
          <w:b/>
          <w:bCs/>
          <w:u w:val="single"/>
          <w:lang w:eastAsia="en-US"/>
        </w:rPr>
      </w:pPr>
      <w:r w:rsidRPr="0069444A">
        <w:rPr>
          <w:rFonts w:ascii="Franklin Gothic Book" w:eastAsia="Calibri" w:hAnsi="Franklin Gothic Book"/>
          <w:b/>
          <w:bCs/>
          <w:u w:val="single"/>
          <w:lang w:eastAsia="en-US"/>
        </w:rPr>
        <w:t>Retrait des termes de références</w:t>
      </w:r>
    </w:p>
    <w:p w14:paraId="7079A1E9" w14:textId="77777777" w:rsidR="00575687" w:rsidRDefault="00575687" w:rsidP="00575687">
      <w:pPr>
        <w:pStyle w:val="paragraph"/>
        <w:spacing w:before="0" w:beforeAutospacing="0" w:after="0" w:afterAutospacing="0"/>
        <w:jc w:val="both"/>
        <w:textAlignment w:val="baseline"/>
        <w:rPr>
          <w:rFonts w:ascii="Franklin Gothic Book" w:eastAsia="Calibri" w:hAnsi="Franklin Gothic Book"/>
          <w:sz w:val="22"/>
          <w:szCs w:val="22"/>
          <w:lang w:eastAsia="en-US"/>
        </w:rPr>
      </w:pPr>
    </w:p>
    <w:p w14:paraId="62FB6EFC" w14:textId="11C04FD6" w:rsidR="00834FF5" w:rsidRDefault="00834FF5" w:rsidP="00575687">
      <w:pPr>
        <w:pStyle w:val="paragraph"/>
        <w:spacing w:before="0" w:beforeAutospacing="0" w:after="0" w:afterAutospacing="0"/>
        <w:jc w:val="both"/>
        <w:textAlignment w:val="baseline"/>
        <w:rPr>
          <w:rFonts w:ascii="Franklin Gothic Book" w:eastAsia="Calibri" w:hAnsi="Franklin Gothic Book"/>
          <w:b/>
          <w:bCs/>
          <w:sz w:val="22"/>
          <w:szCs w:val="22"/>
          <w:lang w:eastAsia="en-US"/>
        </w:rPr>
      </w:pPr>
      <w:r w:rsidRPr="00575687">
        <w:rPr>
          <w:rFonts w:ascii="Franklin Gothic Book" w:eastAsia="Calibri" w:hAnsi="Franklin Gothic Book"/>
          <w:sz w:val="22"/>
          <w:szCs w:val="22"/>
          <w:lang w:eastAsia="en-US"/>
        </w:rPr>
        <w:t xml:space="preserve">Les entreprises / </w:t>
      </w:r>
      <w:r w:rsidR="00575687" w:rsidRPr="00575687">
        <w:rPr>
          <w:rFonts w:ascii="Franklin Gothic Book" w:eastAsia="Calibri" w:hAnsi="Franklin Gothic Book"/>
          <w:sz w:val="22"/>
          <w:szCs w:val="22"/>
          <w:lang w:eastAsia="en-US"/>
        </w:rPr>
        <w:t>Consultant</w:t>
      </w:r>
      <w:r w:rsidRPr="00575687">
        <w:rPr>
          <w:rFonts w:ascii="Franklin Gothic Book" w:eastAsia="Calibri" w:hAnsi="Franklin Gothic Book"/>
          <w:sz w:val="22"/>
          <w:szCs w:val="22"/>
          <w:lang w:eastAsia="en-US"/>
        </w:rPr>
        <w:t xml:space="preserve"> intéressés peuvent obtenir </w:t>
      </w:r>
      <w:r w:rsidR="00575687" w:rsidRPr="00575687">
        <w:rPr>
          <w:rFonts w:ascii="Franklin Gothic Book" w:eastAsia="Calibri" w:hAnsi="Franklin Gothic Book"/>
          <w:sz w:val="22"/>
          <w:szCs w:val="22"/>
          <w:lang w:eastAsia="en-US"/>
        </w:rPr>
        <w:t xml:space="preserve">les </w:t>
      </w:r>
      <w:r w:rsidR="00575687" w:rsidRPr="00575687">
        <w:rPr>
          <w:rFonts w:ascii="Franklin Gothic Book" w:eastAsia="Arial Unicode MS" w:hAnsi="Franklin Gothic Book"/>
          <w:sz w:val="22"/>
          <w:szCs w:val="22"/>
        </w:rPr>
        <w:t>documents de l’appel d’offre (</w:t>
      </w:r>
      <w:r w:rsidR="00575687" w:rsidRPr="00575687">
        <w:rPr>
          <w:rFonts w:ascii="Franklin Gothic Book" w:hAnsi="Franklin Gothic Book"/>
          <w:sz w:val="22"/>
          <w:szCs w:val="22"/>
        </w:rPr>
        <w:t>cahier des charges et l'appel d'offres complets avec les instructions détaillées</w:t>
      </w:r>
      <w:r w:rsidRPr="00575687">
        <w:rPr>
          <w:rFonts w:ascii="Franklin Gothic Book" w:eastAsia="Calibri" w:hAnsi="Franklin Gothic Book"/>
          <w:sz w:val="22"/>
          <w:szCs w:val="22"/>
          <w:lang w:eastAsia="en-US"/>
        </w:rPr>
        <w:t xml:space="preserve"> à l’adresse </w:t>
      </w:r>
      <w:hyperlink r:id="rId10" w:history="1">
        <w:r w:rsidR="004F76D2" w:rsidRPr="00575687">
          <w:rPr>
            <w:rStyle w:val="Hyperlink"/>
            <w:rFonts w:ascii="Franklin Gothic Book" w:eastAsia="Calibri" w:hAnsi="Franklin Gothic Book"/>
            <w:b/>
            <w:bCs/>
            <w:sz w:val="22"/>
            <w:szCs w:val="22"/>
            <w:lang w:eastAsia="en-US"/>
          </w:rPr>
          <w:t>ml.procurement@nrc.no</w:t>
        </w:r>
      </w:hyperlink>
      <w:r w:rsidRPr="00575687">
        <w:rPr>
          <w:rFonts w:ascii="Franklin Gothic Book" w:eastAsia="Calibri" w:hAnsi="Franklin Gothic Book"/>
          <w:b/>
          <w:bCs/>
          <w:sz w:val="22"/>
          <w:szCs w:val="22"/>
          <w:lang w:eastAsia="en-US"/>
        </w:rPr>
        <w:t xml:space="preserve"> </w:t>
      </w:r>
      <w:r w:rsidRPr="00575687">
        <w:rPr>
          <w:rFonts w:ascii="Franklin Gothic Book" w:eastAsia="Calibri" w:hAnsi="Franklin Gothic Book"/>
          <w:sz w:val="22"/>
          <w:szCs w:val="22"/>
          <w:lang w:eastAsia="en-US"/>
        </w:rPr>
        <w:t>et doit contenir les informations ci-dessous :</w:t>
      </w:r>
      <w:r w:rsidRPr="00575687">
        <w:rPr>
          <w:rFonts w:ascii="Franklin Gothic Book" w:eastAsia="Calibri" w:hAnsi="Franklin Gothic Book"/>
          <w:b/>
          <w:bCs/>
          <w:sz w:val="22"/>
          <w:szCs w:val="22"/>
          <w:lang w:eastAsia="en-US"/>
        </w:rPr>
        <w:t xml:space="preserve"> </w:t>
      </w:r>
    </w:p>
    <w:p w14:paraId="19C36EBE" w14:textId="77777777" w:rsidR="00773009" w:rsidRPr="00575687" w:rsidRDefault="00773009" w:rsidP="00575687">
      <w:pPr>
        <w:pStyle w:val="paragraph"/>
        <w:spacing w:before="0" w:beforeAutospacing="0" w:after="0" w:afterAutospacing="0"/>
        <w:jc w:val="both"/>
        <w:textAlignment w:val="baseline"/>
        <w:rPr>
          <w:rFonts w:ascii="Franklin Gothic Book" w:eastAsia="Calibri" w:hAnsi="Franklin Gothic Book"/>
          <w:b/>
          <w:bCs/>
          <w:sz w:val="22"/>
          <w:szCs w:val="22"/>
          <w:lang w:eastAsia="en-US"/>
        </w:rPr>
      </w:pPr>
    </w:p>
    <w:p w14:paraId="62DDB746" w14:textId="285B5BBB" w:rsidR="00834FF5" w:rsidRPr="00851B9C" w:rsidRDefault="00834FF5" w:rsidP="00834FF5">
      <w:pPr>
        <w:pStyle w:val="paragraph"/>
        <w:numPr>
          <w:ilvl w:val="0"/>
          <w:numId w:val="12"/>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 xml:space="preserve">Le numéro de référence </w:t>
      </w:r>
      <w:r w:rsidR="00C3746F">
        <w:rPr>
          <w:rFonts w:ascii="Franklin Gothic Book" w:eastAsia="Calibri" w:hAnsi="Franklin Gothic Book"/>
          <w:b/>
          <w:bCs/>
          <w:sz w:val="22"/>
          <w:szCs w:val="22"/>
          <w:lang w:eastAsia="en-US"/>
        </w:rPr>
        <w:t xml:space="preserve">N° </w:t>
      </w:r>
      <w:r w:rsidR="00C3746F" w:rsidRPr="00C3746F">
        <w:rPr>
          <w:rStyle w:val="normaltextrun"/>
          <w:rFonts w:ascii="Franklin Gothic Book" w:hAnsi="Franklin Gothic Book" w:cs="Arial"/>
          <w:b/>
          <w:sz w:val="22"/>
          <w:szCs w:val="22"/>
        </w:rPr>
        <w:t>R</w:t>
      </w:r>
      <w:r w:rsidR="00C3746F" w:rsidRPr="00C3746F">
        <w:rPr>
          <w:rStyle w:val="normaltextrun"/>
          <w:rFonts w:ascii="Franklin Gothic Book" w:hAnsi="Franklin Gothic Book"/>
          <w:b/>
          <w:sz w:val="22"/>
          <w:szCs w:val="22"/>
        </w:rPr>
        <w:t>FQ</w:t>
      </w:r>
      <w:r w:rsidR="00C3746F" w:rsidRPr="00C3746F">
        <w:rPr>
          <w:rStyle w:val="normaltextrun"/>
          <w:rFonts w:ascii="Franklin Gothic Book" w:hAnsi="Franklin Gothic Book" w:cs="Arial"/>
          <w:b/>
          <w:sz w:val="22"/>
          <w:szCs w:val="22"/>
        </w:rPr>
        <w:t>/M</w:t>
      </w:r>
      <w:r w:rsidR="00C3746F" w:rsidRPr="00C3746F">
        <w:rPr>
          <w:rStyle w:val="normaltextrun"/>
          <w:rFonts w:ascii="Franklin Gothic Book" w:hAnsi="Franklin Gothic Book"/>
          <w:b/>
          <w:sz w:val="22"/>
          <w:szCs w:val="22"/>
        </w:rPr>
        <w:t>L</w:t>
      </w:r>
      <w:r w:rsidR="00C3746F" w:rsidRPr="00C3746F">
        <w:rPr>
          <w:rStyle w:val="normaltextrun"/>
          <w:rFonts w:ascii="Franklin Gothic Book" w:hAnsi="Franklin Gothic Book" w:cs="Arial"/>
          <w:b/>
          <w:sz w:val="22"/>
          <w:szCs w:val="22"/>
        </w:rPr>
        <w:t>/1607/2</w:t>
      </w:r>
      <w:r w:rsidR="00C3746F" w:rsidRPr="00C3746F">
        <w:rPr>
          <w:rStyle w:val="normaltextrun"/>
          <w:rFonts w:ascii="Franklin Gothic Book" w:hAnsi="Franklin Gothic Book"/>
          <w:b/>
          <w:sz w:val="22"/>
          <w:szCs w:val="22"/>
        </w:rPr>
        <w:t>025</w:t>
      </w:r>
      <w:r w:rsidR="00C3746F" w:rsidRPr="00C3746F">
        <w:rPr>
          <w:rStyle w:val="normaltextrun"/>
          <w:rFonts w:ascii="Franklin Gothic Book" w:hAnsi="Franklin Gothic Book" w:cs="Arial"/>
          <w:b/>
          <w:sz w:val="22"/>
          <w:szCs w:val="22"/>
        </w:rPr>
        <w:t>/</w:t>
      </w:r>
      <w:r w:rsidR="00C3746F" w:rsidRPr="00C3746F">
        <w:rPr>
          <w:rStyle w:val="normaltextrun"/>
          <w:rFonts w:ascii="Franklin Gothic Book" w:hAnsi="Franklin Gothic Book"/>
          <w:b/>
          <w:sz w:val="22"/>
          <w:szCs w:val="22"/>
        </w:rPr>
        <w:t>040</w:t>
      </w:r>
      <w:r w:rsidRPr="00C3746F">
        <w:rPr>
          <w:rFonts w:ascii="Franklin Gothic Book" w:eastAsia="Calibri" w:hAnsi="Franklin Gothic Book"/>
          <w:b/>
          <w:bCs/>
          <w:sz w:val="20"/>
          <w:szCs w:val="20"/>
          <w:lang w:eastAsia="en-US"/>
        </w:rPr>
        <w:t xml:space="preserve"> </w:t>
      </w:r>
    </w:p>
    <w:p w14:paraId="6ECCF0B0" w14:textId="0849FAA3" w:rsidR="00834FF5" w:rsidRPr="00851B9C" w:rsidRDefault="00834FF5" w:rsidP="00834FF5">
      <w:pPr>
        <w:pStyle w:val="paragraph"/>
        <w:numPr>
          <w:ilvl w:val="0"/>
          <w:numId w:val="12"/>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Nom de la société</w:t>
      </w:r>
      <w:r>
        <w:rPr>
          <w:rFonts w:ascii="Franklin Gothic Book" w:eastAsia="Calibri" w:hAnsi="Franklin Gothic Book"/>
          <w:b/>
          <w:bCs/>
          <w:sz w:val="22"/>
          <w:szCs w:val="22"/>
          <w:lang w:eastAsia="en-US"/>
        </w:rPr>
        <w:t> :</w:t>
      </w:r>
    </w:p>
    <w:p w14:paraId="473A7E3B" w14:textId="31C32A7C" w:rsidR="00834FF5" w:rsidRPr="00851B9C" w:rsidRDefault="00834FF5" w:rsidP="00834FF5">
      <w:pPr>
        <w:pStyle w:val="paragraph"/>
        <w:numPr>
          <w:ilvl w:val="0"/>
          <w:numId w:val="12"/>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Nom du représentant de la société</w:t>
      </w:r>
      <w:r>
        <w:rPr>
          <w:rFonts w:ascii="Franklin Gothic Book" w:eastAsia="Calibri" w:hAnsi="Franklin Gothic Book"/>
          <w:b/>
          <w:bCs/>
          <w:sz w:val="22"/>
          <w:szCs w:val="22"/>
          <w:lang w:eastAsia="en-US"/>
        </w:rPr>
        <w:t> :</w:t>
      </w:r>
    </w:p>
    <w:p w14:paraId="2A0985A9" w14:textId="7794096D" w:rsidR="00834FF5" w:rsidRPr="00851B9C" w:rsidRDefault="00834FF5" w:rsidP="00834FF5">
      <w:pPr>
        <w:pStyle w:val="paragraph"/>
        <w:numPr>
          <w:ilvl w:val="0"/>
          <w:numId w:val="12"/>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Poste de la personne</w:t>
      </w:r>
      <w:r>
        <w:rPr>
          <w:rFonts w:ascii="Franklin Gothic Book" w:eastAsia="Calibri" w:hAnsi="Franklin Gothic Book"/>
          <w:b/>
          <w:bCs/>
          <w:sz w:val="22"/>
          <w:szCs w:val="22"/>
          <w:lang w:eastAsia="en-US"/>
        </w:rPr>
        <w:t> :</w:t>
      </w:r>
    </w:p>
    <w:p w14:paraId="65DA9E34" w14:textId="76656CE5" w:rsidR="00834FF5" w:rsidRPr="00834FF5" w:rsidRDefault="00834FF5" w:rsidP="00834FF5">
      <w:pPr>
        <w:pStyle w:val="paragraph"/>
        <w:numPr>
          <w:ilvl w:val="0"/>
          <w:numId w:val="12"/>
        </w:numPr>
        <w:spacing w:before="0" w:beforeAutospacing="0" w:after="0" w:afterAutospacing="0"/>
        <w:jc w:val="both"/>
        <w:rPr>
          <w:rFonts w:ascii="Franklin Gothic Book" w:eastAsia="Calibri" w:hAnsi="Franklin Gothic Book"/>
          <w:sz w:val="22"/>
          <w:szCs w:val="22"/>
          <w:lang w:eastAsia="en-US"/>
        </w:rPr>
      </w:pPr>
      <w:r w:rsidRPr="00851B9C">
        <w:rPr>
          <w:rFonts w:ascii="Franklin Gothic Book" w:eastAsia="Calibri" w:hAnsi="Franklin Gothic Book"/>
          <w:b/>
          <w:bCs/>
          <w:sz w:val="22"/>
          <w:szCs w:val="22"/>
          <w:lang w:eastAsia="en-US"/>
        </w:rPr>
        <w:t xml:space="preserve">Contact téléphone et </w:t>
      </w:r>
      <w:proofErr w:type="gramStart"/>
      <w:r w:rsidRPr="00851B9C">
        <w:rPr>
          <w:rFonts w:ascii="Franklin Gothic Book" w:eastAsia="Calibri" w:hAnsi="Franklin Gothic Book"/>
          <w:b/>
          <w:bCs/>
          <w:sz w:val="22"/>
          <w:szCs w:val="22"/>
          <w:lang w:eastAsia="en-US"/>
        </w:rPr>
        <w:t>Email</w:t>
      </w:r>
      <w:proofErr w:type="gramEnd"/>
      <w:r w:rsidRPr="00851B9C">
        <w:rPr>
          <w:rFonts w:ascii="Franklin Gothic Book" w:eastAsia="Calibri" w:hAnsi="Franklin Gothic Book"/>
          <w:b/>
          <w:bCs/>
          <w:sz w:val="22"/>
          <w:szCs w:val="22"/>
          <w:lang w:eastAsia="en-US"/>
        </w:rPr>
        <w:t xml:space="preserve"> du représentant</w:t>
      </w:r>
      <w:r>
        <w:rPr>
          <w:rFonts w:ascii="Franklin Gothic Book" w:eastAsia="Calibri" w:hAnsi="Franklin Gothic Book"/>
          <w:b/>
          <w:bCs/>
          <w:sz w:val="22"/>
          <w:szCs w:val="22"/>
          <w:lang w:eastAsia="en-US"/>
        </w:rPr>
        <w:t> </w:t>
      </w:r>
      <w:r>
        <w:rPr>
          <w:rFonts w:ascii="Franklin Gothic Book" w:eastAsia="Calibri" w:hAnsi="Franklin Gothic Book"/>
          <w:sz w:val="22"/>
          <w:szCs w:val="22"/>
          <w:lang w:eastAsia="en-US"/>
        </w:rPr>
        <w:t xml:space="preserve">: </w:t>
      </w:r>
    </w:p>
    <w:p w14:paraId="6E876279" w14:textId="77777777" w:rsidR="006A726E" w:rsidRDefault="006A726E" w:rsidP="1F4888A0">
      <w:pPr>
        <w:pStyle w:val="paragraph"/>
        <w:spacing w:before="0" w:beforeAutospacing="0" w:after="0" w:afterAutospacing="0"/>
        <w:textAlignment w:val="baseline"/>
        <w:rPr>
          <w:rFonts w:ascii="Franklin Gothic Book" w:eastAsia="Calibri" w:hAnsi="Franklin Gothic Book"/>
          <w:sz w:val="22"/>
          <w:szCs w:val="22"/>
          <w:lang w:eastAsia="en-US"/>
        </w:rPr>
      </w:pPr>
    </w:p>
    <w:p w14:paraId="4AF3A71E" w14:textId="10C69891" w:rsidR="54F2666F" w:rsidRPr="00575687" w:rsidRDefault="54F2666F" w:rsidP="00575687">
      <w:pPr>
        <w:spacing w:line="276" w:lineRule="auto"/>
        <w:jc w:val="both"/>
        <w:rPr>
          <w:rFonts w:ascii="Franklin Gothic Book" w:eastAsia="Franklin Gothic Book" w:hAnsi="Franklin Gothic Book" w:cs="Franklin Gothic Book"/>
          <w:color w:val="000000" w:themeColor="text1"/>
          <w:sz w:val="22"/>
          <w:szCs w:val="22"/>
          <w:lang w:val="fr-FR"/>
        </w:rPr>
      </w:pPr>
      <w:r w:rsidRPr="00575687">
        <w:rPr>
          <w:rFonts w:ascii="Franklin Gothic Book" w:eastAsia="Franklin Gothic Book" w:hAnsi="Franklin Gothic Book" w:cs="Franklin Gothic Book"/>
          <w:color w:val="000000" w:themeColor="text1"/>
          <w:sz w:val="22"/>
          <w:szCs w:val="22"/>
          <w:lang w:val="fr-FR"/>
        </w:rPr>
        <w:t>Veuillez soumettre vos offres conformément aux exigences détaillées ci-dessous :</w:t>
      </w:r>
    </w:p>
    <w:p w14:paraId="2A4A029D" w14:textId="77777777" w:rsidR="00575687" w:rsidRPr="00575687" w:rsidRDefault="00575687" w:rsidP="00575687">
      <w:pPr>
        <w:pStyle w:val="paragraph"/>
        <w:numPr>
          <w:ilvl w:val="0"/>
          <w:numId w:val="13"/>
        </w:numPr>
        <w:tabs>
          <w:tab w:val="left" w:pos="0"/>
          <w:tab w:val="left" w:pos="567"/>
        </w:tabs>
        <w:spacing w:before="0" w:beforeAutospacing="0" w:after="0" w:afterAutospacing="0"/>
        <w:jc w:val="both"/>
        <w:rPr>
          <w:rFonts w:ascii="Franklin Gothic Book" w:hAnsi="Franklin Gothic Book" w:cs="Arial"/>
          <w:sz w:val="22"/>
          <w:szCs w:val="22"/>
        </w:rPr>
      </w:pPr>
      <w:r w:rsidRPr="00575687">
        <w:rPr>
          <w:rFonts w:ascii="Franklin Gothic Book" w:hAnsi="Franklin Gothic Book"/>
          <w:b/>
          <w:bCs/>
          <w:sz w:val="22"/>
          <w:szCs w:val="22"/>
        </w:rPr>
        <w:t xml:space="preserve">Remise par </w:t>
      </w:r>
      <w:proofErr w:type="gramStart"/>
      <w:r w:rsidRPr="00575687">
        <w:rPr>
          <w:rFonts w:ascii="Franklin Gothic Book" w:hAnsi="Franklin Gothic Book"/>
          <w:b/>
          <w:bCs/>
          <w:sz w:val="22"/>
          <w:szCs w:val="22"/>
        </w:rPr>
        <w:t>email</w:t>
      </w:r>
      <w:proofErr w:type="gramEnd"/>
      <w:r w:rsidRPr="00575687">
        <w:rPr>
          <w:rFonts w:ascii="Franklin Gothic Book" w:hAnsi="Franklin Gothic Book"/>
          <w:sz w:val="22"/>
          <w:szCs w:val="22"/>
        </w:rPr>
        <w:t xml:space="preserve">, à l’adresse </w:t>
      </w:r>
      <w:r w:rsidRPr="00773009">
        <w:rPr>
          <w:rFonts w:ascii="Franklin Gothic Book" w:hAnsi="Franklin Gothic Book"/>
          <w:sz w:val="22"/>
          <w:szCs w:val="22"/>
        </w:rPr>
        <w:t xml:space="preserve">suivante du bureau NRC : </w:t>
      </w:r>
      <w:hyperlink r:id="rId11" w:tgtFrame="_blank" w:tooltip="mailto:ml.rfqbko@nrc.no" w:history="1">
        <w:r w:rsidRPr="00773009">
          <w:rPr>
            <w:rStyle w:val="Hyperlink"/>
            <w:rFonts w:ascii="Franklin Gothic Book" w:hAnsi="Franklin Gothic Book"/>
            <w:b/>
            <w:bCs/>
            <w:sz w:val="22"/>
            <w:szCs w:val="22"/>
          </w:rPr>
          <w:t>ml.rfqbko@nrc.no</w:t>
        </w:r>
      </w:hyperlink>
    </w:p>
    <w:p w14:paraId="74530717" w14:textId="2E995A58" w:rsidR="00575687" w:rsidRPr="00575687" w:rsidRDefault="00575687" w:rsidP="00575687">
      <w:pPr>
        <w:pStyle w:val="paragraph"/>
        <w:tabs>
          <w:tab w:val="left" w:pos="0"/>
          <w:tab w:val="left" w:pos="567"/>
        </w:tabs>
        <w:spacing w:before="0" w:beforeAutospacing="0" w:after="0" w:afterAutospacing="0"/>
        <w:ind w:left="927"/>
        <w:jc w:val="both"/>
        <w:rPr>
          <w:rFonts w:ascii="Franklin Gothic Book" w:hAnsi="Franklin Gothic Book"/>
          <w:b/>
          <w:bCs/>
          <w:sz w:val="22"/>
          <w:szCs w:val="22"/>
        </w:rPr>
      </w:pPr>
      <w:proofErr w:type="gramStart"/>
      <w:r w:rsidRPr="00575687">
        <w:rPr>
          <w:rFonts w:ascii="Franklin Gothic Book" w:hAnsi="Franklin Gothic Book"/>
          <w:b/>
          <w:bCs/>
          <w:sz w:val="22"/>
          <w:szCs w:val="22"/>
        </w:rPr>
        <w:t>Ou</w:t>
      </w:r>
      <w:proofErr w:type="gramEnd"/>
    </w:p>
    <w:p w14:paraId="331445BA" w14:textId="6EBDE161" w:rsidR="003C6301" w:rsidRPr="00773009" w:rsidRDefault="00575687" w:rsidP="00575687">
      <w:pPr>
        <w:pStyle w:val="ListParagraph"/>
        <w:numPr>
          <w:ilvl w:val="0"/>
          <w:numId w:val="13"/>
        </w:numPr>
        <w:spacing w:line="259" w:lineRule="auto"/>
        <w:jc w:val="both"/>
        <w:rPr>
          <w:rStyle w:val="normaltextrun"/>
          <w:rFonts w:ascii="Franklin Gothic Book" w:hAnsi="Franklin Gothic Book" w:cs="Arial"/>
          <w:b/>
          <w:bCs/>
          <w:color w:val="000000"/>
          <w:sz w:val="22"/>
          <w:szCs w:val="22"/>
          <w:shd w:val="clear" w:color="auto" w:fill="FFFFFF"/>
          <w:lang w:val="fr-ML"/>
        </w:rPr>
      </w:pPr>
      <w:bookmarkStart w:id="1" w:name="_Hlk142995060"/>
      <w:r w:rsidRPr="00773009">
        <w:rPr>
          <w:rFonts w:ascii="Franklin Gothic Book" w:hAnsi="Franklin Gothic Book"/>
          <w:b/>
          <w:bCs/>
          <w:sz w:val="22"/>
          <w:szCs w:val="22"/>
          <w:lang w:val="fr-FR"/>
        </w:rPr>
        <w:t>En main propre</w:t>
      </w:r>
      <w:r w:rsidRPr="00773009">
        <w:rPr>
          <w:rFonts w:ascii="Franklin Gothic Book" w:hAnsi="Franklin Gothic Book"/>
          <w:sz w:val="22"/>
          <w:szCs w:val="22"/>
          <w:lang w:val="fr-FR"/>
        </w:rPr>
        <w:t xml:space="preserve"> sous plis fermé au bureau</w:t>
      </w:r>
      <w:bookmarkEnd w:id="1"/>
      <w:r w:rsidRPr="00773009">
        <w:rPr>
          <w:rFonts w:ascii="Franklin Gothic Book" w:hAnsi="Franklin Gothic Book"/>
          <w:sz w:val="22"/>
          <w:szCs w:val="22"/>
          <w:lang w:val="fr-FR"/>
        </w:rPr>
        <w:t xml:space="preserve"> de NRC </w:t>
      </w:r>
      <w:r w:rsidRPr="00773009">
        <w:rPr>
          <w:rFonts w:ascii="Franklin Gothic Book" w:hAnsi="Franklin Gothic Book" w:cs="Arial"/>
          <w:sz w:val="22"/>
          <w:szCs w:val="22"/>
          <w:lang w:val="fr-FR"/>
        </w:rPr>
        <w:t xml:space="preserve">après avoir signé la fiche de dépôt des offres contre un reçu de dépôt à l’adresse </w:t>
      </w:r>
      <w:r w:rsidRPr="00773009">
        <w:rPr>
          <w:rFonts w:ascii="Franklin Gothic Book" w:hAnsi="Franklin Gothic Book"/>
          <w:sz w:val="22"/>
          <w:szCs w:val="22"/>
          <w:lang w:val="fr-FR"/>
        </w:rPr>
        <w:t xml:space="preserve">suivante </w:t>
      </w:r>
      <w:r w:rsidR="004F76D2" w:rsidRPr="00773009">
        <w:rPr>
          <w:rFonts w:ascii="Franklin Gothic Book" w:hAnsi="Franklin Gothic Book"/>
          <w:b/>
          <w:sz w:val="22"/>
          <w:szCs w:val="22"/>
          <w:lang w:val="fr-FR"/>
        </w:rPr>
        <w:t xml:space="preserve">Bureau </w:t>
      </w:r>
      <w:bookmarkStart w:id="2" w:name="_Hlk142995083"/>
      <w:r w:rsidR="004F76D2" w:rsidRPr="00773009">
        <w:rPr>
          <w:rFonts w:ascii="Franklin Gothic Book" w:hAnsi="Franklin Gothic Book"/>
          <w:b/>
          <w:sz w:val="22"/>
          <w:szCs w:val="22"/>
          <w:lang w:val="fr-FR"/>
        </w:rPr>
        <w:t xml:space="preserve">de Bamako, Quartier </w:t>
      </w:r>
      <w:proofErr w:type="spellStart"/>
      <w:r w:rsidR="004F76D2" w:rsidRPr="00773009">
        <w:rPr>
          <w:rFonts w:ascii="Franklin Gothic Book" w:hAnsi="Franklin Gothic Book"/>
          <w:b/>
          <w:sz w:val="22"/>
          <w:szCs w:val="22"/>
          <w:lang w:val="fr-FR"/>
        </w:rPr>
        <w:t>Korofina</w:t>
      </w:r>
      <w:proofErr w:type="spellEnd"/>
      <w:r w:rsidR="004F76D2" w:rsidRPr="00773009">
        <w:rPr>
          <w:rFonts w:ascii="Franklin Gothic Book" w:hAnsi="Franklin Gothic Book"/>
          <w:b/>
          <w:sz w:val="22"/>
          <w:szCs w:val="22"/>
          <w:lang w:val="fr-FR"/>
        </w:rPr>
        <w:t xml:space="preserve"> Nord, Rue 105 Moussa Sy</w:t>
      </w:r>
      <w:bookmarkEnd w:id="2"/>
      <w:r w:rsidR="00D43807" w:rsidRPr="00773009">
        <w:rPr>
          <w:rStyle w:val="normaltextrun"/>
          <w:rFonts w:ascii="Franklin Gothic Book" w:hAnsi="Franklin Gothic Book" w:cs="Arial"/>
          <w:b/>
          <w:bCs/>
          <w:color w:val="000000"/>
          <w:sz w:val="22"/>
          <w:szCs w:val="22"/>
          <w:shd w:val="clear" w:color="auto" w:fill="FFFFFF"/>
          <w:lang w:val="fr-ML"/>
        </w:rPr>
        <w:t xml:space="preserve"> </w:t>
      </w:r>
      <w:r w:rsidR="00D43807" w:rsidRPr="00773009">
        <w:rPr>
          <w:rFonts w:ascii="Franklin Gothic Book" w:hAnsi="Franklin Gothic Book"/>
          <w:b/>
          <w:bCs/>
          <w:sz w:val="22"/>
          <w:szCs w:val="22"/>
          <w:lang w:val="fr-FR"/>
        </w:rPr>
        <w:t>Tel : (+223) 44 90 22 65</w:t>
      </w:r>
    </w:p>
    <w:p w14:paraId="10F2DAE5" w14:textId="77777777" w:rsidR="004F76D2" w:rsidRDefault="004F76D2" w:rsidP="00575687">
      <w:pPr>
        <w:jc w:val="both"/>
        <w:rPr>
          <w:rFonts w:ascii="Franklin Gothic Book" w:eastAsia="Franklin Gothic Book" w:hAnsi="Franklin Gothic Book"/>
          <w:sz w:val="22"/>
          <w:szCs w:val="22"/>
          <w:lang w:val="fr-FR"/>
        </w:rPr>
      </w:pPr>
    </w:p>
    <w:p w14:paraId="614821E5" w14:textId="3C3CA5A7" w:rsidR="00143593" w:rsidRPr="00834FF5" w:rsidRDefault="54F2666F" w:rsidP="00575687">
      <w:pPr>
        <w:jc w:val="both"/>
        <w:rPr>
          <w:rFonts w:ascii="Franklin Gothic Book" w:eastAsia="Franklin Gothic Book" w:hAnsi="Franklin Gothic Book"/>
          <w:sz w:val="22"/>
          <w:szCs w:val="22"/>
          <w:lang w:val="fr-FR"/>
        </w:rPr>
      </w:pPr>
      <w:r w:rsidRPr="00834FF5">
        <w:rPr>
          <w:rFonts w:ascii="Franklin Gothic Book" w:eastAsia="Franklin Gothic Book" w:hAnsi="Franklin Gothic Book"/>
          <w:sz w:val="22"/>
          <w:szCs w:val="22"/>
          <w:lang w:val="fr-FR"/>
        </w:rPr>
        <w:t xml:space="preserve">Au plus tard à </w:t>
      </w:r>
      <w:r w:rsidRPr="00834FF5">
        <w:rPr>
          <w:rFonts w:ascii="Franklin Gothic Book" w:eastAsia="Franklin Gothic Book" w:hAnsi="Franklin Gothic Book"/>
          <w:b/>
          <w:bCs/>
          <w:sz w:val="22"/>
          <w:szCs w:val="22"/>
          <w:lang w:val="fr-FR"/>
        </w:rPr>
        <w:t>1</w:t>
      </w:r>
      <w:r w:rsidR="004F76D2">
        <w:rPr>
          <w:rFonts w:ascii="Franklin Gothic Book" w:eastAsia="Franklin Gothic Book" w:hAnsi="Franklin Gothic Book"/>
          <w:b/>
          <w:bCs/>
          <w:sz w:val="22"/>
          <w:szCs w:val="22"/>
          <w:lang w:val="fr-FR"/>
        </w:rPr>
        <w:t>6</w:t>
      </w:r>
      <w:r w:rsidRPr="00834FF5">
        <w:rPr>
          <w:rFonts w:ascii="Franklin Gothic Book" w:eastAsia="Franklin Gothic Book" w:hAnsi="Franklin Gothic Book"/>
          <w:b/>
          <w:bCs/>
          <w:sz w:val="22"/>
          <w:szCs w:val="22"/>
          <w:lang w:val="fr-FR"/>
        </w:rPr>
        <w:t>H00</w:t>
      </w:r>
      <w:r w:rsidR="79D8C84A" w:rsidRPr="00834FF5">
        <w:rPr>
          <w:rFonts w:ascii="Franklin Gothic Book" w:eastAsia="Franklin Gothic Book" w:hAnsi="Franklin Gothic Book"/>
          <w:b/>
          <w:bCs/>
          <w:sz w:val="22"/>
          <w:szCs w:val="22"/>
          <w:lang w:val="fr-FR"/>
        </w:rPr>
        <w:t>, (Heure Locale du Mali)</w:t>
      </w:r>
      <w:r w:rsidRPr="00834FF5">
        <w:rPr>
          <w:rFonts w:ascii="Franklin Gothic Book" w:eastAsia="Franklin Gothic Book" w:hAnsi="Franklin Gothic Book"/>
          <w:b/>
          <w:bCs/>
          <w:sz w:val="22"/>
          <w:szCs w:val="22"/>
          <w:lang w:val="fr-FR"/>
        </w:rPr>
        <w:t xml:space="preserve">, </w:t>
      </w:r>
      <w:r w:rsidR="51A44FD6" w:rsidRPr="00834FF5">
        <w:rPr>
          <w:rFonts w:ascii="Franklin Gothic Book" w:eastAsia="Franklin Gothic Book" w:hAnsi="Franklin Gothic Book"/>
          <w:b/>
          <w:bCs/>
          <w:sz w:val="22"/>
          <w:szCs w:val="22"/>
          <w:lang w:val="fr-FR"/>
        </w:rPr>
        <w:t>le</w:t>
      </w:r>
      <w:r w:rsidR="0044253A" w:rsidRPr="00834FF5">
        <w:rPr>
          <w:rFonts w:ascii="Franklin Gothic Book" w:eastAsia="Franklin Gothic Book" w:hAnsi="Franklin Gothic Book"/>
          <w:b/>
          <w:bCs/>
          <w:sz w:val="22"/>
          <w:szCs w:val="22"/>
          <w:lang w:val="fr-FR"/>
        </w:rPr>
        <w:t xml:space="preserve"> </w:t>
      </w:r>
      <w:r w:rsidR="004F76D2">
        <w:rPr>
          <w:rFonts w:ascii="Franklin Gothic Book" w:eastAsia="Franklin Gothic Book" w:hAnsi="Franklin Gothic Book"/>
          <w:b/>
          <w:bCs/>
          <w:sz w:val="22"/>
          <w:szCs w:val="22"/>
          <w:lang w:val="fr-FR"/>
        </w:rPr>
        <w:t>01</w:t>
      </w:r>
      <w:r w:rsidR="0044253A" w:rsidRPr="00834FF5">
        <w:rPr>
          <w:rFonts w:ascii="Franklin Gothic Book" w:eastAsia="Franklin Gothic Book" w:hAnsi="Franklin Gothic Book"/>
          <w:b/>
          <w:bCs/>
          <w:sz w:val="22"/>
          <w:szCs w:val="22"/>
          <w:lang w:val="fr-FR"/>
        </w:rPr>
        <w:t xml:space="preserve"> </w:t>
      </w:r>
      <w:r w:rsidR="004F76D2">
        <w:rPr>
          <w:rFonts w:ascii="Franklin Gothic Book" w:eastAsia="Franklin Gothic Book" w:hAnsi="Franklin Gothic Book"/>
          <w:b/>
          <w:bCs/>
          <w:sz w:val="22"/>
          <w:szCs w:val="22"/>
          <w:lang w:val="fr-FR"/>
        </w:rPr>
        <w:t>ao</w:t>
      </w:r>
      <w:r w:rsidR="00575687">
        <w:rPr>
          <w:rFonts w:ascii="Franklin Gothic Book" w:eastAsia="Franklin Gothic Book" w:hAnsi="Franklin Gothic Book"/>
          <w:b/>
          <w:bCs/>
          <w:sz w:val="22"/>
          <w:szCs w:val="22"/>
          <w:lang w:val="fr-FR"/>
        </w:rPr>
        <w:t>ût</w:t>
      </w:r>
      <w:r w:rsidR="51A44FD6" w:rsidRPr="00834FF5">
        <w:rPr>
          <w:rFonts w:ascii="Franklin Gothic Book" w:eastAsia="Franklin Gothic Book" w:hAnsi="Franklin Gothic Book"/>
          <w:b/>
          <w:bCs/>
          <w:sz w:val="22"/>
          <w:szCs w:val="22"/>
          <w:lang w:val="fr-FR"/>
        </w:rPr>
        <w:t xml:space="preserve"> 202</w:t>
      </w:r>
      <w:r w:rsidR="0044253A" w:rsidRPr="00834FF5">
        <w:rPr>
          <w:rFonts w:ascii="Franklin Gothic Book" w:eastAsia="Franklin Gothic Book" w:hAnsi="Franklin Gothic Book"/>
          <w:b/>
          <w:bCs/>
          <w:sz w:val="22"/>
          <w:szCs w:val="22"/>
          <w:lang w:val="fr-FR"/>
        </w:rPr>
        <w:t>5</w:t>
      </w:r>
      <w:r w:rsidRPr="00834FF5">
        <w:rPr>
          <w:rFonts w:ascii="Franklin Gothic Book" w:eastAsia="Franklin Gothic Book" w:hAnsi="Franklin Gothic Book"/>
          <w:sz w:val="22"/>
          <w:szCs w:val="22"/>
          <w:lang w:val="fr-FR"/>
        </w:rPr>
        <w:t xml:space="preserve"> la date limi</w:t>
      </w:r>
      <w:r w:rsidR="6682333C" w:rsidRPr="00834FF5">
        <w:rPr>
          <w:rFonts w:ascii="Franklin Gothic Book" w:eastAsia="Franklin Gothic Book" w:hAnsi="Franklin Gothic Book"/>
          <w:sz w:val="22"/>
          <w:szCs w:val="22"/>
          <w:lang w:val="fr-FR"/>
        </w:rPr>
        <w:t>te de soumission.</w:t>
      </w:r>
    </w:p>
    <w:p w14:paraId="219F09E0" w14:textId="21731BE3" w:rsidR="00143593" w:rsidRPr="00834FF5" w:rsidRDefault="00143593" w:rsidP="00575687">
      <w:pPr>
        <w:jc w:val="both"/>
        <w:rPr>
          <w:rFonts w:ascii="Franklin Gothic Book" w:eastAsia="Arial Unicode MS" w:hAnsi="Franklin Gothic Book"/>
          <w:sz w:val="22"/>
          <w:szCs w:val="22"/>
          <w:lang w:val="fr-FR"/>
        </w:rPr>
      </w:pPr>
    </w:p>
    <w:p w14:paraId="3BA6313D" w14:textId="25606D5B" w:rsidR="1F4888A0" w:rsidRPr="00143593" w:rsidRDefault="1F4888A0" w:rsidP="00575687">
      <w:pPr>
        <w:pStyle w:val="NormalWeb"/>
        <w:spacing w:before="0" w:beforeAutospacing="0" w:after="0" w:afterAutospacing="0"/>
        <w:jc w:val="both"/>
        <w:rPr>
          <w:rFonts w:ascii="Franklin Gothic Book" w:eastAsia="Franklin Gothic Book" w:hAnsi="Franklin Gothic Book" w:cs="Franklin Gothic Book"/>
          <w:color w:val="000000" w:themeColor="text1"/>
          <w:sz w:val="10"/>
          <w:szCs w:val="10"/>
          <w:lang w:val="fr-FR"/>
        </w:rPr>
      </w:pPr>
    </w:p>
    <w:p w14:paraId="7B0BECFF" w14:textId="160BA4B6" w:rsidR="001A70C6" w:rsidRPr="005A5E5C" w:rsidRDefault="001A70C6" w:rsidP="00575687">
      <w:pPr>
        <w:jc w:val="both"/>
        <w:rPr>
          <w:rFonts w:ascii="Franklin Gothic Book" w:hAnsi="Franklin Gothic Book" w:cs="Arial"/>
          <w:b/>
          <w:bCs/>
          <w:sz w:val="22"/>
          <w:szCs w:val="22"/>
          <w:lang w:val="fr-FR"/>
        </w:rPr>
      </w:pPr>
      <w:r w:rsidRPr="1F4888A0">
        <w:rPr>
          <w:rFonts w:ascii="Franklin Gothic Book" w:hAnsi="Franklin Gothic Book" w:cs="Arial"/>
          <w:sz w:val="22"/>
          <w:szCs w:val="22"/>
          <w:lang w:val="fr-FR"/>
        </w:rPr>
        <w:t xml:space="preserve">NRC </w:t>
      </w:r>
      <w:r w:rsidR="00575687">
        <w:rPr>
          <w:rFonts w:ascii="Franklin Gothic Book" w:hAnsi="Franklin Gothic Book" w:cs="Arial"/>
          <w:sz w:val="22"/>
          <w:szCs w:val="22"/>
          <w:lang w:val="fr-FR"/>
        </w:rPr>
        <w:t xml:space="preserve">Mali </w:t>
      </w:r>
      <w:r w:rsidRPr="1F4888A0">
        <w:rPr>
          <w:rFonts w:ascii="Franklin Gothic Book" w:hAnsi="Franklin Gothic Book" w:cs="Arial"/>
          <w:sz w:val="22"/>
          <w:szCs w:val="22"/>
          <w:lang w:val="fr-FR"/>
        </w:rPr>
        <w:t xml:space="preserve">est soumis à la TVA, les propositions doivent donc être présentées en Toutes Taxes Comprises (TTC) bien en évidence. </w:t>
      </w:r>
      <w:r w:rsidRPr="1F4888A0">
        <w:rPr>
          <w:rFonts w:ascii="Franklin Gothic Book" w:hAnsi="Franklin Gothic Book" w:cs="Arial"/>
          <w:b/>
          <w:bCs/>
          <w:sz w:val="22"/>
          <w:szCs w:val="22"/>
          <w:lang w:val="fr-FR"/>
        </w:rPr>
        <w:t>Par défaut, NRC considérera le montant total de la soumission avec la TVA inclus.</w:t>
      </w:r>
    </w:p>
    <w:p w14:paraId="2E2F6B5A" w14:textId="77777777" w:rsidR="00575687" w:rsidRDefault="00575687" w:rsidP="001A70C6">
      <w:pPr>
        <w:jc w:val="both"/>
        <w:rPr>
          <w:rFonts w:ascii="Franklin Gothic Book" w:hAnsi="Franklin Gothic Book" w:cs="Arial"/>
          <w:sz w:val="22"/>
          <w:szCs w:val="22"/>
          <w:lang w:val="fr-FR"/>
        </w:rPr>
      </w:pPr>
    </w:p>
    <w:p w14:paraId="23CF7AB9" w14:textId="57BAA3EC" w:rsidR="001A70C6" w:rsidRPr="005A5E5C" w:rsidRDefault="001A70C6" w:rsidP="001A70C6">
      <w:pPr>
        <w:jc w:val="both"/>
        <w:rPr>
          <w:rFonts w:ascii="Franklin Gothic Book" w:hAnsi="Franklin Gothic Book" w:cs="Arial"/>
          <w:sz w:val="22"/>
          <w:szCs w:val="22"/>
          <w:lang w:val="fr-FR"/>
        </w:rPr>
      </w:pPr>
      <w:r w:rsidRPr="005A5E5C">
        <w:rPr>
          <w:rFonts w:ascii="Franklin Gothic Book" w:hAnsi="Franklin Gothic Book" w:cs="Arial"/>
          <w:sz w:val="22"/>
          <w:szCs w:val="22"/>
          <w:lang w:val="fr-FR"/>
        </w:rPr>
        <w:t xml:space="preserve">Tous les fournisseurs qui travaillent pour NRC doivent appliquer des normes déontologiques élevées, respecter et appliquer les droits humains et sociaux fondamentaux, garantir l’absence de recours au </w:t>
      </w:r>
      <w:r w:rsidRPr="005A5E5C">
        <w:rPr>
          <w:rFonts w:ascii="Franklin Gothic Book" w:hAnsi="Franklin Gothic Book" w:cs="Arial"/>
          <w:sz w:val="22"/>
          <w:szCs w:val="22"/>
          <w:lang w:val="fr-FR"/>
        </w:rPr>
        <w:lastRenderedPageBreak/>
        <w:t xml:space="preserve">travail des enfants et offrir à leur personnel des conditions de travail satisfaisantes. NRC se réserve le droit de refuser les propositions de fournisseurs qui ne rempliraient pas ces critères. </w:t>
      </w:r>
    </w:p>
    <w:p w14:paraId="6B4CADB1" w14:textId="77777777" w:rsidR="001A70C6" w:rsidRPr="00143593" w:rsidRDefault="001A70C6" w:rsidP="001A70C6">
      <w:pPr>
        <w:jc w:val="both"/>
        <w:rPr>
          <w:rFonts w:ascii="Franklin Gothic Book" w:hAnsi="Franklin Gothic Book" w:cs="Arial"/>
          <w:color w:val="000000"/>
          <w:sz w:val="10"/>
          <w:szCs w:val="10"/>
          <w:lang w:val="fr-FR"/>
        </w:rPr>
      </w:pPr>
    </w:p>
    <w:p w14:paraId="69A3CC51" w14:textId="605656CC" w:rsidR="001A70C6" w:rsidRPr="005A5E5C" w:rsidRDefault="001A70C6" w:rsidP="001A70C6">
      <w:pPr>
        <w:jc w:val="both"/>
        <w:rPr>
          <w:rFonts w:ascii="Franklin Gothic Book" w:hAnsi="Franklin Gothic Book" w:cs="Arial"/>
          <w:sz w:val="22"/>
          <w:szCs w:val="22"/>
          <w:lang w:val="fr-FR"/>
        </w:rPr>
      </w:pPr>
      <w:r w:rsidRPr="005A5E5C">
        <w:rPr>
          <w:rFonts w:ascii="Franklin Gothic Book" w:hAnsi="Franklin Gothic Book" w:cs="Arial"/>
          <w:color w:val="000000"/>
          <w:sz w:val="22"/>
          <w:szCs w:val="22"/>
          <w:lang w:val="fr-FR"/>
        </w:rPr>
        <w:t>Avant de confirmer une commande ou un contrat auprès d’un fournisseur, NRC vérifie qu’il s’acquitte de son devoir de vigilance en matière de lutte contre la corruption.</w:t>
      </w:r>
    </w:p>
    <w:p w14:paraId="17F5E9CA" w14:textId="77777777" w:rsidR="001A70C6" w:rsidRPr="00143593" w:rsidRDefault="001A70C6" w:rsidP="001A70C6">
      <w:pPr>
        <w:tabs>
          <w:tab w:val="left" w:pos="1134"/>
        </w:tabs>
        <w:jc w:val="both"/>
        <w:rPr>
          <w:rFonts w:ascii="Franklin Gothic Book" w:hAnsi="Franklin Gothic Book" w:cs="Arial"/>
          <w:bCs/>
          <w:sz w:val="8"/>
          <w:szCs w:val="8"/>
          <w:lang w:val="fr-FR"/>
        </w:rPr>
      </w:pPr>
    </w:p>
    <w:p w14:paraId="4BE239B5" w14:textId="4699DE67" w:rsidR="001A70C6" w:rsidRPr="005A5E5C" w:rsidRDefault="001A70C6" w:rsidP="001A70C6">
      <w:pPr>
        <w:tabs>
          <w:tab w:val="left" w:pos="1134"/>
        </w:tabs>
        <w:jc w:val="both"/>
        <w:rPr>
          <w:rFonts w:ascii="Franklin Gothic Book" w:hAnsi="Franklin Gothic Book" w:cs="Arial"/>
          <w:sz w:val="22"/>
          <w:szCs w:val="22"/>
          <w:lang w:val="fr-FR"/>
        </w:rPr>
      </w:pPr>
      <w:r w:rsidRPr="005A5E5C">
        <w:rPr>
          <w:rFonts w:ascii="Franklin Gothic Book" w:hAnsi="Franklin Gothic Book" w:cs="Arial"/>
          <w:bCs/>
          <w:sz w:val="22"/>
          <w:szCs w:val="22"/>
          <w:lang w:val="fr-FR"/>
        </w:rPr>
        <w:t>NRC s’efforce d’acquérir des produits et services ayant le plus faible impact environnemental possible.</w:t>
      </w:r>
      <w:r w:rsidRPr="005A5E5C">
        <w:rPr>
          <w:rFonts w:ascii="Franklin Gothic Book" w:hAnsi="Franklin Gothic Book" w:cs="Arial"/>
          <w:sz w:val="22"/>
          <w:szCs w:val="22"/>
          <w:lang w:val="fr-FR"/>
        </w:rPr>
        <w:t xml:space="preserve"> Les considérations environnementales font partie des critères de sélection de NRC, qui se réserve le droit de refuser les propositions de fournisseurs ne donnant pas satisfaction dans ce domaine. </w:t>
      </w:r>
    </w:p>
    <w:p w14:paraId="33D8A770" w14:textId="77777777" w:rsidR="001A70C6" w:rsidRPr="00143593" w:rsidRDefault="001A70C6" w:rsidP="001A70C6">
      <w:pPr>
        <w:pStyle w:val="NormalWeb"/>
        <w:spacing w:before="0" w:beforeAutospacing="0" w:after="0" w:afterAutospacing="0"/>
        <w:jc w:val="both"/>
        <w:rPr>
          <w:rFonts w:ascii="Franklin Gothic Book" w:hAnsi="Franklin Gothic Book" w:cs="Arial"/>
          <w:sz w:val="8"/>
          <w:szCs w:val="8"/>
          <w:lang w:val="fr-FR"/>
        </w:rPr>
      </w:pPr>
    </w:p>
    <w:p w14:paraId="40BBB7A5" w14:textId="5D5D388C" w:rsidR="00DA101A" w:rsidRPr="005A5E5C" w:rsidRDefault="001A70C6" w:rsidP="7151770D">
      <w:pPr>
        <w:pStyle w:val="NormalWeb"/>
        <w:spacing w:before="0" w:beforeAutospacing="0" w:after="0" w:afterAutospacing="0"/>
        <w:jc w:val="both"/>
        <w:rPr>
          <w:rFonts w:ascii="Franklin Gothic Book" w:hAnsi="Franklin Gothic Book"/>
          <w:b/>
          <w:bCs/>
          <w:color w:val="FF0000"/>
          <w:sz w:val="22"/>
          <w:szCs w:val="22"/>
          <w:lang w:val="fr-FR"/>
        </w:rPr>
      </w:pPr>
      <w:r w:rsidRPr="7151770D">
        <w:rPr>
          <w:rFonts w:ascii="Franklin Gothic Book" w:hAnsi="Franklin Gothic Book" w:cs="Arial"/>
          <w:sz w:val="22"/>
          <w:szCs w:val="22"/>
          <w:lang w:val="fr-FR"/>
        </w:rPr>
        <w:t>NRC est tenu de veiller à ce que ses décisions d'approvisionnement et d’achat soient clairement justifiées et documentées et qu’elles respectent les principes obligatoires des bailleurs de fonds. À cet égard, un accès complet et sur site aux locaux appartenant à NRC ou à ses contractants, doit être accordé aux représentants de NRC, du donateur ou de toute organisation ou personne mandatée par celui-ci. Le droit d'accès comprend aussi l’accès à tous les documents et informations nécessaires à l'évaluation ou à l'audit de la mise en œuvre du contrat.</w:t>
      </w:r>
    </w:p>
    <w:p w14:paraId="1E64C7E8" w14:textId="03E92D42" w:rsidR="7151770D" w:rsidRPr="00143593" w:rsidRDefault="7151770D" w:rsidP="7151770D">
      <w:pPr>
        <w:pStyle w:val="NormalWeb"/>
        <w:spacing w:before="0" w:beforeAutospacing="0" w:after="0" w:afterAutospacing="0"/>
        <w:jc w:val="both"/>
        <w:rPr>
          <w:rFonts w:ascii="Franklin Gothic Book" w:hAnsi="Franklin Gothic Book" w:cs="Arial"/>
          <w:sz w:val="8"/>
          <w:szCs w:val="8"/>
          <w:lang w:val="fr-FR"/>
        </w:rPr>
      </w:pPr>
    </w:p>
    <w:p w14:paraId="2453B5A1" w14:textId="11CAF481" w:rsidR="2C25C76A" w:rsidRDefault="2C25C76A" w:rsidP="7151770D">
      <w:pPr>
        <w:rPr>
          <w:rFonts w:ascii="Franklin Gothic Book" w:eastAsia="Franklin Gothic Book" w:hAnsi="Franklin Gothic Book" w:cs="Franklin Gothic Book"/>
          <w:color w:val="000000" w:themeColor="text1"/>
          <w:sz w:val="22"/>
          <w:szCs w:val="22"/>
          <w:lang w:val="fr-FR"/>
        </w:rPr>
      </w:pPr>
      <w:r w:rsidRPr="7151770D">
        <w:rPr>
          <w:rStyle w:val="normaltextrun"/>
          <w:rFonts w:ascii="Franklin Gothic Book" w:eastAsia="Franklin Gothic Book" w:hAnsi="Franklin Gothic Book" w:cs="Franklin Gothic Book"/>
          <w:b/>
          <w:bCs/>
          <w:color w:val="000000" w:themeColor="text1"/>
          <w:sz w:val="22"/>
          <w:szCs w:val="22"/>
          <w:u w:val="single"/>
          <w:lang w:val="fr-FR"/>
        </w:rPr>
        <w:t>Pratique de la Corruption</w:t>
      </w:r>
    </w:p>
    <w:p w14:paraId="3CE261FE" w14:textId="03388B93" w:rsidR="2C25C76A" w:rsidRDefault="2C25C76A" w:rsidP="7151770D">
      <w:pPr>
        <w:pStyle w:val="NormalWeb"/>
        <w:spacing w:before="0" w:beforeAutospacing="0" w:after="0" w:afterAutospacing="0"/>
        <w:jc w:val="both"/>
        <w:rPr>
          <w:rFonts w:ascii="Franklin Gothic Book" w:eastAsia="Franklin Gothic Book" w:hAnsi="Franklin Gothic Book" w:cs="Franklin Gothic Book"/>
          <w:color w:val="000000" w:themeColor="text1"/>
          <w:sz w:val="22"/>
          <w:szCs w:val="22"/>
          <w:lang w:val="fr-FR"/>
        </w:rPr>
      </w:pPr>
      <w:r w:rsidRPr="7151770D">
        <w:rPr>
          <w:rFonts w:ascii="Franklin Gothic Book" w:eastAsia="Franklin Gothic Book" w:hAnsi="Franklin Gothic Book" w:cs="Franklin Gothic Book"/>
          <w:color w:val="000000" w:themeColor="text1"/>
          <w:sz w:val="22"/>
          <w:szCs w:val="22"/>
          <w:lang w:val="fr-FR"/>
        </w:rPr>
        <w:t>NRC exige que les employés, les soumissionnaires et les entrepreneurs respectent les normes d’éthique lors de la passation des marchés et de l’exécution des contrats.</w:t>
      </w:r>
    </w:p>
    <w:p w14:paraId="1DC0D54C" w14:textId="60F770A6" w:rsidR="7151770D" w:rsidRPr="00143593" w:rsidRDefault="7151770D" w:rsidP="7151770D">
      <w:pPr>
        <w:jc w:val="both"/>
        <w:rPr>
          <w:rFonts w:ascii="Franklin Gothic Book" w:eastAsia="Franklin Gothic Book" w:hAnsi="Franklin Gothic Book" w:cs="Franklin Gothic Book"/>
          <w:color w:val="000000" w:themeColor="text1"/>
          <w:sz w:val="8"/>
          <w:szCs w:val="8"/>
          <w:lang w:val="fr-FR"/>
        </w:rPr>
      </w:pPr>
    </w:p>
    <w:p w14:paraId="4F6A4DC5" w14:textId="021BD70F" w:rsidR="2C25C76A" w:rsidRDefault="2C25C76A" w:rsidP="7151770D">
      <w:pPr>
        <w:pStyle w:val="paragraph"/>
        <w:spacing w:before="0" w:beforeAutospacing="0" w:after="0" w:afterAutospacing="0"/>
        <w:jc w:val="both"/>
        <w:rPr>
          <w:rFonts w:ascii="Franklin Gothic Book" w:eastAsia="Franklin Gothic Book" w:hAnsi="Franklin Gothic Book" w:cs="Franklin Gothic Book"/>
          <w:color w:val="8496B0" w:themeColor="text2" w:themeTint="99"/>
          <w:sz w:val="22"/>
          <w:szCs w:val="22"/>
          <w:u w:val="single"/>
        </w:rPr>
      </w:pPr>
      <w:r w:rsidRPr="7151770D">
        <w:rPr>
          <w:rFonts w:ascii="Franklin Gothic Book" w:eastAsia="Franklin Gothic Book" w:hAnsi="Franklin Gothic Book" w:cs="Franklin Gothic Book"/>
          <w:color w:val="000000" w:themeColor="text1"/>
          <w:sz w:val="22"/>
          <w:szCs w:val="22"/>
        </w:rPr>
        <w:t xml:space="preserve">En cas de doute sur l’identité du représentant de NRC ou pour toute communication avec NRC concernant des questions de fraude ou de corruption alléguée, ou pour toute plainte ou réclamation, veuillez appeler gratuitement notre numéro : </w:t>
      </w:r>
      <w:r w:rsidRPr="7151770D">
        <w:rPr>
          <w:rFonts w:ascii="Franklin Gothic Book" w:eastAsia="Franklin Gothic Book" w:hAnsi="Franklin Gothic Book" w:cs="Franklin Gothic Book"/>
          <w:b/>
          <w:bCs/>
          <w:color w:val="000000" w:themeColor="text1"/>
          <w:sz w:val="22"/>
          <w:szCs w:val="22"/>
        </w:rPr>
        <w:t>(+223) 80002231</w:t>
      </w:r>
      <w:r w:rsidRPr="7151770D">
        <w:rPr>
          <w:rFonts w:ascii="Franklin Gothic Book" w:eastAsia="Franklin Gothic Book" w:hAnsi="Franklin Gothic Book" w:cs="Franklin Gothic Book"/>
          <w:color w:val="000000" w:themeColor="text1"/>
          <w:sz w:val="22"/>
          <w:szCs w:val="22"/>
        </w:rPr>
        <w:t xml:space="preserve"> ou à l’adresse suivante : </w:t>
      </w:r>
      <w:hyperlink r:id="rId12">
        <w:r w:rsidRPr="7151770D">
          <w:rPr>
            <w:rStyle w:val="Hyperlink"/>
            <w:rFonts w:ascii="Franklin Gothic Book" w:eastAsia="Franklin Gothic Book" w:hAnsi="Franklin Gothic Book" w:cs="Franklin Gothic Book"/>
            <w:sz w:val="22"/>
            <w:szCs w:val="22"/>
          </w:rPr>
          <w:t>speakup@nrc.no</w:t>
        </w:r>
      </w:hyperlink>
    </w:p>
    <w:p w14:paraId="46CB9182" w14:textId="701E7D8C" w:rsidR="7151770D" w:rsidRDefault="7151770D" w:rsidP="7151770D">
      <w:pPr>
        <w:pStyle w:val="NormalWeb"/>
        <w:spacing w:before="0" w:beforeAutospacing="0" w:after="0" w:afterAutospacing="0"/>
        <w:jc w:val="both"/>
        <w:rPr>
          <w:rFonts w:ascii="Franklin Gothic Book" w:hAnsi="Franklin Gothic Book" w:cs="Arial"/>
          <w:sz w:val="22"/>
          <w:szCs w:val="22"/>
          <w:lang w:val="fr-FR"/>
        </w:rPr>
      </w:pPr>
    </w:p>
    <w:sectPr w:rsidR="7151770D" w:rsidSect="00963FE5">
      <w:headerReference w:type="default" r:id="rId13"/>
      <w:pgSz w:w="11906" w:h="16838"/>
      <w:pgMar w:top="1079" w:right="926" w:bottom="1417" w:left="16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1625" w14:textId="77777777" w:rsidR="00B84830" w:rsidRDefault="00B84830">
      <w:r>
        <w:separator/>
      </w:r>
    </w:p>
  </w:endnote>
  <w:endnote w:type="continuationSeparator" w:id="0">
    <w:p w14:paraId="530194F4" w14:textId="77777777" w:rsidR="00B84830" w:rsidRDefault="00B84830">
      <w:r>
        <w:continuationSeparator/>
      </w:r>
    </w:p>
  </w:endnote>
  <w:endnote w:type="continuationNotice" w:id="1">
    <w:p w14:paraId="154FCAD9" w14:textId="77777777" w:rsidR="00B84830" w:rsidRDefault="00B8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altName w:val="Calibri"/>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7FA0" w14:textId="77777777" w:rsidR="00B84830" w:rsidRDefault="00B84830">
      <w:r>
        <w:separator/>
      </w:r>
    </w:p>
  </w:footnote>
  <w:footnote w:type="continuationSeparator" w:id="0">
    <w:p w14:paraId="6D416F77" w14:textId="77777777" w:rsidR="00B84830" w:rsidRDefault="00B84830">
      <w:r>
        <w:continuationSeparator/>
      </w:r>
    </w:p>
  </w:footnote>
  <w:footnote w:type="continuationNotice" w:id="1">
    <w:p w14:paraId="6D3CEA5E" w14:textId="77777777" w:rsidR="00B84830" w:rsidRDefault="00B84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2571"/>
      <w:gridCol w:w="4183"/>
    </w:tblGrid>
    <w:tr w:rsidR="00A816D2" w14:paraId="0B73E660" w14:textId="77777777" w:rsidTr="00143593">
      <w:trPr>
        <w:trHeight w:val="899"/>
      </w:trPr>
      <w:tc>
        <w:tcPr>
          <w:tcW w:w="2495" w:type="dxa"/>
          <w:vAlign w:val="center"/>
        </w:tcPr>
        <w:p w14:paraId="4A948F91" w14:textId="51930991" w:rsidR="00A816D2" w:rsidRDefault="00392CAD" w:rsidP="00A816D2">
          <w:pPr>
            <w:jc w:val="center"/>
          </w:pPr>
          <w:r w:rsidRPr="00B92350">
            <w:rPr>
              <w:noProof/>
              <w:lang w:val="en-US"/>
            </w:rPr>
            <w:drawing>
              <wp:inline distT="0" distB="0" distL="0" distR="0" wp14:anchorId="03D2D726" wp14:editId="0C0FB4AD">
                <wp:extent cx="1495425" cy="371475"/>
                <wp:effectExtent l="0" t="0" r="0" b="0"/>
                <wp:docPr id="8"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82448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71475"/>
                        </a:xfrm>
                        <a:prstGeom prst="rect">
                          <a:avLst/>
                        </a:prstGeom>
                        <a:noFill/>
                        <a:ln>
                          <a:noFill/>
                        </a:ln>
                      </pic:spPr>
                    </pic:pic>
                  </a:graphicData>
                </a:graphic>
              </wp:inline>
            </w:drawing>
          </w:r>
        </w:p>
      </w:tc>
      <w:tc>
        <w:tcPr>
          <w:tcW w:w="4183" w:type="dxa"/>
        </w:tcPr>
        <w:p w14:paraId="40548172" w14:textId="77777777" w:rsidR="00A816D2" w:rsidRDefault="00A816D2" w:rsidP="00A816D2">
          <w:pPr>
            <w:jc w:val="center"/>
            <w:rPr>
              <w:b/>
              <w:bCs/>
              <w:sz w:val="40"/>
              <w:lang w:val="fr-FR"/>
            </w:rPr>
          </w:pPr>
        </w:p>
        <w:p w14:paraId="04F6CF1B" w14:textId="77777777" w:rsidR="00A816D2" w:rsidRDefault="00A816D2" w:rsidP="00A816D2">
          <w:pPr>
            <w:jc w:val="center"/>
            <w:rPr>
              <w:b/>
              <w:bCs/>
              <w:sz w:val="40"/>
              <w:lang w:val="fr-FR"/>
            </w:rPr>
          </w:pPr>
        </w:p>
      </w:tc>
    </w:tr>
  </w:tbl>
  <w:p w14:paraId="6A0B84C4" w14:textId="77777777" w:rsidR="00A816D2" w:rsidRDefault="00A816D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B322"/>
    <w:multiLevelType w:val="hybridMultilevel"/>
    <w:tmpl w:val="CF9E8E3C"/>
    <w:lvl w:ilvl="0" w:tplc="35DCAEB0">
      <w:start w:val="13"/>
      <w:numFmt w:val="bullet"/>
      <w:lvlText w:val="-"/>
      <w:lvlJc w:val="left"/>
      <w:pPr>
        <w:ind w:left="720" w:hanging="360"/>
      </w:pPr>
      <w:rPr>
        <w:rFonts w:ascii="Franklin Gothic Book" w:hAnsi="Franklin Gothic Book" w:hint="default"/>
      </w:rPr>
    </w:lvl>
    <w:lvl w:ilvl="1" w:tplc="41222C1E">
      <w:start w:val="1"/>
      <w:numFmt w:val="bullet"/>
      <w:lvlText w:val="o"/>
      <w:lvlJc w:val="left"/>
      <w:pPr>
        <w:ind w:left="1440" w:hanging="360"/>
      </w:pPr>
      <w:rPr>
        <w:rFonts w:ascii="Courier New" w:hAnsi="Courier New" w:hint="default"/>
      </w:rPr>
    </w:lvl>
    <w:lvl w:ilvl="2" w:tplc="DC5E9DD2">
      <w:start w:val="1"/>
      <w:numFmt w:val="bullet"/>
      <w:lvlText w:val=""/>
      <w:lvlJc w:val="left"/>
      <w:pPr>
        <w:ind w:left="2160" w:hanging="360"/>
      </w:pPr>
      <w:rPr>
        <w:rFonts w:ascii="Wingdings" w:hAnsi="Wingdings" w:hint="default"/>
      </w:rPr>
    </w:lvl>
    <w:lvl w:ilvl="3" w:tplc="ED50AAE6">
      <w:start w:val="1"/>
      <w:numFmt w:val="bullet"/>
      <w:lvlText w:val=""/>
      <w:lvlJc w:val="left"/>
      <w:pPr>
        <w:ind w:left="2880" w:hanging="360"/>
      </w:pPr>
      <w:rPr>
        <w:rFonts w:ascii="Symbol" w:hAnsi="Symbol" w:hint="default"/>
      </w:rPr>
    </w:lvl>
    <w:lvl w:ilvl="4" w:tplc="EF285096">
      <w:start w:val="1"/>
      <w:numFmt w:val="bullet"/>
      <w:lvlText w:val="o"/>
      <w:lvlJc w:val="left"/>
      <w:pPr>
        <w:ind w:left="3600" w:hanging="360"/>
      </w:pPr>
      <w:rPr>
        <w:rFonts w:ascii="Courier New" w:hAnsi="Courier New" w:hint="default"/>
      </w:rPr>
    </w:lvl>
    <w:lvl w:ilvl="5" w:tplc="1ED05CBC">
      <w:start w:val="1"/>
      <w:numFmt w:val="bullet"/>
      <w:lvlText w:val=""/>
      <w:lvlJc w:val="left"/>
      <w:pPr>
        <w:ind w:left="4320" w:hanging="360"/>
      </w:pPr>
      <w:rPr>
        <w:rFonts w:ascii="Wingdings" w:hAnsi="Wingdings" w:hint="default"/>
      </w:rPr>
    </w:lvl>
    <w:lvl w:ilvl="6" w:tplc="FF22484E">
      <w:start w:val="1"/>
      <w:numFmt w:val="bullet"/>
      <w:lvlText w:val=""/>
      <w:lvlJc w:val="left"/>
      <w:pPr>
        <w:ind w:left="5040" w:hanging="360"/>
      </w:pPr>
      <w:rPr>
        <w:rFonts w:ascii="Symbol" w:hAnsi="Symbol" w:hint="default"/>
      </w:rPr>
    </w:lvl>
    <w:lvl w:ilvl="7" w:tplc="40520ABE">
      <w:start w:val="1"/>
      <w:numFmt w:val="bullet"/>
      <w:lvlText w:val="o"/>
      <w:lvlJc w:val="left"/>
      <w:pPr>
        <w:ind w:left="5760" w:hanging="360"/>
      </w:pPr>
      <w:rPr>
        <w:rFonts w:ascii="Courier New" w:hAnsi="Courier New" w:hint="default"/>
      </w:rPr>
    </w:lvl>
    <w:lvl w:ilvl="8" w:tplc="99EA42DA">
      <w:start w:val="1"/>
      <w:numFmt w:val="bullet"/>
      <w:lvlText w:val=""/>
      <w:lvlJc w:val="left"/>
      <w:pPr>
        <w:ind w:left="6480" w:hanging="360"/>
      </w:pPr>
      <w:rPr>
        <w:rFonts w:ascii="Wingdings" w:hAnsi="Wingdings" w:hint="default"/>
      </w:rPr>
    </w:lvl>
  </w:abstractNum>
  <w:abstractNum w:abstractNumId="1" w15:restartNumberingAfterBreak="0">
    <w:nsid w:val="0904279C"/>
    <w:multiLevelType w:val="hybridMultilevel"/>
    <w:tmpl w:val="B202AE48"/>
    <w:lvl w:ilvl="0" w:tplc="846C9B78">
      <w:start w:val="20"/>
      <w:numFmt w:val="bullet"/>
      <w:lvlText w:val="-"/>
      <w:lvlJc w:val="left"/>
      <w:pPr>
        <w:ind w:left="1080" w:hanging="360"/>
      </w:pPr>
      <w:rPr>
        <w:rFonts w:ascii="Calibri" w:hAnsi="Calibri" w:hint="default"/>
      </w:rPr>
    </w:lvl>
    <w:lvl w:ilvl="1" w:tplc="C70A4BEA">
      <w:start w:val="1"/>
      <w:numFmt w:val="bullet"/>
      <w:lvlText w:val="o"/>
      <w:lvlJc w:val="left"/>
      <w:pPr>
        <w:ind w:left="1440" w:hanging="360"/>
      </w:pPr>
      <w:rPr>
        <w:rFonts w:ascii="Courier New" w:hAnsi="Courier New" w:hint="default"/>
      </w:rPr>
    </w:lvl>
    <w:lvl w:ilvl="2" w:tplc="E0FE1E78">
      <w:start w:val="1"/>
      <w:numFmt w:val="bullet"/>
      <w:lvlText w:val=""/>
      <w:lvlJc w:val="left"/>
      <w:pPr>
        <w:ind w:left="2160" w:hanging="360"/>
      </w:pPr>
      <w:rPr>
        <w:rFonts w:ascii="Wingdings" w:hAnsi="Wingdings" w:hint="default"/>
      </w:rPr>
    </w:lvl>
    <w:lvl w:ilvl="3" w:tplc="2D629506">
      <w:start w:val="1"/>
      <w:numFmt w:val="bullet"/>
      <w:lvlText w:val=""/>
      <w:lvlJc w:val="left"/>
      <w:pPr>
        <w:ind w:left="2880" w:hanging="360"/>
      </w:pPr>
      <w:rPr>
        <w:rFonts w:ascii="Symbol" w:hAnsi="Symbol" w:hint="default"/>
      </w:rPr>
    </w:lvl>
    <w:lvl w:ilvl="4" w:tplc="7B4454CE">
      <w:start w:val="1"/>
      <w:numFmt w:val="bullet"/>
      <w:lvlText w:val="o"/>
      <w:lvlJc w:val="left"/>
      <w:pPr>
        <w:ind w:left="3600" w:hanging="360"/>
      </w:pPr>
      <w:rPr>
        <w:rFonts w:ascii="Courier New" w:hAnsi="Courier New" w:hint="default"/>
      </w:rPr>
    </w:lvl>
    <w:lvl w:ilvl="5" w:tplc="B7862F26">
      <w:start w:val="1"/>
      <w:numFmt w:val="bullet"/>
      <w:lvlText w:val=""/>
      <w:lvlJc w:val="left"/>
      <w:pPr>
        <w:ind w:left="4320" w:hanging="360"/>
      </w:pPr>
      <w:rPr>
        <w:rFonts w:ascii="Wingdings" w:hAnsi="Wingdings" w:hint="default"/>
      </w:rPr>
    </w:lvl>
    <w:lvl w:ilvl="6" w:tplc="4562484C">
      <w:start w:val="1"/>
      <w:numFmt w:val="bullet"/>
      <w:lvlText w:val=""/>
      <w:lvlJc w:val="left"/>
      <w:pPr>
        <w:ind w:left="5040" w:hanging="360"/>
      </w:pPr>
      <w:rPr>
        <w:rFonts w:ascii="Symbol" w:hAnsi="Symbol" w:hint="default"/>
      </w:rPr>
    </w:lvl>
    <w:lvl w:ilvl="7" w:tplc="F0CEC23C">
      <w:start w:val="1"/>
      <w:numFmt w:val="bullet"/>
      <w:lvlText w:val="o"/>
      <w:lvlJc w:val="left"/>
      <w:pPr>
        <w:ind w:left="5760" w:hanging="360"/>
      </w:pPr>
      <w:rPr>
        <w:rFonts w:ascii="Courier New" w:hAnsi="Courier New" w:hint="default"/>
      </w:rPr>
    </w:lvl>
    <w:lvl w:ilvl="8" w:tplc="FA2E609E">
      <w:start w:val="1"/>
      <w:numFmt w:val="bullet"/>
      <w:lvlText w:val=""/>
      <w:lvlJc w:val="left"/>
      <w:pPr>
        <w:ind w:left="6480" w:hanging="360"/>
      </w:pPr>
      <w:rPr>
        <w:rFonts w:ascii="Wingdings" w:hAnsi="Wingdings" w:hint="default"/>
      </w:rPr>
    </w:lvl>
  </w:abstractNum>
  <w:abstractNum w:abstractNumId="2" w15:restartNumberingAfterBreak="0">
    <w:nsid w:val="234B0F85"/>
    <w:multiLevelType w:val="hybridMultilevel"/>
    <w:tmpl w:val="30A8ED9A"/>
    <w:lvl w:ilvl="0" w:tplc="D7A0B9F0">
      <w:start w:val="13"/>
      <w:numFmt w:val="bullet"/>
      <w:lvlText w:val="-"/>
      <w:lvlJc w:val="left"/>
      <w:pPr>
        <w:ind w:left="720" w:hanging="360"/>
      </w:pPr>
      <w:rPr>
        <w:rFonts w:ascii="Franklin Gothic Book" w:hAnsi="Franklin Gothic Book" w:hint="default"/>
      </w:rPr>
    </w:lvl>
    <w:lvl w:ilvl="1" w:tplc="B4689E0E">
      <w:start w:val="1"/>
      <w:numFmt w:val="bullet"/>
      <w:lvlText w:val="o"/>
      <w:lvlJc w:val="left"/>
      <w:pPr>
        <w:ind w:left="1440" w:hanging="360"/>
      </w:pPr>
      <w:rPr>
        <w:rFonts w:ascii="Courier New" w:hAnsi="Courier New" w:hint="default"/>
      </w:rPr>
    </w:lvl>
    <w:lvl w:ilvl="2" w:tplc="243EE19C">
      <w:start w:val="1"/>
      <w:numFmt w:val="bullet"/>
      <w:lvlText w:val=""/>
      <w:lvlJc w:val="left"/>
      <w:pPr>
        <w:ind w:left="2160" w:hanging="360"/>
      </w:pPr>
      <w:rPr>
        <w:rFonts w:ascii="Wingdings" w:hAnsi="Wingdings" w:hint="default"/>
      </w:rPr>
    </w:lvl>
    <w:lvl w:ilvl="3" w:tplc="E2461FF4">
      <w:start w:val="1"/>
      <w:numFmt w:val="bullet"/>
      <w:lvlText w:val=""/>
      <w:lvlJc w:val="left"/>
      <w:pPr>
        <w:ind w:left="2880" w:hanging="360"/>
      </w:pPr>
      <w:rPr>
        <w:rFonts w:ascii="Symbol" w:hAnsi="Symbol" w:hint="default"/>
      </w:rPr>
    </w:lvl>
    <w:lvl w:ilvl="4" w:tplc="24EE4158">
      <w:start w:val="1"/>
      <w:numFmt w:val="bullet"/>
      <w:lvlText w:val="o"/>
      <w:lvlJc w:val="left"/>
      <w:pPr>
        <w:ind w:left="3600" w:hanging="360"/>
      </w:pPr>
      <w:rPr>
        <w:rFonts w:ascii="Courier New" w:hAnsi="Courier New" w:hint="default"/>
      </w:rPr>
    </w:lvl>
    <w:lvl w:ilvl="5" w:tplc="5CF80FFA">
      <w:start w:val="1"/>
      <w:numFmt w:val="bullet"/>
      <w:lvlText w:val=""/>
      <w:lvlJc w:val="left"/>
      <w:pPr>
        <w:ind w:left="4320" w:hanging="360"/>
      </w:pPr>
      <w:rPr>
        <w:rFonts w:ascii="Wingdings" w:hAnsi="Wingdings" w:hint="default"/>
      </w:rPr>
    </w:lvl>
    <w:lvl w:ilvl="6" w:tplc="4AE0F8F6">
      <w:start w:val="1"/>
      <w:numFmt w:val="bullet"/>
      <w:lvlText w:val=""/>
      <w:lvlJc w:val="left"/>
      <w:pPr>
        <w:ind w:left="5040" w:hanging="360"/>
      </w:pPr>
      <w:rPr>
        <w:rFonts w:ascii="Symbol" w:hAnsi="Symbol" w:hint="default"/>
      </w:rPr>
    </w:lvl>
    <w:lvl w:ilvl="7" w:tplc="A29019F8">
      <w:start w:val="1"/>
      <w:numFmt w:val="bullet"/>
      <w:lvlText w:val="o"/>
      <w:lvlJc w:val="left"/>
      <w:pPr>
        <w:ind w:left="5760" w:hanging="360"/>
      </w:pPr>
      <w:rPr>
        <w:rFonts w:ascii="Courier New" w:hAnsi="Courier New" w:hint="default"/>
      </w:rPr>
    </w:lvl>
    <w:lvl w:ilvl="8" w:tplc="B9EE89CA">
      <w:start w:val="1"/>
      <w:numFmt w:val="bullet"/>
      <w:lvlText w:val=""/>
      <w:lvlJc w:val="left"/>
      <w:pPr>
        <w:ind w:left="6480" w:hanging="360"/>
      </w:pPr>
      <w:rPr>
        <w:rFonts w:ascii="Wingdings" w:hAnsi="Wingdings" w:hint="default"/>
      </w:rPr>
    </w:lvl>
  </w:abstractNum>
  <w:abstractNum w:abstractNumId="3" w15:restartNumberingAfterBreak="0">
    <w:nsid w:val="23BFB0C2"/>
    <w:multiLevelType w:val="hybridMultilevel"/>
    <w:tmpl w:val="3B72D0D2"/>
    <w:lvl w:ilvl="0" w:tplc="9BB4EB94">
      <w:start w:val="20"/>
      <w:numFmt w:val="bullet"/>
      <w:lvlText w:val="-"/>
      <w:lvlJc w:val="left"/>
      <w:pPr>
        <w:ind w:left="1080" w:hanging="360"/>
      </w:pPr>
      <w:rPr>
        <w:rFonts w:ascii="Calibri" w:hAnsi="Calibri" w:hint="default"/>
      </w:rPr>
    </w:lvl>
    <w:lvl w:ilvl="1" w:tplc="3F3439C6">
      <w:start w:val="1"/>
      <w:numFmt w:val="bullet"/>
      <w:lvlText w:val="o"/>
      <w:lvlJc w:val="left"/>
      <w:pPr>
        <w:ind w:left="1440" w:hanging="360"/>
      </w:pPr>
      <w:rPr>
        <w:rFonts w:ascii="Courier New" w:hAnsi="Courier New" w:hint="default"/>
      </w:rPr>
    </w:lvl>
    <w:lvl w:ilvl="2" w:tplc="E1483166">
      <w:start w:val="1"/>
      <w:numFmt w:val="bullet"/>
      <w:lvlText w:val=""/>
      <w:lvlJc w:val="left"/>
      <w:pPr>
        <w:ind w:left="2160" w:hanging="360"/>
      </w:pPr>
      <w:rPr>
        <w:rFonts w:ascii="Wingdings" w:hAnsi="Wingdings" w:hint="default"/>
      </w:rPr>
    </w:lvl>
    <w:lvl w:ilvl="3" w:tplc="86E479FA">
      <w:start w:val="1"/>
      <w:numFmt w:val="bullet"/>
      <w:lvlText w:val=""/>
      <w:lvlJc w:val="left"/>
      <w:pPr>
        <w:ind w:left="2880" w:hanging="360"/>
      </w:pPr>
      <w:rPr>
        <w:rFonts w:ascii="Symbol" w:hAnsi="Symbol" w:hint="default"/>
      </w:rPr>
    </w:lvl>
    <w:lvl w:ilvl="4" w:tplc="0F02180C">
      <w:start w:val="1"/>
      <w:numFmt w:val="bullet"/>
      <w:lvlText w:val="o"/>
      <w:lvlJc w:val="left"/>
      <w:pPr>
        <w:ind w:left="3600" w:hanging="360"/>
      </w:pPr>
      <w:rPr>
        <w:rFonts w:ascii="Courier New" w:hAnsi="Courier New" w:hint="default"/>
      </w:rPr>
    </w:lvl>
    <w:lvl w:ilvl="5" w:tplc="F5901BE0">
      <w:start w:val="1"/>
      <w:numFmt w:val="bullet"/>
      <w:lvlText w:val=""/>
      <w:lvlJc w:val="left"/>
      <w:pPr>
        <w:ind w:left="4320" w:hanging="360"/>
      </w:pPr>
      <w:rPr>
        <w:rFonts w:ascii="Wingdings" w:hAnsi="Wingdings" w:hint="default"/>
      </w:rPr>
    </w:lvl>
    <w:lvl w:ilvl="6" w:tplc="B5063F16">
      <w:start w:val="1"/>
      <w:numFmt w:val="bullet"/>
      <w:lvlText w:val=""/>
      <w:lvlJc w:val="left"/>
      <w:pPr>
        <w:ind w:left="5040" w:hanging="360"/>
      </w:pPr>
      <w:rPr>
        <w:rFonts w:ascii="Symbol" w:hAnsi="Symbol" w:hint="default"/>
      </w:rPr>
    </w:lvl>
    <w:lvl w:ilvl="7" w:tplc="79E2323A">
      <w:start w:val="1"/>
      <w:numFmt w:val="bullet"/>
      <w:lvlText w:val="o"/>
      <w:lvlJc w:val="left"/>
      <w:pPr>
        <w:ind w:left="5760" w:hanging="360"/>
      </w:pPr>
      <w:rPr>
        <w:rFonts w:ascii="Courier New" w:hAnsi="Courier New" w:hint="default"/>
      </w:rPr>
    </w:lvl>
    <w:lvl w:ilvl="8" w:tplc="62FCB5DC">
      <w:start w:val="1"/>
      <w:numFmt w:val="bullet"/>
      <w:lvlText w:val=""/>
      <w:lvlJc w:val="left"/>
      <w:pPr>
        <w:ind w:left="6480" w:hanging="360"/>
      </w:pPr>
      <w:rPr>
        <w:rFonts w:ascii="Wingdings" w:hAnsi="Wingdings" w:hint="default"/>
      </w:rPr>
    </w:lvl>
  </w:abstractNum>
  <w:abstractNum w:abstractNumId="4" w15:restartNumberingAfterBreak="0">
    <w:nsid w:val="30585FD5"/>
    <w:multiLevelType w:val="hybridMultilevel"/>
    <w:tmpl w:val="5046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87E72"/>
    <w:multiLevelType w:val="hybridMultilevel"/>
    <w:tmpl w:val="D1FA09F2"/>
    <w:lvl w:ilvl="0" w:tplc="57FE081E">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075D1F"/>
    <w:multiLevelType w:val="multilevel"/>
    <w:tmpl w:val="D366815E"/>
    <w:lvl w:ilvl="0">
      <w:start w:val="1"/>
      <w:numFmt w:val="decimal"/>
      <w:pStyle w:val="Heading3"/>
      <w:lvlText w:val="%1."/>
      <w:lvlJc w:val="left"/>
      <w:pPr>
        <w:tabs>
          <w:tab w:val="num" w:pos="720"/>
        </w:tabs>
        <w:ind w:left="360" w:hanging="360"/>
      </w:pPr>
      <w:rPr>
        <w:rFonts w:hint="default"/>
      </w:rPr>
    </w:lvl>
    <w:lvl w:ilvl="1">
      <w:start w:val="1"/>
      <w:numFmt w:val="decimal"/>
      <w:pStyle w:val="Heading4"/>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838418A"/>
    <w:multiLevelType w:val="hybridMultilevel"/>
    <w:tmpl w:val="88F22BF8"/>
    <w:lvl w:ilvl="0" w:tplc="40DCC3A0">
      <w:start w:val="14"/>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1652DD"/>
    <w:multiLevelType w:val="hybridMultilevel"/>
    <w:tmpl w:val="69463B2C"/>
    <w:lvl w:ilvl="0" w:tplc="6F547AF6">
      <w:start w:val="1"/>
      <w:numFmt w:val="decimal"/>
      <w:lvlText w:val="%1."/>
      <w:lvlJc w:val="left"/>
      <w:pPr>
        <w:ind w:left="1080" w:hanging="360"/>
      </w:pPr>
      <w:rPr>
        <w:rFonts w:ascii="Franklin Gothic Book" w:hAnsi="Franklin Gothic Book" w:hint="default"/>
      </w:rPr>
    </w:lvl>
    <w:lvl w:ilvl="1" w:tplc="ACF85280">
      <w:start w:val="1"/>
      <w:numFmt w:val="lowerLetter"/>
      <w:lvlText w:val="%2."/>
      <w:lvlJc w:val="left"/>
      <w:pPr>
        <w:ind w:left="1440" w:hanging="360"/>
      </w:pPr>
    </w:lvl>
    <w:lvl w:ilvl="2" w:tplc="5FE2B484">
      <w:start w:val="1"/>
      <w:numFmt w:val="lowerRoman"/>
      <w:lvlText w:val="%3."/>
      <w:lvlJc w:val="right"/>
      <w:pPr>
        <w:ind w:left="2160" w:hanging="180"/>
      </w:pPr>
    </w:lvl>
    <w:lvl w:ilvl="3" w:tplc="B85AE01A">
      <w:start w:val="1"/>
      <w:numFmt w:val="decimal"/>
      <w:lvlText w:val="%4."/>
      <w:lvlJc w:val="left"/>
      <w:pPr>
        <w:ind w:left="2880" w:hanging="360"/>
      </w:pPr>
    </w:lvl>
    <w:lvl w:ilvl="4" w:tplc="097062B6">
      <w:start w:val="1"/>
      <w:numFmt w:val="lowerLetter"/>
      <w:lvlText w:val="%5."/>
      <w:lvlJc w:val="left"/>
      <w:pPr>
        <w:ind w:left="3600" w:hanging="360"/>
      </w:pPr>
    </w:lvl>
    <w:lvl w:ilvl="5" w:tplc="475C0570">
      <w:start w:val="1"/>
      <w:numFmt w:val="lowerRoman"/>
      <w:lvlText w:val="%6."/>
      <w:lvlJc w:val="right"/>
      <w:pPr>
        <w:ind w:left="4320" w:hanging="180"/>
      </w:pPr>
    </w:lvl>
    <w:lvl w:ilvl="6" w:tplc="DB72306E">
      <w:start w:val="1"/>
      <w:numFmt w:val="decimal"/>
      <w:lvlText w:val="%7."/>
      <w:lvlJc w:val="left"/>
      <w:pPr>
        <w:ind w:left="5040" w:hanging="360"/>
      </w:pPr>
    </w:lvl>
    <w:lvl w:ilvl="7" w:tplc="51A23F44">
      <w:start w:val="1"/>
      <w:numFmt w:val="lowerLetter"/>
      <w:lvlText w:val="%8."/>
      <w:lvlJc w:val="left"/>
      <w:pPr>
        <w:ind w:left="5760" w:hanging="360"/>
      </w:pPr>
    </w:lvl>
    <w:lvl w:ilvl="8" w:tplc="7876BBD4">
      <w:start w:val="1"/>
      <w:numFmt w:val="lowerRoman"/>
      <w:lvlText w:val="%9."/>
      <w:lvlJc w:val="right"/>
      <w:pPr>
        <w:ind w:left="6480" w:hanging="180"/>
      </w:pPr>
    </w:lvl>
  </w:abstractNum>
  <w:abstractNum w:abstractNumId="9" w15:restartNumberingAfterBreak="0">
    <w:nsid w:val="4D8280FA"/>
    <w:multiLevelType w:val="hybridMultilevel"/>
    <w:tmpl w:val="9356B978"/>
    <w:lvl w:ilvl="0" w:tplc="DA22F674">
      <w:start w:val="1"/>
      <w:numFmt w:val="bullet"/>
      <w:lvlText w:val=""/>
      <w:lvlJc w:val="left"/>
      <w:pPr>
        <w:ind w:left="720" w:hanging="360"/>
      </w:pPr>
      <w:rPr>
        <w:rFonts w:ascii="Symbol" w:hAnsi="Symbol" w:hint="default"/>
      </w:rPr>
    </w:lvl>
    <w:lvl w:ilvl="1" w:tplc="582CFDD8">
      <w:start w:val="1"/>
      <w:numFmt w:val="bullet"/>
      <w:lvlText w:val=""/>
      <w:lvlJc w:val="left"/>
      <w:pPr>
        <w:ind w:left="1440" w:hanging="360"/>
      </w:pPr>
      <w:rPr>
        <w:rFonts w:ascii="Symbol" w:hAnsi="Symbol" w:hint="default"/>
      </w:rPr>
    </w:lvl>
    <w:lvl w:ilvl="2" w:tplc="DE08965A">
      <w:start w:val="1"/>
      <w:numFmt w:val="bullet"/>
      <w:lvlText w:val=""/>
      <w:lvlJc w:val="left"/>
      <w:pPr>
        <w:ind w:left="2160" w:hanging="360"/>
      </w:pPr>
      <w:rPr>
        <w:rFonts w:ascii="Wingdings" w:hAnsi="Wingdings" w:hint="default"/>
      </w:rPr>
    </w:lvl>
    <w:lvl w:ilvl="3" w:tplc="83920328">
      <w:start w:val="1"/>
      <w:numFmt w:val="bullet"/>
      <w:lvlText w:val=""/>
      <w:lvlJc w:val="left"/>
      <w:pPr>
        <w:ind w:left="2880" w:hanging="360"/>
      </w:pPr>
      <w:rPr>
        <w:rFonts w:ascii="Symbol" w:hAnsi="Symbol" w:hint="default"/>
      </w:rPr>
    </w:lvl>
    <w:lvl w:ilvl="4" w:tplc="87786B8C">
      <w:start w:val="1"/>
      <w:numFmt w:val="bullet"/>
      <w:lvlText w:val="o"/>
      <w:lvlJc w:val="left"/>
      <w:pPr>
        <w:ind w:left="3600" w:hanging="360"/>
      </w:pPr>
      <w:rPr>
        <w:rFonts w:ascii="Courier New" w:hAnsi="Courier New" w:hint="default"/>
      </w:rPr>
    </w:lvl>
    <w:lvl w:ilvl="5" w:tplc="55D40F4A">
      <w:start w:val="1"/>
      <w:numFmt w:val="bullet"/>
      <w:lvlText w:val=""/>
      <w:lvlJc w:val="left"/>
      <w:pPr>
        <w:ind w:left="4320" w:hanging="360"/>
      </w:pPr>
      <w:rPr>
        <w:rFonts w:ascii="Wingdings" w:hAnsi="Wingdings" w:hint="default"/>
      </w:rPr>
    </w:lvl>
    <w:lvl w:ilvl="6" w:tplc="D3F87220">
      <w:start w:val="1"/>
      <w:numFmt w:val="bullet"/>
      <w:lvlText w:val=""/>
      <w:lvlJc w:val="left"/>
      <w:pPr>
        <w:ind w:left="5040" w:hanging="360"/>
      </w:pPr>
      <w:rPr>
        <w:rFonts w:ascii="Symbol" w:hAnsi="Symbol" w:hint="default"/>
      </w:rPr>
    </w:lvl>
    <w:lvl w:ilvl="7" w:tplc="CA92C842">
      <w:start w:val="1"/>
      <w:numFmt w:val="bullet"/>
      <w:lvlText w:val="o"/>
      <w:lvlJc w:val="left"/>
      <w:pPr>
        <w:ind w:left="5760" w:hanging="360"/>
      </w:pPr>
      <w:rPr>
        <w:rFonts w:ascii="Courier New" w:hAnsi="Courier New" w:hint="default"/>
      </w:rPr>
    </w:lvl>
    <w:lvl w:ilvl="8" w:tplc="186078A2">
      <w:start w:val="1"/>
      <w:numFmt w:val="bullet"/>
      <w:lvlText w:val=""/>
      <w:lvlJc w:val="left"/>
      <w:pPr>
        <w:ind w:left="6480" w:hanging="360"/>
      </w:pPr>
      <w:rPr>
        <w:rFonts w:ascii="Wingdings" w:hAnsi="Wingdings" w:hint="default"/>
      </w:rPr>
    </w:lvl>
  </w:abstractNum>
  <w:abstractNum w:abstractNumId="10" w15:restartNumberingAfterBreak="0">
    <w:nsid w:val="52E73873"/>
    <w:multiLevelType w:val="hybridMultilevel"/>
    <w:tmpl w:val="A8704FF4"/>
    <w:lvl w:ilvl="0" w:tplc="0809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D31624A"/>
    <w:multiLevelType w:val="hybridMultilevel"/>
    <w:tmpl w:val="D16CD63E"/>
    <w:lvl w:ilvl="0" w:tplc="82A6904A">
      <w:start w:val="1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4A1159"/>
    <w:multiLevelType w:val="hybridMultilevel"/>
    <w:tmpl w:val="BDF62AAC"/>
    <w:lvl w:ilvl="0" w:tplc="7DB2932E">
      <w:start w:val="6"/>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02495405">
    <w:abstractNumId w:val="9"/>
  </w:num>
  <w:num w:numId="2" w16cid:durableId="1402211720">
    <w:abstractNumId w:val="0"/>
  </w:num>
  <w:num w:numId="3" w16cid:durableId="800342602">
    <w:abstractNumId w:val="2"/>
  </w:num>
  <w:num w:numId="4" w16cid:durableId="937373571">
    <w:abstractNumId w:val="1"/>
  </w:num>
  <w:num w:numId="5" w16cid:durableId="1784038070">
    <w:abstractNumId w:val="3"/>
  </w:num>
  <w:num w:numId="6" w16cid:durableId="1182933926">
    <w:abstractNumId w:val="8"/>
  </w:num>
  <w:num w:numId="7" w16cid:durableId="1437362108">
    <w:abstractNumId w:val="6"/>
  </w:num>
  <w:num w:numId="8" w16cid:durableId="880291491">
    <w:abstractNumId w:val="12"/>
  </w:num>
  <w:num w:numId="9" w16cid:durableId="2074741850">
    <w:abstractNumId w:val="5"/>
  </w:num>
  <w:num w:numId="10" w16cid:durableId="2049142264">
    <w:abstractNumId w:val="7"/>
  </w:num>
  <w:num w:numId="11" w16cid:durableId="1664817230">
    <w:abstractNumId w:val="4"/>
  </w:num>
  <w:num w:numId="12" w16cid:durableId="962927676">
    <w:abstractNumId w:val="11"/>
  </w:num>
  <w:num w:numId="13" w16cid:durableId="400295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A2"/>
    <w:rsid w:val="00014C02"/>
    <w:rsid w:val="000302E6"/>
    <w:rsid w:val="00030FF0"/>
    <w:rsid w:val="000347B8"/>
    <w:rsid w:val="00072458"/>
    <w:rsid w:val="00072CD0"/>
    <w:rsid w:val="00087B02"/>
    <w:rsid w:val="000E3D1B"/>
    <w:rsid w:val="00136198"/>
    <w:rsid w:val="0014127F"/>
    <w:rsid w:val="00143593"/>
    <w:rsid w:val="00171DBC"/>
    <w:rsid w:val="001A0C60"/>
    <w:rsid w:val="001A70C6"/>
    <w:rsid w:val="001B4588"/>
    <w:rsid w:val="001C4941"/>
    <w:rsid w:val="002244E1"/>
    <w:rsid w:val="002254B3"/>
    <w:rsid w:val="00234D84"/>
    <w:rsid w:val="00244CB6"/>
    <w:rsid w:val="002515A8"/>
    <w:rsid w:val="002620B5"/>
    <w:rsid w:val="0027185C"/>
    <w:rsid w:val="002B3575"/>
    <w:rsid w:val="002D1C1C"/>
    <w:rsid w:val="002D3764"/>
    <w:rsid w:val="002E1D68"/>
    <w:rsid w:val="002E4953"/>
    <w:rsid w:val="002E6810"/>
    <w:rsid w:val="0030768B"/>
    <w:rsid w:val="00315511"/>
    <w:rsid w:val="0032253B"/>
    <w:rsid w:val="00333BFB"/>
    <w:rsid w:val="00344A0B"/>
    <w:rsid w:val="003538F2"/>
    <w:rsid w:val="003612B5"/>
    <w:rsid w:val="003745D2"/>
    <w:rsid w:val="003778A2"/>
    <w:rsid w:val="003810C5"/>
    <w:rsid w:val="00392CAD"/>
    <w:rsid w:val="003C6301"/>
    <w:rsid w:val="00403B14"/>
    <w:rsid w:val="004324F9"/>
    <w:rsid w:val="0044253A"/>
    <w:rsid w:val="0044327C"/>
    <w:rsid w:val="00453AA0"/>
    <w:rsid w:val="004A5447"/>
    <w:rsid w:val="004C64F7"/>
    <w:rsid w:val="004D49AC"/>
    <w:rsid w:val="004E56C8"/>
    <w:rsid w:val="004E5755"/>
    <w:rsid w:val="004F76D2"/>
    <w:rsid w:val="00512D9D"/>
    <w:rsid w:val="005352B7"/>
    <w:rsid w:val="005409F7"/>
    <w:rsid w:val="00575687"/>
    <w:rsid w:val="0058582A"/>
    <w:rsid w:val="00587A32"/>
    <w:rsid w:val="005A5E5C"/>
    <w:rsid w:val="005D544F"/>
    <w:rsid w:val="005D7237"/>
    <w:rsid w:val="005F5649"/>
    <w:rsid w:val="00601E09"/>
    <w:rsid w:val="006047CA"/>
    <w:rsid w:val="00604995"/>
    <w:rsid w:val="00607642"/>
    <w:rsid w:val="00640AF6"/>
    <w:rsid w:val="00642CF7"/>
    <w:rsid w:val="006515F6"/>
    <w:rsid w:val="006523DA"/>
    <w:rsid w:val="00665164"/>
    <w:rsid w:val="00686D13"/>
    <w:rsid w:val="006A726E"/>
    <w:rsid w:val="006B3F9F"/>
    <w:rsid w:val="006D53E1"/>
    <w:rsid w:val="006E7694"/>
    <w:rsid w:val="006F2A0C"/>
    <w:rsid w:val="007065C8"/>
    <w:rsid w:val="00712ED6"/>
    <w:rsid w:val="007206B0"/>
    <w:rsid w:val="007533A3"/>
    <w:rsid w:val="007579A0"/>
    <w:rsid w:val="0076348D"/>
    <w:rsid w:val="00773009"/>
    <w:rsid w:val="007827F4"/>
    <w:rsid w:val="007A04DA"/>
    <w:rsid w:val="007B39A1"/>
    <w:rsid w:val="00804D9D"/>
    <w:rsid w:val="0081149E"/>
    <w:rsid w:val="00834E00"/>
    <w:rsid w:val="00834FF5"/>
    <w:rsid w:val="00850BF8"/>
    <w:rsid w:val="008662F5"/>
    <w:rsid w:val="008855D5"/>
    <w:rsid w:val="0089760F"/>
    <w:rsid w:val="008D4D63"/>
    <w:rsid w:val="008F418B"/>
    <w:rsid w:val="00902345"/>
    <w:rsid w:val="00934669"/>
    <w:rsid w:val="00955402"/>
    <w:rsid w:val="00963FE5"/>
    <w:rsid w:val="00977BB9"/>
    <w:rsid w:val="009A0485"/>
    <w:rsid w:val="009C1BD1"/>
    <w:rsid w:val="009C4A2C"/>
    <w:rsid w:val="00A145E0"/>
    <w:rsid w:val="00A36A1A"/>
    <w:rsid w:val="00A816D2"/>
    <w:rsid w:val="00A834AF"/>
    <w:rsid w:val="00AB1DB3"/>
    <w:rsid w:val="00AC592E"/>
    <w:rsid w:val="00AD6CFC"/>
    <w:rsid w:val="00AF4567"/>
    <w:rsid w:val="00B40D4A"/>
    <w:rsid w:val="00B4575B"/>
    <w:rsid w:val="00B84830"/>
    <w:rsid w:val="00BA5417"/>
    <w:rsid w:val="00BD39A6"/>
    <w:rsid w:val="00BE511F"/>
    <w:rsid w:val="00C03514"/>
    <w:rsid w:val="00C242DB"/>
    <w:rsid w:val="00C3746F"/>
    <w:rsid w:val="00C424B3"/>
    <w:rsid w:val="00C5088D"/>
    <w:rsid w:val="00C53827"/>
    <w:rsid w:val="00C646D7"/>
    <w:rsid w:val="00C705B0"/>
    <w:rsid w:val="00C844A4"/>
    <w:rsid w:val="00CD20D7"/>
    <w:rsid w:val="00D27765"/>
    <w:rsid w:val="00D27BBF"/>
    <w:rsid w:val="00D43807"/>
    <w:rsid w:val="00D630E8"/>
    <w:rsid w:val="00DA101A"/>
    <w:rsid w:val="00DD1AC4"/>
    <w:rsid w:val="00DD1F97"/>
    <w:rsid w:val="00E047A2"/>
    <w:rsid w:val="00E06F8D"/>
    <w:rsid w:val="00E0733D"/>
    <w:rsid w:val="00E85804"/>
    <w:rsid w:val="00E96328"/>
    <w:rsid w:val="00E968EA"/>
    <w:rsid w:val="00EA1B34"/>
    <w:rsid w:val="00EA3974"/>
    <w:rsid w:val="00EB13DB"/>
    <w:rsid w:val="00EC51EB"/>
    <w:rsid w:val="00EE1D23"/>
    <w:rsid w:val="00F06DF3"/>
    <w:rsid w:val="00F250C0"/>
    <w:rsid w:val="00F313C9"/>
    <w:rsid w:val="00F75114"/>
    <w:rsid w:val="00F82329"/>
    <w:rsid w:val="00FA062B"/>
    <w:rsid w:val="00FD64CB"/>
    <w:rsid w:val="015DE3AD"/>
    <w:rsid w:val="0161C48B"/>
    <w:rsid w:val="028D7C2F"/>
    <w:rsid w:val="030B4F61"/>
    <w:rsid w:val="031AC9F2"/>
    <w:rsid w:val="04DB18F6"/>
    <w:rsid w:val="061B2669"/>
    <w:rsid w:val="085FE338"/>
    <w:rsid w:val="08F8100C"/>
    <w:rsid w:val="0AA8113D"/>
    <w:rsid w:val="0BCEDAB9"/>
    <w:rsid w:val="0CEB4CA7"/>
    <w:rsid w:val="0CEDDD1D"/>
    <w:rsid w:val="12221E73"/>
    <w:rsid w:val="159709ED"/>
    <w:rsid w:val="1A84D942"/>
    <w:rsid w:val="1AC16B1B"/>
    <w:rsid w:val="1D036A03"/>
    <w:rsid w:val="1D6CE9A6"/>
    <w:rsid w:val="1E165276"/>
    <w:rsid w:val="1F215A11"/>
    <w:rsid w:val="1F4888A0"/>
    <w:rsid w:val="23B5884D"/>
    <w:rsid w:val="246EDF9C"/>
    <w:rsid w:val="2649BBE8"/>
    <w:rsid w:val="273CB4F5"/>
    <w:rsid w:val="278EA78F"/>
    <w:rsid w:val="278FC584"/>
    <w:rsid w:val="27E291FF"/>
    <w:rsid w:val="287E6D7F"/>
    <w:rsid w:val="29ED9804"/>
    <w:rsid w:val="2C25C76A"/>
    <w:rsid w:val="2E96D62D"/>
    <w:rsid w:val="2EC2DEF9"/>
    <w:rsid w:val="30476217"/>
    <w:rsid w:val="32162ECD"/>
    <w:rsid w:val="334758DA"/>
    <w:rsid w:val="34925872"/>
    <w:rsid w:val="34CA0F75"/>
    <w:rsid w:val="3506A25A"/>
    <w:rsid w:val="357596B9"/>
    <w:rsid w:val="35C02372"/>
    <w:rsid w:val="36548BAE"/>
    <w:rsid w:val="36CF2E19"/>
    <w:rsid w:val="381A703A"/>
    <w:rsid w:val="3843C0E1"/>
    <w:rsid w:val="39D9FD98"/>
    <w:rsid w:val="3AFC2ABD"/>
    <w:rsid w:val="3BB64C96"/>
    <w:rsid w:val="3C516E75"/>
    <w:rsid w:val="3E957F9F"/>
    <w:rsid w:val="3FE3BF5A"/>
    <w:rsid w:val="3FFD8D34"/>
    <w:rsid w:val="403B1B9A"/>
    <w:rsid w:val="422B0D8A"/>
    <w:rsid w:val="43037CE7"/>
    <w:rsid w:val="4350C841"/>
    <w:rsid w:val="438B748E"/>
    <w:rsid w:val="44074EC5"/>
    <w:rsid w:val="4762159B"/>
    <w:rsid w:val="48CD6D93"/>
    <w:rsid w:val="495BAE7B"/>
    <w:rsid w:val="4AB64D9F"/>
    <w:rsid w:val="4C25CC24"/>
    <w:rsid w:val="4D609260"/>
    <w:rsid w:val="4ECDFB26"/>
    <w:rsid w:val="4FCDB986"/>
    <w:rsid w:val="5124734F"/>
    <w:rsid w:val="51A44FD6"/>
    <w:rsid w:val="51C81E7A"/>
    <w:rsid w:val="521E8252"/>
    <w:rsid w:val="53012AE1"/>
    <w:rsid w:val="534179C1"/>
    <w:rsid w:val="54AA4889"/>
    <w:rsid w:val="54F2666F"/>
    <w:rsid w:val="551BF4A9"/>
    <w:rsid w:val="55F66071"/>
    <w:rsid w:val="577DD873"/>
    <w:rsid w:val="57A54EB5"/>
    <w:rsid w:val="5913D077"/>
    <w:rsid w:val="5A121079"/>
    <w:rsid w:val="5B0E49F0"/>
    <w:rsid w:val="5B274604"/>
    <w:rsid w:val="5BF9060B"/>
    <w:rsid w:val="5BFD98E7"/>
    <w:rsid w:val="5D174F88"/>
    <w:rsid w:val="5D19FC30"/>
    <w:rsid w:val="5D6FF93D"/>
    <w:rsid w:val="5F1EBF59"/>
    <w:rsid w:val="5FDDCFDA"/>
    <w:rsid w:val="604B3F09"/>
    <w:rsid w:val="60D4AD8E"/>
    <w:rsid w:val="620517FD"/>
    <w:rsid w:val="64252FE7"/>
    <w:rsid w:val="64949FB9"/>
    <w:rsid w:val="64A637A7"/>
    <w:rsid w:val="64A69E00"/>
    <w:rsid w:val="64ADF685"/>
    <w:rsid w:val="65B0025A"/>
    <w:rsid w:val="6682333C"/>
    <w:rsid w:val="66A9A848"/>
    <w:rsid w:val="66DF493B"/>
    <w:rsid w:val="67459899"/>
    <w:rsid w:val="676ECFFB"/>
    <w:rsid w:val="67C980E0"/>
    <w:rsid w:val="6CE540D5"/>
    <w:rsid w:val="6D0CE904"/>
    <w:rsid w:val="70B0CFD0"/>
    <w:rsid w:val="7151770D"/>
    <w:rsid w:val="730FDBD2"/>
    <w:rsid w:val="7357143C"/>
    <w:rsid w:val="7375969B"/>
    <w:rsid w:val="746CF93D"/>
    <w:rsid w:val="75111F9B"/>
    <w:rsid w:val="7680C7FF"/>
    <w:rsid w:val="77C5AC14"/>
    <w:rsid w:val="78619727"/>
    <w:rsid w:val="78B99AC5"/>
    <w:rsid w:val="79D8C84A"/>
    <w:rsid w:val="7B10B096"/>
    <w:rsid w:val="7D8F845E"/>
    <w:rsid w:val="7D99AF30"/>
    <w:rsid w:val="7E1ED365"/>
    <w:rsid w:val="7E99C097"/>
    <w:rsid w:val="7EC6BE0B"/>
    <w:rsid w:val="7EEAA253"/>
    <w:rsid w:val="7FB1C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73F9"/>
  <w15:chartTrackingRefBased/>
  <w15:docId w15:val="{2C6D7FF0-A7D8-408F-8026-48D186B1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before="240" w:after="60"/>
      <w:jc w:val="center"/>
      <w:outlineLvl w:val="0"/>
    </w:pPr>
    <w:rPr>
      <w:rFonts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240" w:after="60"/>
      <w:jc w:val="center"/>
      <w:outlineLvl w:val="1"/>
    </w:pPr>
    <w:rPr>
      <w:rFonts w:cs="Arial"/>
      <w:b/>
      <w:bCs/>
      <w:sz w:val="32"/>
      <w:szCs w:val="28"/>
      <w:u w:val="single"/>
    </w:rPr>
  </w:style>
  <w:style w:type="paragraph" w:styleId="Heading3">
    <w:name w:val="heading 3"/>
    <w:basedOn w:val="Normal"/>
    <w:next w:val="Normal"/>
    <w:qFormat/>
    <w:pPr>
      <w:keepNext/>
      <w:numPr>
        <w:numId w:val="7"/>
      </w:numPr>
      <w:spacing w:before="240" w:after="60"/>
      <w:outlineLvl w:val="2"/>
    </w:pPr>
    <w:rPr>
      <w:rFonts w:cs="Arial"/>
      <w:b/>
      <w:bCs/>
      <w:sz w:val="28"/>
      <w:szCs w:val="26"/>
    </w:rPr>
  </w:style>
  <w:style w:type="paragraph" w:styleId="Heading4">
    <w:name w:val="heading 4"/>
    <w:basedOn w:val="Normal"/>
    <w:next w:val="Normal"/>
    <w:qFormat/>
    <w:pPr>
      <w:keepNext/>
      <w:numPr>
        <w:ilvl w:val="1"/>
        <w:numId w:val="7"/>
      </w:numPr>
      <w:spacing w:before="240" w:after="60"/>
      <w:outlineLvl w:val="3"/>
    </w:pPr>
    <w:rPr>
      <w:b/>
      <w:bCs/>
      <w:i/>
      <w:iCs/>
      <w:szCs w:val="28"/>
    </w:rPr>
  </w:style>
  <w:style w:type="paragraph" w:styleId="Heading5">
    <w:name w:val="heading 5"/>
    <w:basedOn w:val="Normal"/>
    <w:next w:val="Normal"/>
    <w:link w:val="Heading5Char"/>
    <w:semiHidden/>
    <w:unhideWhenUsed/>
    <w:qFormat/>
    <w:rsid w:val="001A70C6"/>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pBdr>
        <w:top w:val="single" w:sz="4" w:space="1" w:color="808080"/>
      </w:pBdr>
      <w:tabs>
        <w:tab w:val="center" w:pos="4536"/>
        <w:tab w:val="right" w:pos="9072"/>
      </w:tabs>
      <w:jc w:val="right"/>
    </w:pPr>
    <w:rPr>
      <w:color w:val="808080"/>
      <w:sz w:val="20"/>
      <w:lang w:val="fr-FR"/>
    </w:rPr>
  </w:style>
  <w:style w:type="character" w:styleId="PageNumber">
    <w:name w:val="page number"/>
    <w:basedOn w:val="DefaultParagraphFont"/>
  </w:style>
  <w:style w:type="paragraph" w:styleId="BalloonText">
    <w:name w:val="Balloon Text"/>
    <w:basedOn w:val="Normal"/>
    <w:link w:val="BalloonTextChar"/>
    <w:rsid w:val="00BD39A6"/>
    <w:rPr>
      <w:rFonts w:ascii="Tahoma" w:hAnsi="Tahoma" w:cs="Tahoma"/>
      <w:sz w:val="16"/>
      <w:szCs w:val="16"/>
    </w:rPr>
  </w:style>
  <w:style w:type="character" w:customStyle="1" w:styleId="BalloonTextChar">
    <w:name w:val="Balloon Text Char"/>
    <w:basedOn w:val="DefaultParagraphFont"/>
    <w:link w:val="BalloonText"/>
    <w:rsid w:val="00BD39A6"/>
    <w:rPr>
      <w:rFonts w:ascii="Tahoma" w:hAnsi="Tahoma" w:cs="Tahoma"/>
      <w:sz w:val="16"/>
      <w:szCs w:val="16"/>
      <w:lang w:val="en-GB" w:eastAsia="en-US"/>
    </w:rPr>
  </w:style>
  <w:style w:type="character" w:styleId="Hyperlink">
    <w:name w:val="Hyperlink"/>
    <w:basedOn w:val="DefaultParagraphFont"/>
    <w:rsid w:val="00D27765"/>
    <w:rPr>
      <w:color w:val="0000FF"/>
      <w:u w:val="single"/>
    </w:rPr>
  </w:style>
  <w:style w:type="paragraph" w:styleId="NormalWeb">
    <w:name w:val="Normal (Web)"/>
    <w:basedOn w:val="Normal"/>
    <w:uiPriority w:val="99"/>
    <w:rsid w:val="00D27765"/>
    <w:pPr>
      <w:spacing w:before="100" w:beforeAutospacing="1" w:after="100" w:afterAutospacing="1"/>
    </w:pPr>
    <w:rPr>
      <w:rFonts w:ascii="Times New Roman" w:hAnsi="Times New Roman"/>
      <w:lang w:val="en-US"/>
    </w:rPr>
  </w:style>
  <w:style w:type="table" w:styleId="TableGrid">
    <w:name w:val="Table Grid"/>
    <w:basedOn w:val="TableNormal"/>
    <w:uiPriority w:val="39"/>
    <w:rsid w:val="005D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16D2"/>
    <w:rPr>
      <w:sz w:val="24"/>
      <w:lang w:val="en-GB" w:eastAsia="en-US"/>
    </w:rPr>
  </w:style>
  <w:style w:type="character" w:customStyle="1" w:styleId="Heading5Char">
    <w:name w:val="Heading 5 Char"/>
    <w:basedOn w:val="DefaultParagraphFont"/>
    <w:link w:val="Heading5"/>
    <w:semiHidden/>
    <w:rsid w:val="001A70C6"/>
    <w:rPr>
      <w:rFonts w:asciiTheme="minorHAnsi" w:eastAsiaTheme="minorEastAsia" w:hAnsiTheme="minorHAnsi" w:cstheme="minorBidi"/>
      <w:b/>
      <w:bCs/>
      <w:i/>
      <w:iCs/>
      <w:sz w:val="26"/>
      <w:szCs w:val="26"/>
      <w:lang w:val="en-GB" w:eastAsia="en-US"/>
    </w:rPr>
  </w:style>
  <w:style w:type="paragraph" w:customStyle="1" w:styleId="paragraph">
    <w:name w:val="paragraph"/>
    <w:basedOn w:val="Normal"/>
    <w:rsid w:val="001A70C6"/>
    <w:pPr>
      <w:spacing w:before="100" w:beforeAutospacing="1" w:after="100" w:afterAutospacing="1"/>
    </w:pPr>
    <w:rPr>
      <w:rFonts w:ascii="Times New Roman" w:hAnsi="Times New Roman"/>
      <w:lang w:val="fr-FR" w:eastAsia="fr-FR"/>
    </w:rPr>
  </w:style>
  <w:style w:type="character" w:customStyle="1" w:styleId="UnresolvedMention1">
    <w:name w:val="Unresolved Mention1"/>
    <w:basedOn w:val="DefaultParagraphFont"/>
    <w:uiPriority w:val="99"/>
    <w:semiHidden/>
    <w:unhideWhenUsed/>
    <w:rsid w:val="00604995"/>
    <w:rPr>
      <w:color w:val="605E5C"/>
      <w:shd w:val="clear" w:color="auto" w:fill="E1DFDD"/>
    </w:rPr>
  </w:style>
  <w:style w:type="paragraph" w:styleId="ListParagraph">
    <w:name w:val="List Paragraph"/>
    <w:aliases w:val="Bullets,Paragraphe  revu,Premier,COMESA Text 2,List Paragraph1,Normal11,Normal2,Normal3,Normal4,Normal5,Normal6,Normal7,Normal8,Normal9,Normal10,Normal111,Normal12,Normal13,Normal14,Normal15,Normal16,Normal17,Normal18,Normal19"/>
    <w:basedOn w:val="Normal"/>
    <w:link w:val="ListParagraphChar"/>
    <w:uiPriority w:val="34"/>
    <w:qFormat/>
    <w:rsid w:val="00955402"/>
    <w:pPr>
      <w:ind w:left="720"/>
      <w:contextualSpacing/>
    </w:pPr>
  </w:style>
  <w:style w:type="character" w:customStyle="1" w:styleId="ui-provider">
    <w:name w:val="ui-provider"/>
    <w:basedOn w:val="DefaultParagraphFont"/>
    <w:rsid w:val="006523DA"/>
  </w:style>
  <w:style w:type="paragraph" w:styleId="Revision">
    <w:name w:val="Revision"/>
    <w:hidden/>
    <w:uiPriority w:val="99"/>
    <w:semiHidden/>
    <w:rsid w:val="00665164"/>
    <w:rPr>
      <w:rFonts w:ascii="Garamond" w:hAnsi="Garamond"/>
      <w:sz w:val="24"/>
      <w:szCs w:val="24"/>
      <w:lang w:val="en-GB" w:eastAsia="en-US"/>
    </w:rPr>
  </w:style>
  <w:style w:type="character" w:customStyle="1" w:styleId="normaltextrun">
    <w:name w:val="normaltextrun"/>
    <w:basedOn w:val="DefaultParagraphFont"/>
    <w:rsid w:val="00686D13"/>
  </w:style>
  <w:style w:type="character" w:customStyle="1" w:styleId="ListParagraphChar">
    <w:name w:val="List Paragraph Char"/>
    <w:aliases w:val="Bullets Char,Paragraphe  revu Char,Premier Char,COMESA Text 2 Char,List Paragraph1 Char,Normal11 Char,Normal2 Char,Normal3 Char,Normal4 Char,Normal5 Char,Normal6 Char,Normal7 Char,Normal8 Char,Normal9 Char,Normal10 Char,Normal12 Char"/>
    <w:link w:val="ListParagraph"/>
    <w:uiPriority w:val="34"/>
    <w:locked/>
    <w:rsid w:val="00333BFB"/>
    <w:rPr>
      <w:rFonts w:ascii="Garamond" w:hAnsi="Garamond"/>
      <w:sz w:val="24"/>
      <w:szCs w:val="24"/>
      <w:lang w:val="en-GB" w:eastAsia="en-US"/>
    </w:rPr>
  </w:style>
  <w:style w:type="character" w:customStyle="1" w:styleId="eop">
    <w:name w:val="eop"/>
    <w:basedOn w:val="DefaultParagraphFont"/>
    <w:rsid w:val="003C6301"/>
  </w:style>
  <w:style w:type="character" w:styleId="UnresolvedMention">
    <w:name w:val="Unresolved Mention"/>
    <w:basedOn w:val="DefaultParagraphFont"/>
    <w:uiPriority w:val="99"/>
    <w:semiHidden/>
    <w:unhideWhenUsed/>
    <w:rsid w:val="00D43807"/>
    <w:rPr>
      <w:color w:val="605E5C"/>
      <w:shd w:val="clear" w:color="auto" w:fill="E1DFDD"/>
    </w:rPr>
  </w:style>
  <w:style w:type="table" w:customStyle="1" w:styleId="TableGrid2">
    <w:name w:val="TableGrid2"/>
    <w:rsid w:val="004F76D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63748">
      <w:bodyDiv w:val="1"/>
      <w:marLeft w:val="0"/>
      <w:marRight w:val="0"/>
      <w:marTop w:val="0"/>
      <w:marBottom w:val="0"/>
      <w:divBdr>
        <w:top w:val="none" w:sz="0" w:space="0" w:color="auto"/>
        <w:left w:val="none" w:sz="0" w:space="0" w:color="auto"/>
        <w:bottom w:val="none" w:sz="0" w:space="0" w:color="auto"/>
        <w:right w:val="none" w:sz="0" w:space="0" w:color="auto"/>
      </w:divBdr>
      <w:divsChild>
        <w:div w:id="69741766">
          <w:marLeft w:val="0"/>
          <w:marRight w:val="0"/>
          <w:marTop w:val="0"/>
          <w:marBottom w:val="0"/>
          <w:divBdr>
            <w:top w:val="none" w:sz="0" w:space="0" w:color="auto"/>
            <w:left w:val="none" w:sz="0" w:space="0" w:color="auto"/>
            <w:bottom w:val="none" w:sz="0" w:space="0" w:color="auto"/>
            <w:right w:val="none" w:sz="0" w:space="0" w:color="auto"/>
          </w:divBdr>
          <w:divsChild>
            <w:div w:id="770319783">
              <w:marLeft w:val="0"/>
              <w:marRight w:val="0"/>
              <w:marTop w:val="0"/>
              <w:marBottom w:val="0"/>
              <w:divBdr>
                <w:top w:val="none" w:sz="0" w:space="0" w:color="auto"/>
                <w:left w:val="none" w:sz="0" w:space="0" w:color="auto"/>
                <w:bottom w:val="none" w:sz="0" w:space="0" w:color="auto"/>
                <w:right w:val="none" w:sz="0" w:space="0" w:color="auto"/>
              </w:divBdr>
            </w:div>
          </w:divsChild>
        </w:div>
        <w:div w:id="285047234">
          <w:marLeft w:val="0"/>
          <w:marRight w:val="0"/>
          <w:marTop w:val="0"/>
          <w:marBottom w:val="0"/>
          <w:divBdr>
            <w:top w:val="none" w:sz="0" w:space="0" w:color="auto"/>
            <w:left w:val="none" w:sz="0" w:space="0" w:color="auto"/>
            <w:bottom w:val="none" w:sz="0" w:space="0" w:color="auto"/>
            <w:right w:val="none" w:sz="0" w:space="0" w:color="auto"/>
          </w:divBdr>
          <w:divsChild>
            <w:div w:id="718826060">
              <w:marLeft w:val="0"/>
              <w:marRight w:val="0"/>
              <w:marTop w:val="0"/>
              <w:marBottom w:val="0"/>
              <w:divBdr>
                <w:top w:val="none" w:sz="0" w:space="0" w:color="auto"/>
                <w:left w:val="none" w:sz="0" w:space="0" w:color="auto"/>
                <w:bottom w:val="none" w:sz="0" w:space="0" w:color="auto"/>
                <w:right w:val="none" w:sz="0" w:space="0" w:color="auto"/>
              </w:divBdr>
            </w:div>
          </w:divsChild>
        </w:div>
        <w:div w:id="550776672">
          <w:marLeft w:val="0"/>
          <w:marRight w:val="0"/>
          <w:marTop w:val="0"/>
          <w:marBottom w:val="0"/>
          <w:divBdr>
            <w:top w:val="none" w:sz="0" w:space="0" w:color="auto"/>
            <w:left w:val="none" w:sz="0" w:space="0" w:color="auto"/>
            <w:bottom w:val="none" w:sz="0" w:space="0" w:color="auto"/>
            <w:right w:val="none" w:sz="0" w:space="0" w:color="auto"/>
          </w:divBdr>
          <w:divsChild>
            <w:div w:id="673457782">
              <w:marLeft w:val="0"/>
              <w:marRight w:val="0"/>
              <w:marTop w:val="0"/>
              <w:marBottom w:val="0"/>
              <w:divBdr>
                <w:top w:val="none" w:sz="0" w:space="0" w:color="auto"/>
                <w:left w:val="none" w:sz="0" w:space="0" w:color="auto"/>
                <w:bottom w:val="none" w:sz="0" w:space="0" w:color="auto"/>
                <w:right w:val="none" w:sz="0" w:space="0" w:color="auto"/>
              </w:divBdr>
            </w:div>
            <w:div w:id="976761954">
              <w:marLeft w:val="0"/>
              <w:marRight w:val="0"/>
              <w:marTop w:val="0"/>
              <w:marBottom w:val="0"/>
              <w:divBdr>
                <w:top w:val="none" w:sz="0" w:space="0" w:color="auto"/>
                <w:left w:val="none" w:sz="0" w:space="0" w:color="auto"/>
                <w:bottom w:val="none" w:sz="0" w:space="0" w:color="auto"/>
                <w:right w:val="none" w:sz="0" w:space="0" w:color="auto"/>
              </w:divBdr>
            </w:div>
          </w:divsChild>
        </w:div>
        <w:div w:id="590814426">
          <w:marLeft w:val="0"/>
          <w:marRight w:val="0"/>
          <w:marTop w:val="0"/>
          <w:marBottom w:val="0"/>
          <w:divBdr>
            <w:top w:val="none" w:sz="0" w:space="0" w:color="auto"/>
            <w:left w:val="none" w:sz="0" w:space="0" w:color="auto"/>
            <w:bottom w:val="none" w:sz="0" w:space="0" w:color="auto"/>
            <w:right w:val="none" w:sz="0" w:space="0" w:color="auto"/>
          </w:divBdr>
          <w:divsChild>
            <w:div w:id="6030427">
              <w:marLeft w:val="0"/>
              <w:marRight w:val="0"/>
              <w:marTop w:val="0"/>
              <w:marBottom w:val="0"/>
              <w:divBdr>
                <w:top w:val="none" w:sz="0" w:space="0" w:color="auto"/>
                <w:left w:val="none" w:sz="0" w:space="0" w:color="auto"/>
                <w:bottom w:val="none" w:sz="0" w:space="0" w:color="auto"/>
                <w:right w:val="none" w:sz="0" w:space="0" w:color="auto"/>
              </w:divBdr>
            </w:div>
          </w:divsChild>
        </w:div>
        <w:div w:id="1069034201">
          <w:marLeft w:val="0"/>
          <w:marRight w:val="0"/>
          <w:marTop w:val="0"/>
          <w:marBottom w:val="0"/>
          <w:divBdr>
            <w:top w:val="none" w:sz="0" w:space="0" w:color="auto"/>
            <w:left w:val="none" w:sz="0" w:space="0" w:color="auto"/>
            <w:bottom w:val="none" w:sz="0" w:space="0" w:color="auto"/>
            <w:right w:val="none" w:sz="0" w:space="0" w:color="auto"/>
          </w:divBdr>
          <w:divsChild>
            <w:div w:id="1115061045">
              <w:marLeft w:val="0"/>
              <w:marRight w:val="0"/>
              <w:marTop w:val="0"/>
              <w:marBottom w:val="0"/>
              <w:divBdr>
                <w:top w:val="none" w:sz="0" w:space="0" w:color="auto"/>
                <w:left w:val="none" w:sz="0" w:space="0" w:color="auto"/>
                <w:bottom w:val="none" w:sz="0" w:space="0" w:color="auto"/>
                <w:right w:val="none" w:sz="0" w:space="0" w:color="auto"/>
              </w:divBdr>
            </w:div>
            <w:div w:id="1225485405">
              <w:marLeft w:val="0"/>
              <w:marRight w:val="0"/>
              <w:marTop w:val="0"/>
              <w:marBottom w:val="0"/>
              <w:divBdr>
                <w:top w:val="none" w:sz="0" w:space="0" w:color="auto"/>
                <w:left w:val="none" w:sz="0" w:space="0" w:color="auto"/>
                <w:bottom w:val="none" w:sz="0" w:space="0" w:color="auto"/>
                <w:right w:val="none" w:sz="0" w:space="0" w:color="auto"/>
              </w:divBdr>
            </w:div>
          </w:divsChild>
        </w:div>
        <w:div w:id="1611351970">
          <w:marLeft w:val="0"/>
          <w:marRight w:val="0"/>
          <w:marTop w:val="0"/>
          <w:marBottom w:val="0"/>
          <w:divBdr>
            <w:top w:val="none" w:sz="0" w:space="0" w:color="auto"/>
            <w:left w:val="none" w:sz="0" w:space="0" w:color="auto"/>
            <w:bottom w:val="none" w:sz="0" w:space="0" w:color="auto"/>
            <w:right w:val="none" w:sz="0" w:space="0" w:color="auto"/>
          </w:divBdr>
          <w:divsChild>
            <w:div w:id="339089212">
              <w:marLeft w:val="0"/>
              <w:marRight w:val="0"/>
              <w:marTop w:val="0"/>
              <w:marBottom w:val="0"/>
              <w:divBdr>
                <w:top w:val="none" w:sz="0" w:space="0" w:color="auto"/>
                <w:left w:val="none" w:sz="0" w:space="0" w:color="auto"/>
                <w:bottom w:val="none" w:sz="0" w:space="0" w:color="auto"/>
                <w:right w:val="none" w:sz="0" w:space="0" w:color="auto"/>
              </w:divBdr>
            </w:div>
          </w:divsChild>
        </w:div>
        <w:div w:id="1743913142">
          <w:marLeft w:val="0"/>
          <w:marRight w:val="0"/>
          <w:marTop w:val="0"/>
          <w:marBottom w:val="0"/>
          <w:divBdr>
            <w:top w:val="none" w:sz="0" w:space="0" w:color="auto"/>
            <w:left w:val="none" w:sz="0" w:space="0" w:color="auto"/>
            <w:bottom w:val="none" w:sz="0" w:space="0" w:color="auto"/>
            <w:right w:val="none" w:sz="0" w:space="0" w:color="auto"/>
          </w:divBdr>
          <w:divsChild>
            <w:div w:id="1901137747">
              <w:marLeft w:val="0"/>
              <w:marRight w:val="0"/>
              <w:marTop w:val="0"/>
              <w:marBottom w:val="0"/>
              <w:divBdr>
                <w:top w:val="none" w:sz="0" w:space="0" w:color="auto"/>
                <w:left w:val="none" w:sz="0" w:space="0" w:color="auto"/>
                <w:bottom w:val="none" w:sz="0" w:space="0" w:color="auto"/>
                <w:right w:val="none" w:sz="0" w:space="0" w:color="auto"/>
              </w:divBdr>
            </w:div>
          </w:divsChild>
        </w:div>
        <w:div w:id="1750271261">
          <w:marLeft w:val="0"/>
          <w:marRight w:val="0"/>
          <w:marTop w:val="0"/>
          <w:marBottom w:val="0"/>
          <w:divBdr>
            <w:top w:val="none" w:sz="0" w:space="0" w:color="auto"/>
            <w:left w:val="none" w:sz="0" w:space="0" w:color="auto"/>
            <w:bottom w:val="none" w:sz="0" w:space="0" w:color="auto"/>
            <w:right w:val="none" w:sz="0" w:space="0" w:color="auto"/>
          </w:divBdr>
          <w:divsChild>
            <w:div w:id="667368635">
              <w:marLeft w:val="0"/>
              <w:marRight w:val="0"/>
              <w:marTop w:val="0"/>
              <w:marBottom w:val="0"/>
              <w:divBdr>
                <w:top w:val="none" w:sz="0" w:space="0" w:color="auto"/>
                <w:left w:val="none" w:sz="0" w:space="0" w:color="auto"/>
                <w:bottom w:val="none" w:sz="0" w:space="0" w:color="auto"/>
                <w:right w:val="none" w:sz="0" w:space="0" w:color="auto"/>
              </w:divBdr>
            </w:div>
          </w:divsChild>
        </w:div>
        <w:div w:id="1771853748">
          <w:marLeft w:val="0"/>
          <w:marRight w:val="0"/>
          <w:marTop w:val="0"/>
          <w:marBottom w:val="0"/>
          <w:divBdr>
            <w:top w:val="none" w:sz="0" w:space="0" w:color="auto"/>
            <w:left w:val="none" w:sz="0" w:space="0" w:color="auto"/>
            <w:bottom w:val="none" w:sz="0" w:space="0" w:color="auto"/>
            <w:right w:val="none" w:sz="0" w:space="0" w:color="auto"/>
          </w:divBdr>
          <w:divsChild>
            <w:div w:id="1956791353">
              <w:marLeft w:val="0"/>
              <w:marRight w:val="0"/>
              <w:marTop w:val="0"/>
              <w:marBottom w:val="0"/>
              <w:divBdr>
                <w:top w:val="none" w:sz="0" w:space="0" w:color="auto"/>
                <w:left w:val="none" w:sz="0" w:space="0" w:color="auto"/>
                <w:bottom w:val="none" w:sz="0" w:space="0" w:color="auto"/>
                <w:right w:val="none" w:sz="0" w:space="0" w:color="auto"/>
              </w:divBdr>
            </w:div>
          </w:divsChild>
        </w:div>
        <w:div w:id="1851606414">
          <w:marLeft w:val="0"/>
          <w:marRight w:val="0"/>
          <w:marTop w:val="0"/>
          <w:marBottom w:val="0"/>
          <w:divBdr>
            <w:top w:val="none" w:sz="0" w:space="0" w:color="auto"/>
            <w:left w:val="none" w:sz="0" w:space="0" w:color="auto"/>
            <w:bottom w:val="none" w:sz="0" w:space="0" w:color="auto"/>
            <w:right w:val="none" w:sz="0" w:space="0" w:color="auto"/>
          </w:divBdr>
          <w:divsChild>
            <w:div w:id="863135487">
              <w:marLeft w:val="0"/>
              <w:marRight w:val="0"/>
              <w:marTop w:val="0"/>
              <w:marBottom w:val="0"/>
              <w:divBdr>
                <w:top w:val="none" w:sz="0" w:space="0" w:color="auto"/>
                <w:left w:val="none" w:sz="0" w:space="0" w:color="auto"/>
                <w:bottom w:val="none" w:sz="0" w:space="0" w:color="auto"/>
                <w:right w:val="none" w:sz="0" w:space="0" w:color="auto"/>
              </w:divBdr>
            </w:div>
          </w:divsChild>
        </w:div>
        <w:div w:id="1944067274">
          <w:marLeft w:val="0"/>
          <w:marRight w:val="0"/>
          <w:marTop w:val="0"/>
          <w:marBottom w:val="0"/>
          <w:divBdr>
            <w:top w:val="none" w:sz="0" w:space="0" w:color="auto"/>
            <w:left w:val="none" w:sz="0" w:space="0" w:color="auto"/>
            <w:bottom w:val="none" w:sz="0" w:space="0" w:color="auto"/>
            <w:right w:val="none" w:sz="0" w:space="0" w:color="auto"/>
          </w:divBdr>
          <w:divsChild>
            <w:div w:id="276983552">
              <w:marLeft w:val="0"/>
              <w:marRight w:val="0"/>
              <w:marTop w:val="0"/>
              <w:marBottom w:val="0"/>
              <w:divBdr>
                <w:top w:val="none" w:sz="0" w:space="0" w:color="auto"/>
                <w:left w:val="none" w:sz="0" w:space="0" w:color="auto"/>
                <w:bottom w:val="none" w:sz="0" w:space="0" w:color="auto"/>
                <w:right w:val="none" w:sz="0" w:space="0" w:color="auto"/>
              </w:divBdr>
            </w:div>
          </w:divsChild>
        </w:div>
        <w:div w:id="2116249581">
          <w:marLeft w:val="0"/>
          <w:marRight w:val="0"/>
          <w:marTop w:val="0"/>
          <w:marBottom w:val="0"/>
          <w:divBdr>
            <w:top w:val="none" w:sz="0" w:space="0" w:color="auto"/>
            <w:left w:val="none" w:sz="0" w:space="0" w:color="auto"/>
            <w:bottom w:val="none" w:sz="0" w:space="0" w:color="auto"/>
            <w:right w:val="none" w:sz="0" w:space="0" w:color="auto"/>
          </w:divBdr>
          <w:divsChild>
            <w:div w:id="1446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nrc.no"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rfqbko@nrc.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l.procurement@nrc.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dd047-c7f0-4393-b8c2-f10190921539">
      <Terms xmlns="http://schemas.microsoft.com/office/infopath/2007/PartnerControls"/>
    </lcf76f155ced4ddcb4097134ff3c332f>
    <TaxCatchAll xmlns="fcaf67fa-635f-4cfc-9306-08e998a93a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D5CDE804D214EB4E51EC309019E17" ma:contentTypeVersion="18" ma:contentTypeDescription="Create a new document." ma:contentTypeScope="" ma:versionID="f7c05cf34c8b8710ab6ca4533e9582ef">
  <xsd:schema xmlns:xsd="http://www.w3.org/2001/XMLSchema" xmlns:xs="http://www.w3.org/2001/XMLSchema" xmlns:p="http://schemas.microsoft.com/office/2006/metadata/properties" xmlns:ns2="25fdd047-c7f0-4393-b8c2-f10190921539" xmlns:ns3="fcaf67fa-635f-4cfc-9306-08e998a93aea" targetNamespace="http://schemas.microsoft.com/office/2006/metadata/properties" ma:root="true" ma:fieldsID="704b003b4161fda62abc5421d9e8681a" ns2:_="" ns3:_="">
    <xsd:import namespace="25fdd047-c7f0-4393-b8c2-f10190921539"/>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d047-c7f0-4393-b8c2-f1019092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bccd10-8526-48fe-9990-720b6c726e5c}" ma:internalName="TaxCatchAll" ma:showField="CatchAllData" ma:web="fcaf67fa-635f-4cfc-9306-08e998a93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71B9C-32AE-42E8-B555-7A2EEB147C93}">
  <ds:schemaRefs>
    <ds:schemaRef ds:uri="http://schemas.microsoft.com/office/2006/metadata/properties"/>
    <ds:schemaRef ds:uri="http://schemas.microsoft.com/office/infopath/2007/PartnerControls"/>
    <ds:schemaRef ds:uri="25fdd047-c7f0-4393-b8c2-f10190921539"/>
    <ds:schemaRef ds:uri="fcaf67fa-635f-4cfc-9306-08e998a93aea"/>
  </ds:schemaRefs>
</ds:datastoreItem>
</file>

<file path=customXml/itemProps2.xml><?xml version="1.0" encoding="utf-8"?>
<ds:datastoreItem xmlns:ds="http://schemas.openxmlformats.org/officeDocument/2006/customXml" ds:itemID="{1E728B79-6044-426C-8F21-E4B3F472DA00}">
  <ds:schemaRefs>
    <ds:schemaRef ds:uri="http://schemas.microsoft.com/sharepoint/v3/contenttype/forms"/>
  </ds:schemaRefs>
</ds:datastoreItem>
</file>

<file path=customXml/itemProps3.xml><?xml version="1.0" encoding="utf-8"?>
<ds:datastoreItem xmlns:ds="http://schemas.openxmlformats.org/officeDocument/2006/customXml" ds:itemID="{862EA941-9BEE-4539-812C-5347D018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dd047-c7f0-4393-b8c2-f10190921539"/>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3809</Characters>
  <Application>Microsoft Office Word</Application>
  <DocSecurity>4</DocSecurity>
  <Lines>112</Lines>
  <Paragraphs>77</Paragraphs>
  <ScaleCrop>false</ScaleCrop>
  <HeadingPairs>
    <vt:vector size="2" baseType="variant">
      <vt:variant>
        <vt:lpstr>Titre</vt:lpstr>
      </vt:variant>
      <vt:variant>
        <vt:i4>1</vt:i4>
      </vt:variant>
    </vt:vector>
  </HeadingPairs>
  <TitlesOfParts>
    <vt:vector size="1" baseType="lpstr">
      <vt:lpstr>ADVERTISEMENT</vt:lpstr>
    </vt:vector>
  </TitlesOfParts>
  <Manager/>
  <Company>ACF</Company>
  <LinksUpToDate>false</LinksUpToDate>
  <CharactersWithSpaces>4390</CharactersWithSpaces>
  <SharedDoc>false</SharedDoc>
  <HLinks>
    <vt:vector size="12" baseType="variant">
      <vt:variant>
        <vt:i4>786482</vt:i4>
      </vt:variant>
      <vt:variant>
        <vt:i4>3</vt:i4>
      </vt:variant>
      <vt:variant>
        <vt:i4>0</vt:i4>
      </vt:variant>
      <vt:variant>
        <vt:i4>5</vt:i4>
      </vt:variant>
      <vt:variant>
        <vt:lpwstr>mailto:speakup@nrc.no</vt:lpwstr>
      </vt:variant>
      <vt:variant>
        <vt:lpwstr/>
      </vt:variant>
      <vt:variant>
        <vt:i4>6553636</vt:i4>
      </vt:variant>
      <vt:variant>
        <vt:i4>0</vt:i4>
      </vt:variant>
      <vt:variant>
        <vt:i4>0</vt:i4>
      </vt:variant>
      <vt:variant>
        <vt:i4>5</vt:i4>
      </vt:variant>
      <vt:variant>
        <vt:lpwstr>mailto:ml.procurement.nord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dc:title>
  <dc:subject/>
  <dc:creator>Secours Islamique France</dc:creator>
  <cp:keywords/>
  <dc:description/>
  <cp:lastModifiedBy>Evens Macean</cp:lastModifiedBy>
  <cp:revision>2</cp:revision>
  <cp:lastPrinted>2025-07-16T12:55:00Z</cp:lastPrinted>
  <dcterms:created xsi:type="dcterms:W3CDTF">2025-07-17T23:21:00Z</dcterms:created>
  <dcterms:modified xsi:type="dcterms:W3CDTF">2025-07-17T23:21:00Z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0x010100E7CD5CDE804D214EB4E51EC309019E17</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