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2F43" w14:textId="678837A4" w:rsidR="009B177B" w:rsidRDefault="009B177B" w:rsidP="007239DC">
      <w:pPr>
        <w:spacing w:after="0" w:line="240" w:lineRule="auto"/>
        <w:jc w:val="both"/>
        <w:rPr>
          <w:b/>
          <w:sz w:val="28"/>
        </w:rPr>
      </w:pPr>
    </w:p>
    <w:p w14:paraId="6FCB7CA5" w14:textId="77777777" w:rsidR="009B177B" w:rsidRDefault="009B177B" w:rsidP="007239DC">
      <w:pPr>
        <w:spacing w:after="0" w:line="240" w:lineRule="auto"/>
        <w:jc w:val="both"/>
        <w:rPr>
          <w:b/>
          <w:sz w:val="28"/>
        </w:rPr>
      </w:pPr>
    </w:p>
    <w:p w14:paraId="5D870A2F" w14:textId="4275CBD8" w:rsidR="0081452C" w:rsidRPr="00C65C81" w:rsidRDefault="00717431" w:rsidP="007239DC">
      <w:pPr>
        <w:spacing w:after="0" w:line="240" w:lineRule="auto"/>
        <w:jc w:val="center"/>
        <w:rPr>
          <w:b/>
        </w:rPr>
      </w:pPr>
      <w:r w:rsidRPr="00C65C81">
        <w:rPr>
          <w:b/>
          <w:sz w:val="28"/>
        </w:rPr>
        <w:t>Term</w:t>
      </w:r>
      <w:r w:rsidR="00676BF0" w:rsidRPr="00C65C81">
        <w:rPr>
          <w:b/>
          <w:sz w:val="28"/>
        </w:rPr>
        <w:t>e</w:t>
      </w:r>
      <w:r w:rsidR="00A14019" w:rsidRPr="00C65C81">
        <w:rPr>
          <w:b/>
          <w:sz w:val="28"/>
        </w:rPr>
        <w:t xml:space="preserve">s </w:t>
      </w:r>
      <w:r w:rsidR="00C65C81" w:rsidRPr="00C65C81">
        <w:rPr>
          <w:b/>
          <w:sz w:val="28"/>
        </w:rPr>
        <w:t xml:space="preserve">de </w:t>
      </w:r>
      <w:r w:rsidR="00D619E7" w:rsidRPr="00C65C81">
        <w:rPr>
          <w:b/>
          <w:sz w:val="28"/>
        </w:rPr>
        <w:t>R</w:t>
      </w:r>
      <w:r w:rsidR="00C65C81" w:rsidRPr="00C65C81">
        <w:rPr>
          <w:b/>
          <w:sz w:val="28"/>
        </w:rPr>
        <w:t>é</w:t>
      </w:r>
      <w:r w:rsidR="00D619E7" w:rsidRPr="00C65C81">
        <w:rPr>
          <w:b/>
          <w:sz w:val="28"/>
        </w:rPr>
        <w:t>f</w:t>
      </w:r>
      <w:r w:rsidR="00C65C81" w:rsidRPr="00C65C81">
        <w:rPr>
          <w:b/>
          <w:sz w:val="28"/>
        </w:rPr>
        <w:t>é</w:t>
      </w:r>
      <w:r w:rsidR="00D619E7" w:rsidRPr="00C65C81">
        <w:rPr>
          <w:b/>
          <w:sz w:val="28"/>
        </w:rPr>
        <w:t>rence</w:t>
      </w:r>
      <w:r w:rsidR="00FE620A" w:rsidRPr="00C65C81">
        <w:rPr>
          <w:b/>
          <w:sz w:val="28"/>
        </w:rPr>
        <w:t xml:space="preserve"> </w:t>
      </w:r>
      <w:r w:rsidR="009B177B">
        <w:rPr>
          <w:b/>
          <w:sz w:val="28"/>
        </w:rPr>
        <w:t>– Consultance / Expertise</w:t>
      </w:r>
    </w:p>
    <w:p w14:paraId="3B073F13" w14:textId="51D78A03" w:rsidR="009B177B" w:rsidRDefault="009B177B" w:rsidP="007239DC">
      <w:pPr>
        <w:spacing w:after="0" w:line="240" w:lineRule="auto"/>
        <w:jc w:val="center"/>
        <w:rPr>
          <w:sz w:val="24"/>
        </w:rPr>
      </w:pPr>
      <w:r>
        <w:rPr>
          <w:sz w:val="24"/>
        </w:rPr>
        <w:t>Ingénierie de Formation</w:t>
      </w:r>
    </w:p>
    <w:p w14:paraId="0BE19BF0" w14:textId="59D3BAA9" w:rsidR="009B177B" w:rsidRPr="00676BF0" w:rsidRDefault="009B177B" w:rsidP="007239DC">
      <w:pPr>
        <w:spacing w:after="0" w:line="240" w:lineRule="auto"/>
        <w:jc w:val="center"/>
        <w:rPr>
          <w:sz w:val="24"/>
        </w:rPr>
      </w:pPr>
      <w:r w:rsidRPr="00676BF0">
        <w:rPr>
          <w:sz w:val="24"/>
        </w:rPr>
        <w:t>Principes Humanitaires et de bonne programmation</w:t>
      </w:r>
    </w:p>
    <w:p w14:paraId="0045472C" w14:textId="1B56B4BA" w:rsidR="00FB3737" w:rsidRDefault="00FB3737" w:rsidP="007239DC">
      <w:pPr>
        <w:spacing w:after="0" w:line="240" w:lineRule="auto"/>
        <w:jc w:val="center"/>
        <w:rPr>
          <w:i/>
          <w:sz w:val="24"/>
        </w:rPr>
      </w:pPr>
    </w:p>
    <w:p w14:paraId="685FFC97" w14:textId="77777777" w:rsidR="009B177B" w:rsidRPr="00C65C81" w:rsidRDefault="009B177B" w:rsidP="007239DC">
      <w:pPr>
        <w:spacing w:after="0" w:line="240" w:lineRule="auto"/>
        <w:jc w:val="both"/>
        <w:rPr>
          <w:i/>
          <w:sz w:val="24"/>
        </w:rPr>
      </w:pPr>
    </w:p>
    <w:p w14:paraId="7CC80380" w14:textId="11ADA654" w:rsidR="006F7A44" w:rsidRPr="002C36DE" w:rsidRDefault="00E7256D" w:rsidP="007239DC">
      <w:pPr>
        <w:spacing w:after="0" w:line="240" w:lineRule="auto"/>
        <w:jc w:val="both"/>
        <w:rPr>
          <w:b/>
          <w:color w:val="0070C0"/>
          <w:u w:val="single"/>
        </w:rPr>
      </w:pPr>
      <w:r w:rsidRPr="002C36DE">
        <w:rPr>
          <w:b/>
          <w:color w:val="0070C0"/>
          <w:u w:val="single"/>
        </w:rPr>
        <w:t xml:space="preserve">1. </w:t>
      </w:r>
      <w:r w:rsidR="00925E29" w:rsidRPr="002C36DE">
        <w:rPr>
          <w:b/>
          <w:color w:val="0070C0"/>
          <w:u w:val="single"/>
        </w:rPr>
        <w:t>Contexte Général</w:t>
      </w:r>
      <w:r w:rsidR="006F7A44" w:rsidRPr="002C36DE">
        <w:rPr>
          <w:b/>
          <w:color w:val="0070C0"/>
          <w:u w:val="single"/>
        </w:rPr>
        <w:t xml:space="preserve"> </w:t>
      </w:r>
      <w:r w:rsidR="00C65C81" w:rsidRPr="002C36DE">
        <w:rPr>
          <w:b/>
          <w:color w:val="0070C0"/>
          <w:u w:val="single"/>
        </w:rPr>
        <w:t>:</w:t>
      </w:r>
    </w:p>
    <w:p w14:paraId="7CC3C00C" w14:textId="079D381B" w:rsidR="00B824C6" w:rsidRPr="009B177B" w:rsidRDefault="00B824C6" w:rsidP="007239DC">
      <w:pPr>
        <w:spacing w:after="0" w:line="240" w:lineRule="auto"/>
        <w:jc w:val="both"/>
        <w:rPr>
          <w:b/>
          <w:u w:val="single"/>
        </w:rPr>
      </w:pPr>
    </w:p>
    <w:p w14:paraId="2A132FD7" w14:textId="17792C99" w:rsidR="00BF7146" w:rsidRPr="002C36DE" w:rsidRDefault="00BF7146" w:rsidP="007239DC">
      <w:pPr>
        <w:jc w:val="both"/>
        <w:rPr>
          <w:rFonts w:ascii="Calibri" w:hAnsi="Calibri"/>
          <w:b/>
          <w:u w:val="single"/>
        </w:rPr>
      </w:pPr>
      <w:r w:rsidRPr="002C36DE">
        <w:rPr>
          <w:rFonts w:ascii="Calibri" w:hAnsi="Calibri"/>
          <w:b/>
          <w:u w:val="single"/>
        </w:rPr>
        <w:t>1.1 Contexte spécifique du Mali</w:t>
      </w:r>
    </w:p>
    <w:p w14:paraId="6A19404A" w14:textId="279EAF24" w:rsidR="00BF7146" w:rsidRDefault="00BF7146" w:rsidP="007239DC">
      <w:pPr>
        <w:jc w:val="both"/>
        <w:rPr>
          <w:rFonts w:ascii="Calibri" w:hAnsi="Calibri"/>
        </w:rPr>
      </w:pPr>
      <w:r>
        <w:rPr>
          <w:rFonts w:ascii="Calibri" w:hAnsi="Calibri"/>
        </w:rPr>
        <w:t xml:space="preserve">Le Mali et sa population sont affectés par une crise </w:t>
      </w:r>
      <w:r w:rsidRPr="000878D2">
        <w:rPr>
          <w:rFonts w:ascii="Calibri" w:hAnsi="Calibri"/>
        </w:rPr>
        <w:t>multi</w:t>
      </w:r>
      <w:r>
        <w:rPr>
          <w:rFonts w:ascii="Calibri" w:hAnsi="Calibri"/>
        </w:rPr>
        <w:t>dimensionnelle</w:t>
      </w:r>
      <w:r w:rsidR="008C48FD">
        <w:rPr>
          <w:rFonts w:ascii="Calibri" w:hAnsi="Calibri"/>
        </w:rPr>
        <w:t xml:space="preserve">, en fait </w:t>
      </w:r>
      <w:r w:rsidR="009B177B">
        <w:rPr>
          <w:rFonts w:ascii="Calibri" w:hAnsi="Calibri"/>
        </w:rPr>
        <w:t xml:space="preserve">par </w:t>
      </w:r>
      <w:r>
        <w:rPr>
          <w:rFonts w:ascii="Calibri" w:hAnsi="Calibri"/>
        </w:rPr>
        <w:t>des crises multiples interconnectées</w:t>
      </w:r>
      <w:r w:rsidR="008C48FD">
        <w:rPr>
          <w:rFonts w:ascii="Calibri" w:hAnsi="Calibri"/>
        </w:rPr>
        <w:t xml:space="preserve"> dont les effets sont cumulatifs, qui prend racines </w:t>
      </w:r>
      <w:r>
        <w:rPr>
          <w:rFonts w:ascii="Calibri" w:hAnsi="Calibri"/>
        </w:rPr>
        <w:t xml:space="preserve">dans les déficits en matière </w:t>
      </w:r>
      <w:r w:rsidRPr="000878D2">
        <w:rPr>
          <w:rFonts w:ascii="Calibri" w:hAnsi="Calibri"/>
        </w:rPr>
        <w:t>de développement et de gouvernance</w:t>
      </w:r>
      <w:r w:rsidR="008C48FD">
        <w:rPr>
          <w:rFonts w:ascii="Calibri" w:hAnsi="Calibri"/>
        </w:rPr>
        <w:t xml:space="preserve">, </w:t>
      </w:r>
      <w:r>
        <w:rPr>
          <w:rFonts w:ascii="Calibri" w:hAnsi="Calibri"/>
        </w:rPr>
        <w:t>en termes de déconcentration des départements techniques et des services de l</w:t>
      </w:r>
      <w:r w:rsidR="008C48FD">
        <w:rPr>
          <w:rFonts w:ascii="Calibri" w:hAnsi="Calibri"/>
        </w:rPr>
        <w:t>’Etat voire de décentralisation</w:t>
      </w:r>
      <w:r>
        <w:rPr>
          <w:rFonts w:ascii="Calibri" w:hAnsi="Calibri"/>
        </w:rPr>
        <w:t>. Ces fragilités expliquent en grande partie les</w:t>
      </w:r>
      <w:r w:rsidRPr="000878D2">
        <w:rPr>
          <w:rFonts w:ascii="Calibri" w:hAnsi="Calibri"/>
        </w:rPr>
        <w:t xml:space="preserve"> conflit</w:t>
      </w:r>
      <w:r>
        <w:rPr>
          <w:rFonts w:ascii="Calibri" w:hAnsi="Calibri"/>
        </w:rPr>
        <w:t>s</w:t>
      </w:r>
      <w:r w:rsidRPr="000878D2">
        <w:rPr>
          <w:rFonts w:ascii="Calibri" w:hAnsi="Calibri"/>
        </w:rPr>
        <w:t xml:space="preserve"> </w:t>
      </w:r>
      <w:r>
        <w:rPr>
          <w:rFonts w:ascii="Calibri" w:hAnsi="Calibri"/>
        </w:rPr>
        <w:t xml:space="preserve">qui se sont progressivement étendus à l’ensemble du nord puis au centre du pays, prenant des formes différentes selon les zones et les acteurs concernés, et qui se nourrissent de </w:t>
      </w:r>
      <w:r w:rsidRPr="000878D2">
        <w:rPr>
          <w:rFonts w:ascii="Calibri" w:hAnsi="Calibri"/>
        </w:rPr>
        <w:t xml:space="preserve">l’impact des catastrophes </w:t>
      </w:r>
      <w:r>
        <w:rPr>
          <w:rFonts w:ascii="Calibri" w:hAnsi="Calibri"/>
        </w:rPr>
        <w:t>naturelles et</w:t>
      </w:r>
      <w:r w:rsidRPr="000878D2">
        <w:rPr>
          <w:rFonts w:ascii="Calibri" w:hAnsi="Calibri"/>
        </w:rPr>
        <w:t xml:space="preserve"> du changement climatique sur les communautés, augmentant les besoins et </w:t>
      </w:r>
      <w:r>
        <w:rPr>
          <w:rFonts w:ascii="Calibri" w:hAnsi="Calibri"/>
        </w:rPr>
        <w:t xml:space="preserve">les </w:t>
      </w:r>
      <w:r w:rsidRPr="000878D2">
        <w:rPr>
          <w:rFonts w:ascii="Calibri" w:hAnsi="Calibri"/>
        </w:rPr>
        <w:t>tensions</w:t>
      </w:r>
      <w:r>
        <w:rPr>
          <w:rFonts w:ascii="Calibri" w:hAnsi="Calibri"/>
        </w:rPr>
        <w:t xml:space="preserve">. </w:t>
      </w:r>
    </w:p>
    <w:p w14:paraId="65C44121" w14:textId="77777777" w:rsidR="00BF7146" w:rsidRPr="000878D2" w:rsidRDefault="00BF7146" w:rsidP="007239DC">
      <w:pPr>
        <w:jc w:val="both"/>
        <w:rPr>
          <w:rFonts w:ascii="Calibri" w:hAnsi="Calibri"/>
        </w:rPr>
      </w:pPr>
      <w:r>
        <w:rPr>
          <w:rFonts w:ascii="Calibri" w:hAnsi="Calibri"/>
        </w:rPr>
        <w:t>Le Mali se retrouve ainsi pris dans une spirale de déstabilisation caractérisée par une extension des zones de conflit en parallèle de la prolifération des armes et de la militarisation du pays avec une augmentation du nombre d’acteurs armés qu’ils soient conventionnels ou non, locaux ou internationaux.</w:t>
      </w:r>
    </w:p>
    <w:p w14:paraId="1ECFAC4A" w14:textId="4636E33C" w:rsidR="00BF7146" w:rsidRDefault="008C48FD" w:rsidP="007239DC">
      <w:pPr>
        <w:jc w:val="both"/>
        <w:rPr>
          <w:rFonts w:ascii="Calibri" w:hAnsi="Calibri"/>
        </w:rPr>
      </w:pPr>
      <w:r>
        <w:rPr>
          <w:rFonts w:ascii="Calibri" w:hAnsi="Calibri"/>
        </w:rPr>
        <w:t>Pour pouvoir mener leurs interventions et répondre aux besoins croissants de la population affectée par ces crises, l</w:t>
      </w:r>
      <w:r w:rsidR="00BF7146" w:rsidRPr="004401A6">
        <w:rPr>
          <w:rFonts w:ascii="Calibri" w:hAnsi="Calibri"/>
        </w:rPr>
        <w:t xml:space="preserve">es acteurs humanitaires </w:t>
      </w:r>
      <w:r w:rsidR="00BF7146">
        <w:rPr>
          <w:rFonts w:ascii="Calibri" w:hAnsi="Calibri"/>
        </w:rPr>
        <w:t xml:space="preserve">coexistent et interagissent </w:t>
      </w:r>
      <w:r w:rsidR="00BF7146" w:rsidRPr="004401A6">
        <w:rPr>
          <w:rFonts w:ascii="Calibri" w:hAnsi="Calibri"/>
        </w:rPr>
        <w:t xml:space="preserve">avec </w:t>
      </w:r>
      <w:r w:rsidR="00BF7146">
        <w:rPr>
          <w:rFonts w:ascii="Calibri" w:hAnsi="Calibri"/>
        </w:rPr>
        <w:t>cette multiple</w:t>
      </w:r>
      <w:r w:rsidR="00BF7146" w:rsidRPr="004401A6">
        <w:rPr>
          <w:rFonts w:ascii="Calibri" w:hAnsi="Calibri"/>
        </w:rPr>
        <w:t xml:space="preserve"> </w:t>
      </w:r>
      <w:r w:rsidR="00BF7146">
        <w:rPr>
          <w:rFonts w:ascii="Calibri" w:hAnsi="Calibri"/>
        </w:rPr>
        <w:t>d’</w:t>
      </w:r>
      <w:r w:rsidR="00BF7146" w:rsidRPr="004401A6">
        <w:rPr>
          <w:rFonts w:ascii="Calibri" w:hAnsi="Calibri"/>
        </w:rPr>
        <w:t>acteurs</w:t>
      </w:r>
      <w:r w:rsidR="00BF7146">
        <w:rPr>
          <w:rFonts w:ascii="Calibri" w:hAnsi="Calibri"/>
        </w:rPr>
        <w:t xml:space="preserve"> armés </w:t>
      </w:r>
      <w:r w:rsidR="00BF7146" w:rsidRPr="004401A6">
        <w:rPr>
          <w:rFonts w:ascii="Calibri" w:hAnsi="Calibri"/>
        </w:rPr>
        <w:t>notamment les forces militaires</w:t>
      </w:r>
      <w:r w:rsidR="00BF7146">
        <w:rPr>
          <w:rFonts w:ascii="Calibri" w:hAnsi="Calibri"/>
        </w:rPr>
        <w:t xml:space="preserve"> qu’elles soient nationales ou internationales ou les </w:t>
      </w:r>
      <w:r w:rsidR="00BF7146" w:rsidRPr="00137065">
        <w:rPr>
          <w:rFonts w:ascii="Calibri" w:hAnsi="Calibri"/>
        </w:rPr>
        <w:t>groupes armés non-étatiques qui ont sous leur</w:t>
      </w:r>
      <w:r w:rsidR="00BF7146">
        <w:rPr>
          <w:rFonts w:ascii="Calibri" w:hAnsi="Calibri"/>
        </w:rPr>
        <w:t xml:space="preserve"> contrôle, </w:t>
      </w:r>
      <w:r w:rsidR="00BF7146" w:rsidRPr="00137065">
        <w:rPr>
          <w:rFonts w:ascii="Calibri" w:hAnsi="Calibri"/>
        </w:rPr>
        <w:t xml:space="preserve">dans leurs zones d’influence </w:t>
      </w:r>
      <w:r w:rsidR="00BF7146">
        <w:rPr>
          <w:rFonts w:ascii="Calibri" w:hAnsi="Calibri"/>
        </w:rPr>
        <w:t xml:space="preserve">ou se disputent </w:t>
      </w:r>
      <w:r w:rsidR="00BF7146" w:rsidRPr="00137065">
        <w:rPr>
          <w:rFonts w:ascii="Calibri" w:hAnsi="Calibri"/>
        </w:rPr>
        <w:t>de nombreuses localités tant au centre qu’au nord</w:t>
      </w:r>
      <w:r w:rsidR="00BF7146">
        <w:rPr>
          <w:rFonts w:ascii="Calibri" w:hAnsi="Calibri"/>
        </w:rPr>
        <w:t xml:space="preserve"> du pays. Dans de tels contextes, l’acceptation des acteurs humanitaires et de leurs interventions, et par extension leur accès et leur sécurité passent essentiellement par la perception de leur neutralité et de l’indépendance de l’assistance fournie. </w:t>
      </w:r>
    </w:p>
    <w:p w14:paraId="07AF51EB" w14:textId="5404A249" w:rsidR="00217164" w:rsidRPr="001135D1" w:rsidRDefault="00BF7146" w:rsidP="007239DC">
      <w:pPr>
        <w:jc w:val="both"/>
      </w:pPr>
      <w:r>
        <w:rPr>
          <w:rFonts w:ascii="Calibri" w:hAnsi="Calibri"/>
        </w:rPr>
        <w:t>L</w:t>
      </w:r>
      <w:r w:rsidRPr="004401A6">
        <w:rPr>
          <w:rFonts w:ascii="Calibri" w:hAnsi="Calibri"/>
        </w:rPr>
        <w:t xml:space="preserve">a question </w:t>
      </w:r>
      <w:r>
        <w:rPr>
          <w:rFonts w:ascii="Calibri" w:hAnsi="Calibri"/>
        </w:rPr>
        <w:t xml:space="preserve">de la compréhension </w:t>
      </w:r>
      <w:r w:rsidRPr="004401A6">
        <w:rPr>
          <w:rFonts w:ascii="Calibri" w:hAnsi="Calibri"/>
        </w:rPr>
        <w:t xml:space="preserve">des principes </w:t>
      </w:r>
      <w:r>
        <w:rPr>
          <w:rFonts w:ascii="Calibri" w:hAnsi="Calibri"/>
        </w:rPr>
        <w:t xml:space="preserve">humanitaires et d’interventions des personnels </w:t>
      </w:r>
      <w:proofErr w:type="gramStart"/>
      <w:r>
        <w:rPr>
          <w:rFonts w:ascii="Calibri" w:hAnsi="Calibri"/>
        </w:rPr>
        <w:t>humanitaires</w:t>
      </w:r>
      <w:proofErr w:type="gramEnd"/>
      <w:r>
        <w:rPr>
          <w:rFonts w:ascii="Calibri" w:hAnsi="Calibri"/>
        </w:rPr>
        <w:t xml:space="preserve"> par l’ensemble de ces acteurs (y compris eux-mêmes) </w:t>
      </w:r>
      <w:r w:rsidRPr="004401A6">
        <w:rPr>
          <w:rFonts w:ascii="Calibri" w:hAnsi="Calibri"/>
        </w:rPr>
        <w:t xml:space="preserve">devient </w:t>
      </w:r>
      <w:r>
        <w:rPr>
          <w:rFonts w:ascii="Calibri" w:hAnsi="Calibri"/>
        </w:rPr>
        <w:t xml:space="preserve">essentielle </w:t>
      </w:r>
      <w:r w:rsidRPr="00137065">
        <w:rPr>
          <w:rFonts w:ascii="Calibri" w:hAnsi="Calibri"/>
        </w:rPr>
        <w:t xml:space="preserve">pour </w:t>
      </w:r>
      <w:r>
        <w:rPr>
          <w:rFonts w:ascii="Calibri" w:hAnsi="Calibri"/>
        </w:rPr>
        <w:t xml:space="preserve">garantir le respect des principes et de l’espace </w:t>
      </w:r>
      <w:r w:rsidRPr="004401A6">
        <w:rPr>
          <w:rFonts w:ascii="Calibri" w:hAnsi="Calibri"/>
        </w:rPr>
        <w:t>humanitaires</w:t>
      </w:r>
      <w:r>
        <w:rPr>
          <w:rFonts w:ascii="Calibri" w:hAnsi="Calibri"/>
        </w:rPr>
        <w:t xml:space="preserve"> (la distinction) ainsi que </w:t>
      </w:r>
      <w:r w:rsidRPr="00137065">
        <w:rPr>
          <w:rFonts w:ascii="Calibri" w:hAnsi="Calibri"/>
        </w:rPr>
        <w:t xml:space="preserve">l’accès </w:t>
      </w:r>
      <w:r>
        <w:rPr>
          <w:rFonts w:ascii="Calibri" w:hAnsi="Calibri"/>
        </w:rPr>
        <w:t xml:space="preserve">aux </w:t>
      </w:r>
      <w:r w:rsidRPr="00137065">
        <w:rPr>
          <w:rFonts w:ascii="Calibri" w:hAnsi="Calibri"/>
        </w:rPr>
        <w:t>populations affectées</w:t>
      </w:r>
      <w:r>
        <w:rPr>
          <w:rFonts w:ascii="Calibri" w:hAnsi="Calibri"/>
        </w:rPr>
        <w:t xml:space="preserve"> et de celles-ci aux services sociaux de base.</w:t>
      </w:r>
      <w:r w:rsidR="00D97A69">
        <w:rPr>
          <w:rFonts w:ascii="Calibri" w:hAnsi="Calibri"/>
        </w:rPr>
        <w:t xml:space="preserve"> </w:t>
      </w:r>
      <w:r w:rsidR="008C48FD">
        <w:t>Or, l</w:t>
      </w:r>
      <w:r w:rsidR="008C48FD" w:rsidRPr="000C7D88">
        <w:t xml:space="preserve">e niveau de connaissances de respect des principes humanitaires et </w:t>
      </w:r>
      <w:r w:rsidR="008C48FD">
        <w:t>de bonne programmation au Mali par les acteurs humanitaires eux-mêmes et par extension par l’ensemble des acteurs clés impliqués reste faible</w:t>
      </w:r>
      <w:r w:rsidR="008C48FD" w:rsidRPr="00050F71">
        <w:t xml:space="preserve">. </w:t>
      </w:r>
    </w:p>
    <w:p w14:paraId="621AF92E" w14:textId="582921F4" w:rsidR="00BF7146" w:rsidRPr="002C36DE" w:rsidRDefault="00BF7146" w:rsidP="007239DC">
      <w:pPr>
        <w:jc w:val="both"/>
        <w:rPr>
          <w:rFonts w:ascii="Calibri" w:hAnsi="Calibri"/>
          <w:b/>
          <w:u w:val="single"/>
        </w:rPr>
      </w:pPr>
      <w:r w:rsidRPr="002C36DE">
        <w:rPr>
          <w:rFonts w:ascii="Calibri" w:hAnsi="Calibri"/>
          <w:b/>
          <w:u w:val="single"/>
        </w:rPr>
        <w:t>1.2. Contribution de la mission aux objectifs du GTH-FONGIM et à l’axe Renforcement de capacités</w:t>
      </w:r>
    </w:p>
    <w:p w14:paraId="09A5F2BE" w14:textId="64C240EE" w:rsidR="00EC0B3A" w:rsidRDefault="00EC0B3A" w:rsidP="007239DC">
      <w:pPr>
        <w:spacing w:after="0" w:line="240" w:lineRule="auto"/>
        <w:jc w:val="both"/>
      </w:pPr>
      <w:r>
        <w:t xml:space="preserve">Le </w:t>
      </w:r>
      <w:r w:rsidRPr="00925E29">
        <w:t xml:space="preserve">Groupe de Travail Humanitaire du Forum des ONG Internationales au Mali (GTH-FONGIM) </w:t>
      </w:r>
      <w:r>
        <w:t xml:space="preserve">a pour </w:t>
      </w:r>
      <w:r w:rsidRPr="00925E29">
        <w:t xml:space="preserve">objectif </w:t>
      </w:r>
      <w:r>
        <w:t xml:space="preserve">général </w:t>
      </w:r>
      <w:r w:rsidR="00BF7146">
        <w:t xml:space="preserve">l’amélioration de la qualité de la réponse aux besoins des populations </w:t>
      </w:r>
      <w:r>
        <w:t>affectées par la crise a</w:t>
      </w:r>
      <w:r w:rsidR="00BF7146">
        <w:t xml:space="preserve">u Mali. </w:t>
      </w:r>
    </w:p>
    <w:p w14:paraId="7DA55A58" w14:textId="2652D073" w:rsidR="00A90620" w:rsidRDefault="00BF7146" w:rsidP="007239DC">
      <w:pPr>
        <w:spacing w:after="0" w:line="240" w:lineRule="auto"/>
        <w:jc w:val="both"/>
      </w:pPr>
      <w:r>
        <w:t xml:space="preserve">Le GTH-FONGIM contribue </w:t>
      </w:r>
      <w:r w:rsidR="00EC0B3A">
        <w:t xml:space="preserve">à cet objectif </w:t>
      </w:r>
      <w:r>
        <w:t xml:space="preserve">par </w:t>
      </w:r>
      <w:r w:rsidR="0063496C">
        <w:t xml:space="preserve">des activités menées </w:t>
      </w:r>
      <w:r>
        <w:t xml:space="preserve">cinq axes d’interventions complémentaires : le partage d’informations et la coordination interne, la coordination et la représentation externes, le plaidoyer, la communication institutionnelle et publique ainsi que le </w:t>
      </w:r>
      <w:r w:rsidRPr="00925E29">
        <w:t>renforcement des capacités des acteurs</w:t>
      </w:r>
      <w:r>
        <w:t>.</w:t>
      </w:r>
    </w:p>
    <w:p w14:paraId="6DCA8225" w14:textId="28282D50" w:rsidR="00A90620" w:rsidRDefault="00A90620" w:rsidP="007239DC">
      <w:pPr>
        <w:spacing w:before="240" w:after="0"/>
        <w:jc w:val="both"/>
        <w:rPr>
          <w:rFonts w:ascii="Calibri" w:hAnsi="Calibri"/>
        </w:rPr>
      </w:pPr>
      <w:r w:rsidRPr="002025F6">
        <w:rPr>
          <w:rFonts w:ascii="Calibri" w:hAnsi="Calibri"/>
        </w:rPr>
        <w:t xml:space="preserve">Dans le cadre </w:t>
      </w:r>
      <w:r w:rsidR="00CF1BDD">
        <w:rPr>
          <w:rFonts w:ascii="Calibri" w:hAnsi="Calibri"/>
        </w:rPr>
        <w:t>de son dernier axe d’intervention stratégique</w:t>
      </w:r>
      <w:r w:rsidRPr="002025F6">
        <w:rPr>
          <w:rFonts w:ascii="Calibri" w:hAnsi="Calibri"/>
        </w:rPr>
        <w:t xml:space="preserve">, le GTH-FONGIM chercher à renforcer les connaissances théoriques et pratiques des personnels de ces membres mais aussi à améliorer la perception du travail des ONGI par une meilleure compréhension de la population malienne et de </w:t>
      </w:r>
      <w:r w:rsidRPr="002025F6">
        <w:rPr>
          <w:rFonts w:ascii="Calibri" w:hAnsi="Calibri"/>
        </w:rPr>
        <w:lastRenderedPageBreak/>
        <w:t xml:space="preserve">l’ensemble des acteurs sur l’aide délivrée, l’architecture et surtout les principes d’interventions – principes humanitaires, de bonne programmation </w:t>
      </w:r>
      <w:r w:rsidR="00EC0B3A">
        <w:rPr>
          <w:rFonts w:ascii="Calibri" w:hAnsi="Calibri"/>
        </w:rPr>
        <w:t xml:space="preserve">- </w:t>
      </w:r>
      <w:r w:rsidRPr="002025F6">
        <w:rPr>
          <w:rFonts w:ascii="Calibri" w:hAnsi="Calibri"/>
        </w:rPr>
        <w:t xml:space="preserve">dits de Protection transversale : accès, do no </w:t>
      </w:r>
      <w:proofErr w:type="spellStart"/>
      <w:r w:rsidRPr="002025F6">
        <w:rPr>
          <w:rFonts w:ascii="Calibri" w:hAnsi="Calibri"/>
        </w:rPr>
        <w:t>harm</w:t>
      </w:r>
      <w:proofErr w:type="spellEnd"/>
      <w:r w:rsidRPr="002025F6">
        <w:rPr>
          <w:rFonts w:ascii="Calibri" w:hAnsi="Calibri"/>
        </w:rPr>
        <w:t>, redevabilité, participation des communautés</w:t>
      </w:r>
      <w:r w:rsidR="00EC0B3A">
        <w:rPr>
          <w:rFonts w:ascii="Calibri" w:hAnsi="Calibri"/>
        </w:rPr>
        <w:t xml:space="preserve"> -</w:t>
      </w:r>
      <w:r w:rsidRPr="002025F6">
        <w:rPr>
          <w:rFonts w:ascii="Calibri" w:hAnsi="Calibri"/>
        </w:rPr>
        <w:t xml:space="preserve"> ou </w:t>
      </w:r>
      <w:r w:rsidR="00EC0B3A">
        <w:rPr>
          <w:rFonts w:ascii="Calibri" w:hAnsi="Calibri"/>
        </w:rPr>
        <w:t xml:space="preserve">déontologiques </w:t>
      </w:r>
      <w:r w:rsidRPr="002025F6">
        <w:rPr>
          <w:rFonts w:ascii="Calibri" w:hAnsi="Calibri"/>
        </w:rPr>
        <w:t xml:space="preserve">de la profession </w:t>
      </w:r>
      <w:r w:rsidR="00EC0B3A">
        <w:rPr>
          <w:rFonts w:ascii="Calibri" w:hAnsi="Calibri"/>
        </w:rPr>
        <w:t xml:space="preserve">- </w:t>
      </w:r>
      <w:r w:rsidRPr="002025F6">
        <w:rPr>
          <w:rFonts w:ascii="Calibri" w:hAnsi="Calibri"/>
        </w:rPr>
        <w:t>en matière de fraude/corruption et de prévention de l’exploitation et des abus sexuels</w:t>
      </w:r>
      <w:r w:rsidR="00EC0B3A">
        <w:rPr>
          <w:rFonts w:ascii="Calibri" w:hAnsi="Calibri"/>
        </w:rPr>
        <w:t xml:space="preserve"> -</w:t>
      </w:r>
      <w:r w:rsidRPr="002025F6">
        <w:rPr>
          <w:rFonts w:ascii="Calibri" w:hAnsi="Calibri"/>
        </w:rPr>
        <w:t xml:space="preserve">. </w:t>
      </w:r>
    </w:p>
    <w:p w14:paraId="285F2A82" w14:textId="11E0C8B8" w:rsidR="00EC0B3A" w:rsidRPr="002025F6" w:rsidRDefault="00EC0B3A" w:rsidP="007239DC">
      <w:pPr>
        <w:spacing w:before="240" w:after="0"/>
        <w:jc w:val="both"/>
        <w:rPr>
          <w:rFonts w:ascii="Calibri" w:hAnsi="Calibri"/>
        </w:rPr>
      </w:pPr>
      <w:r>
        <w:rPr>
          <w:rFonts w:ascii="Calibri" w:hAnsi="Calibri"/>
        </w:rPr>
        <w:t>L’ensemble de ces principes fait partie intégrante de la Charte du GTH-FONGIM ratifiée par l’ensemble de ses ONG Internationales membres.</w:t>
      </w:r>
    </w:p>
    <w:p w14:paraId="6A687E5C" w14:textId="77777777" w:rsidR="00A90620" w:rsidRDefault="00A90620" w:rsidP="007239DC">
      <w:pPr>
        <w:spacing w:after="0" w:line="240" w:lineRule="auto"/>
        <w:jc w:val="both"/>
      </w:pPr>
    </w:p>
    <w:p w14:paraId="65F5C063" w14:textId="39B9D56C" w:rsidR="00A90620" w:rsidRPr="00925E29" w:rsidRDefault="00A90620" w:rsidP="007239DC">
      <w:pPr>
        <w:spacing w:after="0" w:line="240" w:lineRule="auto"/>
        <w:jc w:val="both"/>
      </w:pPr>
      <w:r w:rsidRPr="00925E29">
        <w:t xml:space="preserve">Le </w:t>
      </w:r>
      <w:r w:rsidR="00EC0B3A">
        <w:t xml:space="preserve">GTH-FONGIM </w:t>
      </w:r>
      <w:r w:rsidRPr="00925E29">
        <w:t xml:space="preserve">recherche </w:t>
      </w:r>
      <w:r w:rsidR="00356C5A" w:rsidRPr="00925E29">
        <w:t>un</w:t>
      </w:r>
      <w:r w:rsidR="00356C5A">
        <w:t>e</w:t>
      </w:r>
      <w:r>
        <w:t xml:space="preserve"> </w:t>
      </w:r>
      <w:r w:rsidR="00356C5A">
        <w:t>professionnel. L’humanitaire</w:t>
      </w:r>
      <w:r>
        <w:t xml:space="preserve"> </w:t>
      </w:r>
      <w:r w:rsidR="00356C5A">
        <w:t>expérimenté</w:t>
      </w:r>
      <w:r>
        <w:t xml:space="preserve"> pour développer</w:t>
      </w:r>
      <w:r w:rsidR="00092110">
        <w:t>, élaborer</w:t>
      </w:r>
      <w:r>
        <w:t xml:space="preserve"> et initier la mise en œuvre d’un cycle de formations pour le </w:t>
      </w:r>
      <w:r w:rsidRPr="00925E29">
        <w:t xml:space="preserve">personnel </w:t>
      </w:r>
      <w:r>
        <w:t>des membres du Forum, des acteurs humanitaires, des partenaires et des principaux acteurs clés de la réponse au Mali</w:t>
      </w:r>
      <w:r w:rsidR="00CF1BDD">
        <w:t>, et proposer un cadre d’opérationnalisation de ce cycle</w:t>
      </w:r>
      <w:r w:rsidR="00A27E50">
        <w:t xml:space="preserve"> incluant un plan de dissémination, des outils de suivi ainsi que des propositions concrètes pour assurer qualité et durabilité des apprentissages</w:t>
      </w:r>
      <w:r w:rsidRPr="00925E29">
        <w:t xml:space="preserve">. </w:t>
      </w:r>
    </w:p>
    <w:p w14:paraId="54AAB41F" w14:textId="3090069C" w:rsidR="00BF7146" w:rsidRPr="00676BF0" w:rsidRDefault="00A90620" w:rsidP="007239DC">
      <w:pPr>
        <w:spacing w:after="0" w:line="240" w:lineRule="auto"/>
        <w:jc w:val="both"/>
      </w:pPr>
      <w:r>
        <w:t>C</w:t>
      </w:r>
      <w:r w:rsidR="00BF7146">
        <w:t>e cycle de formations envisagé – détaillé plus loin – sera constitué de différentes sessions complémentaires, adaptées selon les besoins identifiés mais surtout selon les publics et le niveau de responsabilités des acteurs</w:t>
      </w:r>
      <w:r>
        <w:t xml:space="preserve"> ciblés</w:t>
      </w:r>
      <w:r w:rsidR="00BF7146">
        <w:t xml:space="preserve">. </w:t>
      </w:r>
    </w:p>
    <w:p w14:paraId="0118DF34" w14:textId="77777777" w:rsidR="00FA0692" w:rsidRDefault="00FA0692" w:rsidP="007239DC">
      <w:pPr>
        <w:spacing w:after="0" w:line="240" w:lineRule="auto"/>
        <w:jc w:val="both"/>
      </w:pPr>
    </w:p>
    <w:p w14:paraId="5CE2FA8F" w14:textId="5CF33705" w:rsidR="00D94731" w:rsidRPr="00092110" w:rsidRDefault="00092110" w:rsidP="007239DC">
      <w:pPr>
        <w:spacing w:after="0" w:line="240" w:lineRule="auto"/>
        <w:jc w:val="both"/>
      </w:pPr>
      <w:r w:rsidRPr="00092110">
        <w:t>Il travaill</w:t>
      </w:r>
      <w:r>
        <w:t xml:space="preserve">era </w:t>
      </w:r>
      <w:r w:rsidR="00356C5A">
        <w:t xml:space="preserve">en collaboration directe avec </w:t>
      </w:r>
      <w:r w:rsidR="00A724F9">
        <w:t>la</w:t>
      </w:r>
      <w:r>
        <w:t xml:space="preserve"> </w:t>
      </w:r>
      <w:r w:rsidR="00356C5A">
        <w:t>chargée</w:t>
      </w:r>
      <w:r>
        <w:t xml:space="preserve"> de renforcement de capacité du GTH-FONGIM - recruté pour la mise en œuvre et le suivi du cycle de formations élaboré ainsi que pour la facilitation pour et par les membres du GTH-FONGIM de formations mutualisées d</w:t>
      </w:r>
      <w:r w:rsidRPr="00092110">
        <w:t>ans différentes localités du pays</w:t>
      </w:r>
      <w:r>
        <w:t xml:space="preserve"> – ainsi qu’avec les points focaux désignés par les ONG membres</w:t>
      </w:r>
      <w:r w:rsidR="00D94731" w:rsidRPr="00092110">
        <w:t>.</w:t>
      </w:r>
      <w:r w:rsidR="00027AA5" w:rsidRPr="00092110">
        <w:t xml:space="preserve"> </w:t>
      </w:r>
    </w:p>
    <w:p w14:paraId="0D1743E6" w14:textId="6AFCCD5A" w:rsidR="00FA0692" w:rsidRPr="00A724F9" w:rsidRDefault="00FA0692" w:rsidP="007239DC">
      <w:pPr>
        <w:spacing w:after="0" w:line="240" w:lineRule="auto"/>
        <w:jc w:val="both"/>
      </w:pPr>
    </w:p>
    <w:p w14:paraId="0A8E0F82" w14:textId="77777777" w:rsidR="00E7256D" w:rsidRPr="002C36DE" w:rsidRDefault="00E7256D" w:rsidP="007239DC">
      <w:pPr>
        <w:spacing w:after="0" w:line="240" w:lineRule="auto"/>
        <w:jc w:val="both"/>
        <w:rPr>
          <w:b/>
          <w:color w:val="0070C0"/>
          <w:u w:val="single"/>
        </w:rPr>
      </w:pPr>
      <w:r w:rsidRPr="002C36DE">
        <w:rPr>
          <w:b/>
          <w:color w:val="0070C0"/>
          <w:u w:val="single"/>
        </w:rPr>
        <w:t>2. Objectifs du projet et de la mission</w:t>
      </w:r>
    </w:p>
    <w:p w14:paraId="3C7DD7D3" w14:textId="77777777" w:rsidR="00E7256D" w:rsidRDefault="00E7256D" w:rsidP="007239DC">
      <w:pPr>
        <w:spacing w:after="0" w:line="240" w:lineRule="auto"/>
        <w:jc w:val="both"/>
        <w:rPr>
          <w:b/>
          <w:u w:val="single"/>
        </w:rPr>
      </w:pPr>
    </w:p>
    <w:p w14:paraId="139AEFF0" w14:textId="6CF635E1" w:rsidR="00D619E7" w:rsidRPr="002C36DE" w:rsidRDefault="00E7256D" w:rsidP="007239DC">
      <w:pPr>
        <w:jc w:val="both"/>
        <w:rPr>
          <w:rFonts w:ascii="Calibri" w:hAnsi="Calibri"/>
          <w:b/>
          <w:u w:val="single"/>
        </w:rPr>
      </w:pPr>
      <w:r w:rsidRPr="002C36DE">
        <w:rPr>
          <w:rFonts w:ascii="Calibri" w:hAnsi="Calibri"/>
          <w:b/>
          <w:u w:val="single"/>
        </w:rPr>
        <w:t xml:space="preserve">2.1 </w:t>
      </w:r>
      <w:r w:rsidR="00050F71" w:rsidRPr="002C36DE">
        <w:rPr>
          <w:rFonts w:ascii="Calibri" w:hAnsi="Calibri"/>
          <w:b/>
          <w:u w:val="single"/>
        </w:rPr>
        <w:t xml:space="preserve">Objectif </w:t>
      </w:r>
      <w:r w:rsidR="00092110" w:rsidRPr="002C36DE">
        <w:rPr>
          <w:rFonts w:ascii="Calibri" w:hAnsi="Calibri"/>
          <w:b/>
          <w:u w:val="single"/>
        </w:rPr>
        <w:t xml:space="preserve">général </w:t>
      </w:r>
    </w:p>
    <w:p w14:paraId="7F94887E" w14:textId="77777777" w:rsidR="00EC0BA3" w:rsidRPr="00CF1BDD" w:rsidRDefault="00EC0BA3" w:rsidP="007239DC">
      <w:pPr>
        <w:spacing w:after="0" w:line="240" w:lineRule="auto"/>
        <w:jc w:val="both"/>
        <w:rPr>
          <w:b/>
          <w:u w:val="single"/>
        </w:rPr>
      </w:pPr>
    </w:p>
    <w:p w14:paraId="39F385C2" w14:textId="25353412" w:rsidR="00D94731" w:rsidRPr="00050F71" w:rsidRDefault="00050F71" w:rsidP="007239DC">
      <w:pPr>
        <w:spacing w:after="0" w:line="240" w:lineRule="auto"/>
        <w:jc w:val="both"/>
      </w:pPr>
      <w:r w:rsidRPr="00050F71">
        <w:t>L’objectif g</w:t>
      </w:r>
      <w:r>
        <w:t>é</w:t>
      </w:r>
      <w:r w:rsidRPr="00050F71">
        <w:t>n</w:t>
      </w:r>
      <w:r>
        <w:t>é</w:t>
      </w:r>
      <w:r w:rsidRPr="00050F71">
        <w:t xml:space="preserve">ral de la mission est </w:t>
      </w:r>
      <w:r>
        <w:t xml:space="preserve">d’améliorer le respect </w:t>
      </w:r>
      <w:r w:rsidRPr="00050F71">
        <w:t xml:space="preserve">des principes </w:t>
      </w:r>
      <w:r>
        <w:t xml:space="preserve">humanitaires et de bonne programmation par l’ensemble des acteurs, notamment humanitaires, impliqués </w:t>
      </w:r>
      <w:r w:rsidR="00EC0B3A">
        <w:t xml:space="preserve">ou qui peuvent jouer un rôle </w:t>
      </w:r>
      <w:r>
        <w:t xml:space="preserve">dans la réponse aux besoins </w:t>
      </w:r>
      <w:r w:rsidR="00EC0B3A">
        <w:t xml:space="preserve">ou l’accès </w:t>
      </w:r>
      <w:r>
        <w:t xml:space="preserve">de la population malienne </w:t>
      </w:r>
      <w:r w:rsidR="00EC0B3A">
        <w:t>aux services sociaux de base.</w:t>
      </w:r>
    </w:p>
    <w:p w14:paraId="4E5F2676" w14:textId="77777777" w:rsidR="00D94731" w:rsidRPr="00050F71" w:rsidRDefault="00D94731" w:rsidP="007239DC">
      <w:pPr>
        <w:spacing w:after="0" w:line="240" w:lineRule="auto"/>
        <w:jc w:val="both"/>
      </w:pPr>
    </w:p>
    <w:p w14:paraId="3353658B" w14:textId="45747B58" w:rsidR="00D94731" w:rsidRPr="002C36DE" w:rsidRDefault="00E7256D" w:rsidP="007239DC">
      <w:pPr>
        <w:jc w:val="both"/>
        <w:rPr>
          <w:rFonts w:ascii="Calibri" w:hAnsi="Calibri"/>
          <w:b/>
          <w:u w:val="single"/>
        </w:rPr>
      </w:pPr>
      <w:r w:rsidRPr="002C36DE">
        <w:rPr>
          <w:rFonts w:ascii="Calibri" w:hAnsi="Calibri"/>
          <w:b/>
          <w:u w:val="single"/>
        </w:rPr>
        <w:t xml:space="preserve">2.2 </w:t>
      </w:r>
      <w:r w:rsidR="00D94731" w:rsidRPr="002C36DE">
        <w:rPr>
          <w:rFonts w:ascii="Calibri" w:hAnsi="Calibri"/>
          <w:b/>
          <w:u w:val="single"/>
        </w:rPr>
        <w:t>Obj</w:t>
      </w:r>
      <w:r w:rsidR="00092110" w:rsidRPr="002C36DE">
        <w:rPr>
          <w:rFonts w:ascii="Calibri" w:hAnsi="Calibri"/>
          <w:b/>
          <w:u w:val="single"/>
        </w:rPr>
        <w:t>ectif Spécifique</w:t>
      </w:r>
    </w:p>
    <w:p w14:paraId="71938E87" w14:textId="77777777" w:rsidR="00EC0BA3" w:rsidRDefault="00EC0BA3" w:rsidP="007239DC">
      <w:pPr>
        <w:spacing w:after="0" w:line="240" w:lineRule="auto"/>
        <w:jc w:val="both"/>
      </w:pPr>
    </w:p>
    <w:p w14:paraId="362EEDF0" w14:textId="7C2A357C" w:rsidR="00EC0B3A" w:rsidRDefault="00EC0B3A" w:rsidP="007239DC">
      <w:pPr>
        <w:spacing w:after="0" w:line="240" w:lineRule="auto"/>
        <w:jc w:val="both"/>
      </w:pPr>
      <w:r w:rsidRPr="00050F71">
        <w:t xml:space="preserve">L’objectif </w:t>
      </w:r>
      <w:r>
        <w:t xml:space="preserve">spécifique </w:t>
      </w:r>
      <w:r w:rsidRPr="00050F71">
        <w:t xml:space="preserve">de la mission est </w:t>
      </w:r>
      <w:r>
        <w:t>de contribuer à l’amélioration des pratiques et des connaissances de l’ensemble des acteurs en lien avec la réponse aux besoins via la dissémination des principes d’interventions - principes humanitaires, de bonne programmation dits de protection transversale voire même déontologiques de la profession -</w:t>
      </w:r>
      <w:r w:rsidR="00163A68">
        <w:t>.</w:t>
      </w:r>
    </w:p>
    <w:p w14:paraId="2DC82857" w14:textId="645D4E3E" w:rsidR="00027AA5" w:rsidRPr="00092110" w:rsidRDefault="00027AA5" w:rsidP="007239DC">
      <w:pPr>
        <w:spacing w:after="0" w:line="240" w:lineRule="auto"/>
        <w:jc w:val="both"/>
      </w:pPr>
    </w:p>
    <w:p w14:paraId="72C05D48" w14:textId="0B0BF88F" w:rsidR="00027AA5" w:rsidRPr="002C36DE" w:rsidRDefault="00E7256D" w:rsidP="007239DC">
      <w:pPr>
        <w:spacing w:after="0" w:line="240" w:lineRule="auto"/>
        <w:jc w:val="both"/>
        <w:rPr>
          <w:b/>
          <w:color w:val="0070C0"/>
          <w:u w:val="single"/>
        </w:rPr>
      </w:pPr>
      <w:r w:rsidRPr="002C36DE">
        <w:rPr>
          <w:b/>
          <w:color w:val="0070C0"/>
          <w:u w:val="single"/>
        </w:rPr>
        <w:t xml:space="preserve">3. </w:t>
      </w:r>
      <w:r w:rsidR="00342FE4" w:rsidRPr="002C36DE">
        <w:rPr>
          <w:b/>
          <w:color w:val="0070C0"/>
          <w:u w:val="single"/>
        </w:rPr>
        <w:t>Activités et calendrier indicatif</w:t>
      </w:r>
    </w:p>
    <w:p w14:paraId="7FCC2603" w14:textId="77777777" w:rsidR="00EC0BA3" w:rsidRDefault="00EC0BA3" w:rsidP="007239DC">
      <w:pPr>
        <w:spacing w:after="0" w:line="240" w:lineRule="auto"/>
        <w:jc w:val="both"/>
      </w:pPr>
    </w:p>
    <w:p w14:paraId="34E04E2A" w14:textId="1D02643C" w:rsidR="00D42F28" w:rsidRDefault="00163722" w:rsidP="007239DC">
      <w:pPr>
        <w:spacing w:after="0" w:line="240" w:lineRule="auto"/>
        <w:jc w:val="both"/>
      </w:pPr>
      <w:r w:rsidRPr="00163722">
        <w:t>La consultance</w:t>
      </w:r>
      <w:r w:rsidR="005F43CA" w:rsidRPr="00163722">
        <w:t xml:space="preserve"> </w:t>
      </w:r>
      <w:r w:rsidR="005C6C4D">
        <w:t xml:space="preserve">en ingénierie de formation </w:t>
      </w:r>
      <w:r w:rsidRPr="00163722">
        <w:t xml:space="preserve">consistera en </w:t>
      </w:r>
      <w:r>
        <w:t>3</w:t>
      </w:r>
      <w:r w:rsidR="00D42F28" w:rsidRPr="00163722">
        <w:t xml:space="preserve"> phases</w:t>
      </w:r>
      <w:r>
        <w:t xml:space="preserve"> successives </w:t>
      </w:r>
      <w:r w:rsidR="00D97A69">
        <w:t xml:space="preserve">/ complémentaires </w:t>
      </w:r>
      <w:r>
        <w:t>:</w:t>
      </w:r>
    </w:p>
    <w:p w14:paraId="17E003A3" w14:textId="0704F771" w:rsidR="00D42F28" w:rsidRPr="00163722" w:rsidRDefault="00D42F28" w:rsidP="007239DC">
      <w:pPr>
        <w:spacing w:after="0" w:line="240" w:lineRule="auto"/>
        <w:jc w:val="both"/>
      </w:pPr>
    </w:p>
    <w:p w14:paraId="0087DC0F" w14:textId="3DA7DB43" w:rsidR="00E7256D" w:rsidRPr="002C36DE" w:rsidRDefault="00E7256D" w:rsidP="007239DC">
      <w:pPr>
        <w:jc w:val="both"/>
        <w:rPr>
          <w:rFonts w:ascii="Calibri" w:hAnsi="Calibri"/>
          <w:b/>
          <w:u w:val="single"/>
        </w:rPr>
      </w:pPr>
      <w:r w:rsidRPr="002C36DE">
        <w:rPr>
          <w:rFonts w:ascii="Calibri" w:hAnsi="Calibri"/>
          <w:b/>
          <w:u w:val="single"/>
        </w:rPr>
        <w:t>3.1</w:t>
      </w:r>
      <w:r w:rsidR="00342FE4" w:rsidRPr="002C36DE">
        <w:rPr>
          <w:rFonts w:ascii="Calibri" w:hAnsi="Calibri"/>
          <w:b/>
          <w:u w:val="single"/>
        </w:rPr>
        <w:t xml:space="preserve"> </w:t>
      </w:r>
      <w:r w:rsidRPr="002C36DE">
        <w:rPr>
          <w:rFonts w:ascii="Calibri" w:hAnsi="Calibri"/>
          <w:b/>
          <w:u w:val="single"/>
        </w:rPr>
        <w:t>Phase de conception</w:t>
      </w:r>
    </w:p>
    <w:p w14:paraId="7C6E3148" w14:textId="77777777" w:rsidR="00E7256D" w:rsidRDefault="00E7256D" w:rsidP="007239DC">
      <w:pPr>
        <w:spacing w:after="0" w:line="240" w:lineRule="auto"/>
        <w:jc w:val="both"/>
        <w:rPr>
          <w:i/>
        </w:rPr>
      </w:pPr>
    </w:p>
    <w:p w14:paraId="58C77E87" w14:textId="546F98BE" w:rsidR="005F43CA" w:rsidRDefault="00163722" w:rsidP="007239DC">
      <w:pPr>
        <w:spacing w:after="0" w:line="240" w:lineRule="auto"/>
        <w:jc w:val="both"/>
      </w:pPr>
      <w:r w:rsidRPr="00217164">
        <w:rPr>
          <w:i/>
        </w:rPr>
        <w:t xml:space="preserve">La </w:t>
      </w:r>
      <w:r w:rsidR="000C4306" w:rsidRPr="00217164">
        <w:rPr>
          <w:i/>
        </w:rPr>
        <w:t>première p</w:t>
      </w:r>
      <w:r w:rsidR="00D42F28" w:rsidRPr="00217164">
        <w:rPr>
          <w:i/>
        </w:rPr>
        <w:t>hase</w:t>
      </w:r>
      <w:r w:rsidR="00D42F28" w:rsidRPr="000C4306">
        <w:t xml:space="preserve"> </w:t>
      </w:r>
      <w:r w:rsidR="000C4306">
        <w:t xml:space="preserve">constitue la </w:t>
      </w:r>
      <w:r w:rsidR="000C4306" w:rsidRPr="00217164">
        <w:rPr>
          <w:b/>
        </w:rPr>
        <w:t>Phase de conception</w:t>
      </w:r>
      <w:r w:rsidR="000C4306">
        <w:t xml:space="preserve"> des modules de base </w:t>
      </w:r>
      <w:r w:rsidR="00A724F9">
        <w:t xml:space="preserve">qui </w:t>
      </w:r>
      <w:r w:rsidR="00342FE4">
        <w:t xml:space="preserve">idéalement serait lancée </w:t>
      </w:r>
      <w:r w:rsidR="00342FE4" w:rsidRPr="00BD3EF2">
        <w:rPr>
          <w:b/>
          <w:color w:val="FF0000"/>
        </w:rPr>
        <w:t xml:space="preserve">au maximum en </w:t>
      </w:r>
      <w:r w:rsidR="00BD3EF2" w:rsidRPr="00BD3EF2">
        <w:rPr>
          <w:b/>
          <w:color w:val="FF0000"/>
        </w:rPr>
        <w:t>Octobre</w:t>
      </w:r>
      <w:r w:rsidR="00342FE4" w:rsidRPr="00BD3EF2">
        <w:rPr>
          <w:b/>
          <w:color w:val="FF0000"/>
        </w:rPr>
        <w:t xml:space="preserve"> 2021</w:t>
      </w:r>
      <w:r w:rsidR="00342FE4" w:rsidRPr="00BD3EF2">
        <w:rPr>
          <w:color w:val="FF0000"/>
        </w:rPr>
        <w:t xml:space="preserve"> </w:t>
      </w:r>
      <w:r w:rsidR="00342FE4">
        <w:t xml:space="preserve">et qui </w:t>
      </w:r>
      <w:r w:rsidR="00A724F9">
        <w:t xml:space="preserve">peut être composée des tâches </w:t>
      </w:r>
      <w:r w:rsidR="00342FE4">
        <w:t xml:space="preserve">/ activités </w:t>
      </w:r>
      <w:r w:rsidR="00A724F9">
        <w:t>suivantes </w:t>
      </w:r>
      <w:r w:rsidR="00342FE4">
        <w:t xml:space="preserve">(dont la durée estimée est notée entre crochets ci-dessous) </w:t>
      </w:r>
      <w:r w:rsidR="00A724F9">
        <w:t>:</w:t>
      </w:r>
    </w:p>
    <w:p w14:paraId="7D8D4094" w14:textId="77777777" w:rsidR="00E7256D" w:rsidRPr="000C4306" w:rsidRDefault="00E7256D" w:rsidP="007239DC">
      <w:pPr>
        <w:spacing w:after="0" w:line="240" w:lineRule="auto"/>
        <w:jc w:val="both"/>
      </w:pPr>
    </w:p>
    <w:p w14:paraId="2B33B247" w14:textId="19770115" w:rsidR="00163722" w:rsidRPr="00163722" w:rsidRDefault="00163722" w:rsidP="007239DC">
      <w:pPr>
        <w:pStyle w:val="ListParagraph"/>
        <w:numPr>
          <w:ilvl w:val="0"/>
          <w:numId w:val="16"/>
        </w:numPr>
        <w:spacing w:after="0" w:line="240" w:lineRule="auto"/>
        <w:jc w:val="both"/>
        <w:rPr>
          <w:b/>
          <w:u w:val="single"/>
        </w:rPr>
      </w:pPr>
      <w:r>
        <w:t xml:space="preserve">Organisation </w:t>
      </w:r>
      <w:r w:rsidR="00D97A69">
        <w:t xml:space="preserve">et animation </w:t>
      </w:r>
      <w:r>
        <w:t xml:space="preserve">d’un atelier de </w:t>
      </w:r>
      <w:proofErr w:type="spellStart"/>
      <w:r>
        <w:t>co</w:t>
      </w:r>
      <w:proofErr w:type="spellEnd"/>
      <w:r>
        <w:t>-conception des modules de formations aux principes humanitaires et aux principes de bonne programmation</w:t>
      </w:r>
      <w:r w:rsidR="00844573">
        <w:t> [</w:t>
      </w:r>
      <w:r w:rsidR="00A70AA3" w:rsidRPr="00A70AA3">
        <w:rPr>
          <w:b/>
        </w:rPr>
        <w:t>6 jours</w:t>
      </w:r>
      <w:r w:rsidR="00844573">
        <w:t xml:space="preserve">] </w:t>
      </w:r>
    </w:p>
    <w:p w14:paraId="074ECE27" w14:textId="3E469FB0" w:rsidR="00A70AA3" w:rsidRPr="00163722" w:rsidRDefault="00A70AA3" w:rsidP="007239DC">
      <w:pPr>
        <w:pStyle w:val="ListParagraph"/>
        <w:numPr>
          <w:ilvl w:val="1"/>
          <w:numId w:val="16"/>
        </w:numPr>
        <w:spacing w:after="0" w:line="240" w:lineRule="auto"/>
        <w:jc w:val="both"/>
        <w:rPr>
          <w:b/>
          <w:u w:val="single"/>
        </w:rPr>
      </w:pPr>
      <w:r>
        <w:t xml:space="preserve">Préparation </w:t>
      </w:r>
      <w:r w:rsidRPr="00163722">
        <w:t xml:space="preserve">de </w:t>
      </w:r>
      <w:r>
        <w:t xml:space="preserve">la </w:t>
      </w:r>
      <w:r w:rsidRPr="00163722">
        <w:t xml:space="preserve">formation </w:t>
      </w:r>
      <w:r>
        <w:t xml:space="preserve">action </w:t>
      </w:r>
      <w:r w:rsidRPr="00163722">
        <w:t>de</w:t>
      </w:r>
      <w:r>
        <w:t>s référents</w:t>
      </w:r>
      <w:r w:rsidRPr="00163722">
        <w:t xml:space="preserve"> formateurs </w:t>
      </w:r>
      <w:r>
        <w:t xml:space="preserve">PHR </w:t>
      </w:r>
      <w:r w:rsidRPr="00163722">
        <w:t>[</w:t>
      </w:r>
      <w:r>
        <w:t>2</w:t>
      </w:r>
      <w:r w:rsidRPr="00163722">
        <w:t xml:space="preserve"> </w:t>
      </w:r>
      <w:r>
        <w:t>jours</w:t>
      </w:r>
      <w:r w:rsidRPr="00163722">
        <w:t>]</w:t>
      </w:r>
    </w:p>
    <w:p w14:paraId="7261BA67" w14:textId="77777777" w:rsidR="00A70AA3" w:rsidRPr="00A70AA3" w:rsidRDefault="00A70AA3" w:rsidP="007239DC">
      <w:pPr>
        <w:pStyle w:val="ListParagraph"/>
        <w:numPr>
          <w:ilvl w:val="1"/>
          <w:numId w:val="16"/>
        </w:numPr>
        <w:spacing w:after="0" w:line="240" w:lineRule="auto"/>
        <w:jc w:val="both"/>
        <w:rPr>
          <w:b/>
          <w:u w:val="single"/>
        </w:rPr>
      </w:pPr>
      <w:r>
        <w:lastRenderedPageBreak/>
        <w:t>Formation action [3 jours] :</w:t>
      </w:r>
    </w:p>
    <w:p w14:paraId="71F89695" w14:textId="06EDF878" w:rsidR="00844573" w:rsidRPr="00844573" w:rsidRDefault="00163722" w:rsidP="007239DC">
      <w:pPr>
        <w:pStyle w:val="ListParagraph"/>
        <w:numPr>
          <w:ilvl w:val="2"/>
          <w:numId w:val="16"/>
        </w:numPr>
        <w:spacing w:after="0" w:line="240" w:lineRule="auto"/>
        <w:jc w:val="both"/>
        <w:rPr>
          <w:b/>
          <w:u w:val="single"/>
        </w:rPr>
      </w:pPr>
      <w:r>
        <w:t>Identification de cas pratiques dans chacune des régions en crise du Mali</w:t>
      </w:r>
      <w:r w:rsidR="00A724F9">
        <w:t> ;</w:t>
      </w:r>
    </w:p>
    <w:p w14:paraId="784DE61E" w14:textId="1F62DCEE" w:rsidR="005F43CA" w:rsidRPr="00A724F9" w:rsidRDefault="00163722" w:rsidP="007239DC">
      <w:pPr>
        <w:pStyle w:val="ListParagraph"/>
        <w:numPr>
          <w:ilvl w:val="2"/>
          <w:numId w:val="16"/>
        </w:numPr>
        <w:spacing w:after="0" w:line="240" w:lineRule="auto"/>
        <w:jc w:val="both"/>
        <w:rPr>
          <w:b/>
          <w:u w:val="single"/>
        </w:rPr>
      </w:pPr>
      <w:r w:rsidRPr="00163722">
        <w:t xml:space="preserve">Adaptation des modules de la journée de sensibilisation aux principes humanitaires et à la redevabilité </w:t>
      </w:r>
      <w:r>
        <w:t xml:space="preserve">de Centrafrique </w:t>
      </w:r>
      <w:r w:rsidRPr="00163722">
        <w:t>au context</w:t>
      </w:r>
      <w:r>
        <w:t>e</w:t>
      </w:r>
      <w:r w:rsidRPr="00163722">
        <w:t xml:space="preserve"> </w:t>
      </w:r>
      <w:r>
        <w:t>malien</w:t>
      </w:r>
      <w:r w:rsidR="00A724F9">
        <w:t> ;</w:t>
      </w:r>
    </w:p>
    <w:p w14:paraId="66FC9E83" w14:textId="2E433A32" w:rsidR="00A724F9" w:rsidRPr="00163722" w:rsidRDefault="00A724F9" w:rsidP="007239DC">
      <w:pPr>
        <w:pStyle w:val="ListParagraph"/>
        <w:numPr>
          <w:ilvl w:val="2"/>
          <w:numId w:val="16"/>
        </w:numPr>
        <w:spacing w:after="0" w:line="240" w:lineRule="auto"/>
        <w:jc w:val="both"/>
        <w:rPr>
          <w:b/>
          <w:u w:val="single"/>
        </w:rPr>
      </w:pPr>
      <w:r>
        <w:t xml:space="preserve">Intégration d’un module complémentaire pour les autres principes de protection transversale (accès, do no </w:t>
      </w:r>
      <w:proofErr w:type="spellStart"/>
      <w:r>
        <w:t>harm</w:t>
      </w:r>
      <w:proofErr w:type="spellEnd"/>
      <w:r>
        <w:t>, participation) ;</w:t>
      </w:r>
    </w:p>
    <w:p w14:paraId="77FC2DDB" w14:textId="77777777" w:rsidR="00A70AA3" w:rsidRPr="000C4306" w:rsidRDefault="00A70AA3" w:rsidP="007239DC">
      <w:pPr>
        <w:pStyle w:val="ListParagraph"/>
        <w:numPr>
          <w:ilvl w:val="1"/>
          <w:numId w:val="16"/>
        </w:numPr>
        <w:spacing w:after="0" w:line="240" w:lineRule="auto"/>
        <w:jc w:val="both"/>
        <w:rPr>
          <w:b/>
          <w:u w:val="single"/>
        </w:rPr>
      </w:pPr>
      <w:r>
        <w:t xml:space="preserve">Préparation d’un </w:t>
      </w:r>
      <w:r w:rsidRPr="00163722">
        <w:t xml:space="preserve">cadre </w:t>
      </w:r>
      <w:r>
        <w:t xml:space="preserve">et </w:t>
      </w:r>
      <w:r w:rsidRPr="00163722">
        <w:t xml:space="preserve">d’un </w:t>
      </w:r>
      <w:r>
        <w:t xml:space="preserve">outil </w:t>
      </w:r>
      <w:r w:rsidRPr="00163722">
        <w:t>d’évaluation de la qualité de</w:t>
      </w:r>
      <w:r>
        <w:t>s</w:t>
      </w:r>
      <w:r w:rsidRPr="00163722">
        <w:t xml:space="preserve"> formation</w:t>
      </w:r>
      <w:r>
        <w:t>s</w:t>
      </w:r>
      <w:r w:rsidRPr="00163722">
        <w:t xml:space="preserve"> </w:t>
      </w:r>
      <w:r>
        <w:t xml:space="preserve">que ce soit </w:t>
      </w:r>
      <w:r w:rsidRPr="00163722">
        <w:t xml:space="preserve">par les formateurs et </w:t>
      </w:r>
      <w:r>
        <w:t xml:space="preserve">par </w:t>
      </w:r>
      <w:r w:rsidRPr="00163722">
        <w:t xml:space="preserve">les apprenants </w:t>
      </w:r>
      <w:r>
        <w:t>[1 journée]</w:t>
      </w:r>
    </w:p>
    <w:p w14:paraId="79AADDF0" w14:textId="0FB39675" w:rsidR="00CB2288" w:rsidRPr="00CB2288" w:rsidRDefault="00CB2288" w:rsidP="007239DC">
      <w:pPr>
        <w:pStyle w:val="ListParagraph"/>
        <w:numPr>
          <w:ilvl w:val="0"/>
          <w:numId w:val="16"/>
        </w:numPr>
        <w:spacing w:after="0" w:line="240" w:lineRule="auto"/>
        <w:jc w:val="both"/>
        <w:rPr>
          <w:b/>
          <w:u w:val="single"/>
        </w:rPr>
      </w:pPr>
      <w:r>
        <w:t xml:space="preserve">Formalisation </w:t>
      </w:r>
      <w:r w:rsidR="00A70AA3">
        <w:t xml:space="preserve">du cursus et </w:t>
      </w:r>
      <w:r>
        <w:t xml:space="preserve">des </w:t>
      </w:r>
      <w:r w:rsidRPr="00163722">
        <w:t xml:space="preserve">modules </w:t>
      </w:r>
      <w:r>
        <w:t xml:space="preserve">de formation / de la journée de sensibilisation aux principes humanitaires et de bonne programmation </w:t>
      </w:r>
      <w:r w:rsidRPr="00163722">
        <w:t>[</w:t>
      </w:r>
      <w:r w:rsidR="00A70AA3" w:rsidRPr="00A70AA3">
        <w:rPr>
          <w:b/>
        </w:rPr>
        <w:t>2</w:t>
      </w:r>
      <w:r w:rsidRPr="00A70AA3">
        <w:rPr>
          <w:b/>
        </w:rPr>
        <w:t xml:space="preserve"> jours</w:t>
      </w:r>
      <w:r w:rsidRPr="00163722">
        <w:t>]</w:t>
      </w:r>
      <w:r>
        <w:t xml:space="preserve"> :</w:t>
      </w:r>
    </w:p>
    <w:p w14:paraId="2B112CD6" w14:textId="77777777" w:rsidR="00CB2288" w:rsidRDefault="00CB2288" w:rsidP="007239DC">
      <w:pPr>
        <w:pStyle w:val="ListParagraph"/>
        <w:numPr>
          <w:ilvl w:val="1"/>
          <w:numId w:val="16"/>
        </w:numPr>
        <w:spacing w:after="0" w:line="240" w:lineRule="auto"/>
        <w:jc w:val="both"/>
      </w:pPr>
      <w:r>
        <w:t xml:space="preserve">Elaboration du contenu : objectifs, déroulé, modalités d’animation, </w:t>
      </w:r>
      <w:r w:rsidRPr="00CB2288">
        <w:t xml:space="preserve">modalités d’entraînement, conseils méthodologiques à l’attention des formateurs, modalités pratiques de l’organisation d’une journée </w:t>
      </w:r>
      <w:r>
        <w:t>de sensibilisation aux principes</w:t>
      </w:r>
    </w:p>
    <w:p w14:paraId="4CF1CFE7" w14:textId="77777777" w:rsidR="00CB2288" w:rsidRPr="00CB2288" w:rsidRDefault="00CB2288" w:rsidP="007239DC">
      <w:pPr>
        <w:pStyle w:val="ListParagraph"/>
        <w:framePr w:hSpace="141" w:wrap="around" w:vAnchor="text" w:hAnchor="text" w:y="1"/>
        <w:numPr>
          <w:ilvl w:val="1"/>
          <w:numId w:val="16"/>
        </w:numPr>
        <w:spacing w:before="60" w:after="60" w:line="240" w:lineRule="auto"/>
        <w:jc w:val="both"/>
      </w:pPr>
      <w:r w:rsidRPr="00CB2288">
        <w:t xml:space="preserve">Elaboration des supports et </w:t>
      </w:r>
      <w:r>
        <w:t xml:space="preserve">outils de formations, </w:t>
      </w:r>
      <w:r w:rsidRPr="00CB2288">
        <w:t xml:space="preserve">notamment </w:t>
      </w:r>
      <w:r>
        <w:t>le guide du formateur et le</w:t>
      </w:r>
      <w:r w:rsidRPr="00CB2288">
        <w:t xml:space="preserve"> livret des participants.   </w:t>
      </w:r>
    </w:p>
    <w:p w14:paraId="7A445479" w14:textId="55408D3B" w:rsidR="00163722" w:rsidRPr="00163722" w:rsidRDefault="00163722" w:rsidP="007239DC">
      <w:pPr>
        <w:pStyle w:val="ListParagraph"/>
        <w:numPr>
          <w:ilvl w:val="0"/>
          <w:numId w:val="16"/>
        </w:numPr>
        <w:spacing w:after="0" w:line="240" w:lineRule="auto"/>
        <w:jc w:val="both"/>
        <w:rPr>
          <w:b/>
          <w:u w:val="single"/>
        </w:rPr>
      </w:pPr>
      <w:r w:rsidRPr="00163722">
        <w:t xml:space="preserve">Lancement </w:t>
      </w:r>
      <w:r w:rsidR="000C4306">
        <w:t xml:space="preserve">d’une </w:t>
      </w:r>
      <w:r w:rsidRPr="00163722">
        <w:t xml:space="preserve">phase </w:t>
      </w:r>
      <w:r w:rsidR="000C4306">
        <w:t xml:space="preserve">test pour les formateurs : dissémination à Bamako </w:t>
      </w:r>
      <w:r>
        <w:t xml:space="preserve">de la journée de sensibilisation aux personnels des ONG avec une </w:t>
      </w:r>
      <w:r w:rsidR="00763FB5">
        <w:t>journée de sensibilisation type aux principes humanitaires et aux principes de bonne programmation pour 20 personnes</w:t>
      </w:r>
      <w:r>
        <w:t xml:space="preserve"> / </w:t>
      </w:r>
      <w:r w:rsidRPr="00163722">
        <w:t xml:space="preserve">Phase pilote </w:t>
      </w:r>
      <w:r>
        <w:t>[</w:t>
      </w:r>
      <w:r w:rsidR="00844573" w:rsidRPr="00A70AA3">
        <w:rPr>
          <w:b/>
        </w:rPr>
        <w:t>5</w:t>
      </w:r>
      <w:r w:rsidRPr="00A70AA3">
        <w:rPr>
          <w:b/>
        </w:rPr>
        <w:t xml:space="preserve"> journées</w:t>
      </w:r>
      <w:r>
        <w:t xml:space="preserve"> type]</w:t>
      </w:r>
    </w:p>
    <w:p w14:paraId="0187A0AB" w14:textId="4EA9B008" w:rsidR="00844573" w:rsidRPr="00844573" w:rsidRDefault="00A724F9" w:rsidP="007239DC">
      <w:pPr>
        <w:pStyle w:val="ListParagraph"/>
        <w:numPr>
          <w:ilvl w:val="0"/>
          <w:numId w:val="16"/>
        </w:numPr>
        <w:spacing w:after="0" w:line="240" w:lineRule="auto"/>
        <w:jc w:val="both"/>
        <w:rPr>
          <w:b/>
          <w:u w:val="single"/>
        </w:rPr>
      </w:pPr>
      <w:r>
        <w:t>Organisation et animation d’une j</w:t>
      </w:r>
      <w:r w:rsidR="00844573">
        <w:t>ournée de feedback sur la phase test et de finalisation des cursus [</w:t>
      </w:r>
      <w:r w:rsidR="00844573" w:rsidRPr="00A70AA3">
        <w:rPr>
          <w:b/>
        </w:rPr>
        <w:t>1 journée</w:t>
      </w:r>
      <w:r w:rsidR="00844573">
        <w:t>]</w:t>
      </w:r>
    </w:p>
    <w:p w14:paraId="73AE1B06" w14:textId="64E00549" w:rsidR="00844573" w:rsidRPr="00163722" w:rsidRDefault="00A70AA3" w:rsidP="007239DC">
      <w:pPr>
        <w:pStyle w:val="ListParagraph"/>
        <w:numPr>
          <w:ilvl w:val="0"/>
          <w:numId w:val="16"/>
        </w:numPr>
        <w:spacing w:after="0" w:line="240" w:lineRule="auto"/>
        <w:jc w:val="both"/>
        <w:rPr>
          <w:b/>
          <w:u w:val="single"/>
        </w:rPr>
      </w:pPr>
      <w:r>
        <w:t xml:space="preserve">Finalisation </w:t>
      </w:r>
      <w:r w:rsidR="00844573">
        <w:t xml:space="preserve">du cursus, </w:t>
      </w:r>
      <w:r w:rsidR="00844573" w:rsidRPr="00163722">
        <w:t xml:space="preserve">des modules </w:t>
      </w:r>
      <w:r w:rsidR="00844573">
        <w:t>et des outils de formation de formateurs</w:t>
      </w:r>
      <w:r w:rsidR="00844573" w:rsidRPr="00163722">
        <w:t xml:space="preserve"> [</w:t>
      </w:r>
      <w:r w:rsidRPr="00A70AA3">
        <w:rPr>
          <w:b/>
        </w:rPr>
        <w:t>1</w:t>
      </w:r>
      <w:r w:rsidR="00844573" w:rsidRPr="00A70AA3">
        <w:rPr>
          <w:b/>
        </w:rPr>
        <w:t xml:space="preserve"> </w:t>
      </w:r>
      <w:r w:rsidRPr="00A70AA3">
        <w:rPr>
          <w:b/>
        </w:rPr>
        <w:t>journée</w:t>
      </w:r>
      <w:r w:rsidR="00844573" w:rsidRPr="00163722">
        <w:t>]</w:t>
      </w:r>
    </w:p>
    <w:p w14:paraId="156FC234" w14:textId="493DA459" w:rsidR="000C4306" w:rsidRPr="00163722" w:rsidRDefault="00A724F9" w:rsidP="007239DC">
      <w:pPr>
        <w:pStyle w:val="ListParagraph"/>
        <w:numPr>
          <w:ilvl w:val="0"/>
          <w:numId w:val="16"/>
        </w:numPr>
        <w:spacing w:after="0" w:line="240" w:lineRule="auto"/>
        <w:jc w:val="both"/>
        <w:rPr>
          <w:b/>
          <w:u w:val="single"/>
        </w:rPr>
      </w:pPr>
      <w:r>
        <w:t>Elaboration du r</w:t>
      </w:r>
      <w:r w:rsidR="000C4306">
        <w:t>apport de la première phase</w:t>
      </w:r>
      <w:r w:rsidR="00844573">
        <w:t>,</w:t>
      </w:r>
      <w:r w:rsidR="000C4306">
        <w:t xml:space="preserve"> </w:t>
      </w:r>
      <w:r w:rsidR="00844573">
        <w:t>monitoring/é</w:t>
      </w:r>
      <w:r w:rsidR="000C4306">
        <w:t xml:space="preserve">valuation </w:t>
      </w:r>
      <w:r w:rsidR="00844573">
        <w:t xml:space="preserve">des formations inclus </w:t>
      </w:r>
      <w:r w:rsidR="000C4306" w:rsidRPr="00163A68">
        <w:rPr>
          <w:b/>
        </w:rPr>
        <w:t>[1 journée]</w:t>
      </w:r>
    </w:p>
    <w:p w14:paraId="5E04E93F" w14:textId="77777777" w:rsidR="000C4306" w:rsidRDefault="000C4306" w:rsidP="007239DC">
      <w:pPr>
        <w:spacing w:after="0" w:line="240" w:lineRule="auto"/>
        <w:ind w:left="45"/>
        <w:jc w:val="both"/>
      </w:pPr>
    </w:p>
    <w:p w14:paraId="0A73208F" w14:textId="61FBEC32" w:rsidR="00027AA5" w:rsidRPr="004B3586" w:rsidRDefault="00D97A69" w:rsidP="007239DC">
      <w:pPr>
        <w:spacing w:after="0" w:line="240" w:lineRule="auto"/>
        <w:jc w:val="both"/>
        <w:rPr>
          <w:b/>
        </w:rPr>
      </w:pPr>
      <w:r w:rsidRPr="004B3586">
        <w:rPr>
          <w:b/>
        </w:rPr>
        <w:t>Cette première phase</w:t>
      </w:r>
      <w:r w:rsidR="00163722" w:rsidRPr="004B3586">
        <w:rPr>
          <w:b/>
        </w:rPr>
        <w:t xml:space="preserve"> aura </w:t>
      </w:r>
      <w:r w:rsidR="004B3586">
        <w:rPr>
          <w:b/>
        </w:rPr>
        <w:t xml:space="preserve">ainsi </w:t>
      </w:r>
      <w:r w:rsidR="00163722" w:rsidRPr="004B3586">
        <w:rPr>
          <w:b/>
        </w:rPr>
        <w:t xml:space="preserve">lieu </w:t>
      </w:r>
      <w:r w:rsidR="00844573" w:rsidRPr="004B3586">
        <w:rPr>
          <w:b/>
        </w:rPr>
        <w:t xml:space="preserve">sur une période de </w:t>
      </w:r>
      <w:r w:rsidR="00A70AA3">
        <w:rPr>
          <w:b/>
        </w:rPr>
        <w:t xml:space="preserve">seize </w:t>
      </w:r>
      <w:r w:rsidR="00844573" w:rsidRPr="004B3586">
        <w:rPr>
          <w:b/>
        </w:rPr>
        <w:t>[1</w:t>
      </w:r>
      <w:r w:rsidR="00A70AA3">
        <w:rPr>
          <w:b/>
        </w:rPr>
        <w:t>6</w:t>
      </w:r>
      <w:r w:rsidR="00844573" w:rsidRPr="004B3586">
        <w:rPr>
          <w:b/>
        </w:rPr>
        <w:t xml:space="preserve">] jours, dont </w:t>
      </w:r>
      <w:r w:rsidR="004B3586">
        <w:rPr>
          <w:b/>
        </w:rPr>
        <w:t xml:space="preserve">douze </w:t>
      </w:r>
      <w:r w:rsidR="00844573" w:rsidRPr="004B3586">
        <w:rPr>
          <w:b/>
        </w:rPr>
        <w:t>[1</w:t>
      </w:r>
      <w:r w:rsidR="00656D3C" w:rsidRPr="004B3586">
        <w:rPr>
          <w:b/>
        </w:rPr>
        <w:t>2</w:t>
      </w:r>
      <w:r w:rsidR="00844573" w:rsidRPr="004B3586">
        <w:rPr>
          <w:b/>
        </w:rPr>
        <w:t xml:space="preserve">] </w:t>
      </w:r>
      <w:r w:rsidR="00656D3C" w:rsidRPr="004B3586">
        <w:rPr>
          <w:b/>
        </w:rPr>
        <w:t xml:space="preserve">minimum </w:t>
      </w:r>
      <w:r w:rsidR="00844573" w:rsidRPr="004B3586">
        <w:rPr>
          <w:b/>
        </w:rPr>
        <w:t>à Bamako</w:t>
      </w:r>
      <w:r w:rsidR="00163722" w:rsidRPr="004B3586">
        <w:rPr>
          <w:b/>
        </w:rPr>
        <w:t>.</w:t>
      </w:r>
    </w:p>
    <w:p w14:paraId="460B4F09" w14:textId="77777777" w:rsidR="006217FB" w:rsidRDefault="006217FB" w:rsidP="007239DC">
      <w:pPr>
        <w:spacing w:after="0" w:line="240" w:lineRule="auto"/>
        <w:jc w:val="both"/>
        <w:rPr>
          <w:i/>
        </w:rPr>
      </w:pPr>
    </w:p>
    <w:p w14:paraId="31363D5A" w14:textId="65DFE7C7" w:rsidR="00E10A01" w:rsidRPr="00E10A01" w:rsidRDefault="00844573" w:rsidP="007239DC">
      <w:pPr>
        <w:spacing w:after="0" w:line="240" w:lineRule="auto"/>
        <w:jc w:val="both"/>
      </w:pPr>
      <w:r w:rsidRPr="00E10A01">
        <w:rPr>
          <w:i/>
        </w:rPr>
        <w:t>NB </w:t>
      </w:r>
      <w:r w:rsidR="00E10A01" w:rsidRPr="00E10A01">
        <w:rPr>
          <w:i/>
        </w:rPr>
        <w:t>–</w:t>
      </w:r>
      <w:r w:rsidR="006217FB" w:rsidRPr="00E10A01">
        <w:rPr>
          <w:i/>
        </w:rPr>
        <w:t xml:space="preserve"> </w:t>
      </w:r>
      <w:r w:rsidR="00E10A01" w:rsidRPr="00E10A01">
        <w:rPr>
          <w:i/>
        </w:rPr>
        <w:t xml:space="preserve">En amont de l’atelier de conception, </w:t>
      </w:r>
      <w:r w:rsidR="00E10A01" w:rsidRPr="00E10A01">
        <w:t>l’Equipe Support du GTH devra :</w:t>
      </w:r>
    </w:p>
    <w:p w14:paraId="28F5019E" w14:textId="77777777" w:rsidR="002B243C" w:rsidRDefault="00E10A01" w:rsidP="007239DC">
      <w:pPr>
        <w:pStyle w:val="ListParagraph"/>
        <w:numPr>
          <w:ilvl w:val="0"/>
          <w:numId w:val="23"/>
        </w:numPr>
        <w:spacing w:after="0" w:line="240" w:lineRule="auto"/>
        <w:jc w:val="both"/>
        <w:rPr>
          <w:i/>
        </w:rPr>
      </w:pPr>
      <w:r w:rsidRPr="00E10A01">
        <w:t xml:space="preserve">Identifier </w:t>
      </w:r>
      <w:r w:rsidR="006217FB" w:rsidRPr="00E10A01">
        <w:t>un groupe / pool de formateurs au sein des membres pour disséminer les différents cycles de formations au sein de leur propre ONG, des autres ONG membres, ONG nationales et partenaires qui participeront à l’adaptation locale au(x) contexte(s) malien(s) de la journée de sensibilisation aux Principes humanitaires et à la redevabilité développée en 2016 dans le cadre du Comité de Coordination des ONG internationales en République Centrafricaine.</w:t>
      </w:r>
      <w:r w:rsidRPr="00E10A01">
        <w:rPr>
          <w:i/>
        </w:rPr>
        <w:t xml:space="preserve"> </w:t>
      </w:r>
    </w:p>
    <w:p w14:paraId="2EE3044B" w14:textId="08F137C4" w:rsidR="00844573" w:rsidRPr="00E10A01" w:rsidRDefault="006217FB" w:rsidP="007239DC">
      <w:pPr>
        <w:pStyle w:val="ListParagraph"/>
        <w:spacing w:after="0" w:line="240" w:lineRule="auto"/>
        <w:jc w:val="both"/>
        <w:rPr>
          <w:i/>
        </w:rPr>
      </w:pPr>
      <w:r w:rsidRPr="00E10A01">
        <w:rPr>
          <w:i/>
        </w:rPr>
        <w:t>1</w:t>
      </w:r>
      <w:r w:rsidR="00763FB5">
        <w:rPr>
          <w:i/>
        </w:rPr>
        <w:t>4</w:t>
      </w:r>
      <w:r w:rsidRPr="00E10A01">
        <w:rPr>
          <w:i/>
        </w:rPr>
        <w:t xml:space="preserve"> personnes seront </w:t>
      </w:r>
      <w:r w:rsidR="00E10A01" w:rsidRPr="00E10A01">
        <w:rPr>
          <w:i/>
        </w:rPr>
        <w:t xml:space="preserve">ainsi sélectionnées pour constituer le pool initial de </w:t>
      </w:r>
      <w:r w:rsidRPr="00E10A01">
        <w:rPr>
          <w:i/>
        </w:rPr>
        <w:t xml:space="preserve">formateurs : 2 membres de l’équipe Support du GTH-FONGIM et </w:t>
      </w:r>
      <w:r w:rsidR="00763FB5">
        <w:rPr>
          <w:i/>
        </w:rPr>
        <w:t>12</w:t>
      </w:r>
      <w:r w:rsidRPr="00E10A01">
        <w:rPr>
          <w:i/>
        </w:rPr>
        <w:t xml:space="preserve"> staffs identifiés au sein des ONG membres sur base de critères définis et d’engagements pris par les CD/ONG membres de mutualiser les efforts de dissémination en interne et à l’externe de leur ONG.</w:t>
      </w:r>
    </w:p>
    <w:p w14:paraId="04C49760" w14:textId="203A86BE" w:rsidR="00E10A01" w:rsidRDefault="00E10A01" w:rsidP="007239DC">
      <w:pPr>
        <w:pStyle w:val="ListParagraph"/>
        <w:numPr>
          <w:ilvl w:val="0"/>
          <w:numId w:val="23"/>
        </w:numPr>
        <w:spacing w:after="0" w:line="240" w:lineRule="auto"/>
        <w:jc w:val="both"/>
        <w:rPr>
          <w:i/>
        </w:rPr>
      </w:pPr>
      <w:r w:rsidRPr="00E10A01">
        <w:rPr>
          <w:i/>
        </w:rPr>
        <w:t xml:space="preserve">Conduire une revue des pratiques existantes en matières de principes humanitaires particulièrement en termes de formations / sensibilisations et aux autres principes en vue d’adapter éventuellement les sessions et d’intégrer les recommandations spécifiques pour augmenter l’impact des sessions et prendre en considération les manques identifiés. </w:t>
      </w:r>
    </w:p>
    <w:p w14:paraId="004FEAFD" w14:textId="47FCF7D6" w:rsidR="00427EB4" w:rsidRPr="00E10A01" w:rsidRDefault="00427EB4" w:rsidP="007239DC">
      <w:pPr>
        <w:pStyle w:val="ListParagraph"/>
        <w:numPr>
          <w:ilvl w:val="0"/>
          <w:numId w:val="23"/>
        </w:numPr>
        <w:spacing w:after="0" w:line="240" w:lineRule="auto"/>
        <w:jc w:val="both"/>
        <w:rPr>
          <w:i/>
        </w:rPr>
      </w:pPr>
      <w:r>
        <w:rPr>
          <w:i/>
        </w:rPr>
        <w:t>L</w:t>
      </w:r>
      <w:r w:rsidRPr="00427EB4">
        <w:rPr>
          <w:i/>
        </w:rPr>
        <w:t xml:space="preserve">’expression des besoins </w:t>
      </w:r>
      <w:r>
        <w:rPr>
          <w:i/>
        </w:rPr>
        <w:t xml:space="preserve">sera réalisée auprès des membres </w:t>
      </w:r>
      <w:r w:rsidRPr="00427EB4">
        <w:rPr>
          <w:i/>
        </w:rPr>
        <w:t xml:space="preserve">en amont </w:t>
      </w:r>
      <w:r>
        <w:rPr>
          <w:i/>
        </w:rPr>
        <w:t xml:space="preserve">de la formation-action </w:t>
      </w:r>
      <w:r w:rsidRPr="00427EB4">
        <w:rPr>
          <w:i/>
        </w:rPr>
        <w:t>via un questionnaire en ligne aux membres</w:t>
      </w:r>
      <w:r>
        <w:rPr>
          <w:i/>
        </w:rPr>
        <w:t xml:space="preserve"> qui sera reprise avec les référents identifiés lors de cette session de travail.</w:t>
      </w:r>
    </w:p>
    <w:p w14:paraId="28B230C6" w14:textId="77777777" w:rsidR="006217FB" w:rsidRPr="00CB2288" w:rsidRDefault="006217FB" w:rsidP="007239DC">
      <w:pPr>
        <w:spacing w:after="0" w:line="240" w:lineRule="auto"/>
        <w:jc w:val="both"/>
        <w:rPr>
          <w:i/>
        </w:rPr>
      </w:pPr>
    </w:p>
    <w:p w14:paraId="63692D3F" w14:textId="4061FE93" w:rsidR="00656D3C" w:rsidRDefault="00656D3C" w:rsidP="007239DC">
      <w:pPr>
        <w:spacing w:after="0" w:line="240" w:lineRule="auto"/>
        <w:jc w:val="both"/>
        <w:rPr>
          <w:i/>
        </w:rPr>
      </w:pPr>
      <w:r w:rsidRPr="00A724F9">
        <w:rPr>
          <w:i/>
        </w:rPr>
        <w:t xml:space="preserve">Durant l’intervalle entre les 2 phases de consultance, sera lancée et se déroulera la phase de dissémination de la journée de sensibilisation finalisée </w:t>
      </w:r>
      <w:r w:rsidR="00EC0BA3">
        <w:rPr>
          <w:i/>
        </w:rPr>
        <w:t xml:space="preserve">qui bénéficiera tout d’abord aux </w:t>
      </w:r>
      <w:r w:rsidRPr="00A724F9">
        <w:rPr>
          <w:i/>
        </w:rPr>
        <w:t>personnels des ONG membres</w:t>
      </w:r>
      <w:r w:rsidR="00EC0BA3">
        <w:rPr>
          <w:i/>
        </w:rPr>
        <w:t xml:space="preserve"> du GTH-FONGIM</w:t>
      </w:r>
      <w:r w:rsidRPr="00A724F9">
        <w:rPr>
          <w:i/>
        </w:rPr>
        <w:t xml:space="preserve">, </w:t>
      </w:r>
      <w:r w:rsidR="00EC0BA3">
        <w:rPr>
          <w:i/>
        </w:rPr>
        <w:t xml:space="preserve">puis </w:t>
      </w:r>
      <w:r w:rsidRPr="00A724F9">
        <w:rPr>
          <w:i/>
        </w:rPr>
        <w:t xml:space="preserve">des autres ONG du FONGIM, </w:t>
      </w:r>
      <w:r w:rsidR="00EC0BA3">
        <w:rPr>
          <w:i/>
        </w:rPr>
        <w:t xml:space="preserve">et qui sera également ouvert, dans la mesure du possible, aux personnels </w:t>
      </w:r>
      <w:r w:rsidRPr="00A724F9">
        <w:rPr>
          <w:i/>
        </w:rPr>
        <w:t xml:space="preserve">des ONG nationales et </w:t>
      </w:r>
      <w:r w:rsidR="00EC0BA3">
        <w:rPr>
          <w:i/>
        </w:rPr>
        <w:t xml:space="preserve">des </w:t>
      </w:r>
      <w:r w:rsidRPr="00A724F9">
        <w:rPr>
          <w:i/>
        </w:rPr>
        <w:t>autres acteurs humanitaires.</w:t>
      </w:r>
    </w:p>
    <w:p w14:paraId="2924F594" w14:textId="77777777" w:rsidR="00EC0BA3" w:rsidRPr="00EC0BA3" w:rsidRDefault="00EC0BA3" w:rsidP="007239DC">
      <w:pPr>
        <w:spacing w:after="0" w:line="240" w:lineRule="auto"/>
        <w:jc w:val="both"/>
        <w:rPr>
          <w:i/>
        </w:rPr>
      </w:pPr>
    </w:p>
    <w:p w14:paraId="0E433E93" w14:textId="080D7C1D" w:rsidR="0039075C" w:rsidRDefault="0039075C" w:rsidP="007239DC">
      <w:pPr>
        <w:spacing w:after="0" w:line="240" w:lineRule="auto"/>
        <w:jc w:val="both"/>
        <w:rPr>
          <w:i/>
        </w:rPr>
      </w:pPr>
      <w:r w:rsidRPr="00A724F9">
        <w:rPr>
          <w:i/>
        </w:rPr>
        <w:lastRenderedPageBreak/>
        <w:t>Durant cette phase, le</w:t>
      </w:r>
      <w:r w:rsidR="00A724F9">
        <w:rPr>
          <w:i/>
        </w:rPr>
        <w:t>.la</w:t>
      </w:r>
      <w:r w:rsidRPr="00A724F9">
        <w:rPr>
          <w:i/>
        </w:rPr>
        <w:t xml:space="preserve"> </w:t>
      </w:r>
      <w:r w:rsidR="000E196C" w:rsidRPr="00A724F9">
        <w:rPr>
          <w:i/>
        </w:rPr>
        <w:t>chargé</w:t>
      </w:r>
      <w:r w:rsidR="000E196C">
        <w:rPr>
          <w:i/>
        </w:rPr>
        <w:t>e</w:t>
      </w:r>
      <w:r w:rsidRPr="00A724F9">
        <w:rPr>
          <w:i/>
        </w:rPr>
        <w:t xml:space="preserve"> de renforcement se rendra dans l’ensemble des chefs-lieux des r</w:t>
      </w:r>
      <w:r w:rsidR="00A724F9">
        <w:rPr>
          <w:i/>
        </w:rPr>
        <w:t>é</w:t>
      </w:r>
      <w:r w:rsidRPr="00A724F9">
        <w:rPr>
          <w:i/>
        </w:rPr>
        <w:t xml:space="preserve">gions en crise du Mali pour lancer la dissémination des journées de sensibilisation auprès des partenaires de ces régions. </w:t>
      </w:r>
    </w:p>
    <w:p w14:paraId="2A163BF7" w14:textId="77777777" w:rsidR="00A70AA3" w:rsidRPr="00A724F9" w:rsidRDefault="00A70AA3" w:rsidP="007239DC">
      <w:pPr>
        <w:spacing w:after="0" w:line="240" w:lineRule="auto"/>
        <w:jc w:val="both"/>
        <w:rPr>
          <w:i/>
        </w:rPr>
      </w:pPr>
    </w:p>
    <w:p w14:paraId="38D35B93" w14:textId="4C1C887D" w:rsidR="00E7256D" w:rsidRPr="00356C5A" w:rsidRDefault="00E7256D" w:rsidP="00356C5A">
      <w:pPr>
        <w:jc w:val="both"/>
        <w:rPr>
          <w:rFonts w:ascii="Calibri" w:hAnsi="Calibri"/>
          <w:b/>
          <w:u w:val="single"/>
        </w:rPr>
      </w:pPr>
      <w:r w:rsidRPr="002C36DE">
        <w:rPr>
          <w:rFonts w:ascii="Calibri" w:hAnsi="Calibri"/>
          <w:b/>
          <w:u w:val="single"/>
        </w:rPr>
        <w:t xml:space="preserve">3.2 Phase de </w:t>
      </w:r>
      <w:r w:rsidR="00A70AA3" w:rsidRPr="002C36DE">
        <w:rPr>
          <w:rFonts w:ascii="Calibri" w:hAnsi="Calibri"/>
          <w:b/>
          <w:u w:val="single"/>
        </w:rPr>
        <w:t xml:space="preserve">conception II : </w:t>
      </w:r>
      <w:r w:rsidRPr="002C36DE">
        <w:rPr>
          <w:rFonts w:ascii="Calibri" w:hAnsi="Calibri"/>
          <w:b/>
          <w:u w:val="single"/>
        </w:rPr>
        <w:t>diversification / renforcement du cycle de formations</w:t>
      </w:r>
    </w:p>
    <w:p w14:paraId="1C6592B8" w14:textId="2649547F" w:rsidR="00A724F9" w:rsidRDefault="000C4306" w:rsidP="007239DC">
      <w:pPr>
        <w:spacing w:after="0" w:line="240" w:lineRule="auto"/>
        <w:jc w:val="both"/>
      </w:pPr>
      <w:r w:rsidRPr="000C4306">
        <w:rPr>
          <w:i/>
        </w:rPr>
        <w:t xml:space="preserve">La </w:t>
      </w:r>
      <w:r>
        <w:rPr>
          <w:i/>
        </w:rPr>
        <w:t>seconde p</w:t>
      </w:r>
      <w:r w:rsidRPr="000C4306">
        <w:rPr>
          <w:i/>
        </w:rPr>
        <w:t>hase</w:t>
      </w:r>
      <w:r w:rsidRPr="000C4306">
        <w:t xml:space="preserve"> </w:t>
      </w:r>
      <w:r w:rsidR="00656D3C">
        <w:t xml:space="preserve">de </w:t>
      </w:r>
      <w:r w:rsidR="00A724F9">
        <w:t xml:space="preserve">la mission de </w:t>
      </w:r>
      <w:r w:rsidR="00656D3C">
        <w:t xml:space="preserve">consultance </w:t>
      </w:r>
      <w:r w:rsidR="00A724F9">
        <w:t>constitue</w:t>
      </w:r>
      <w:r>
        <w:t xml:space="preserve"> la </w:t>
      </w:r>
      <w:r w:rsidRPr="00A724F9">
        <w:rPr>
          <w:b/>
        </w:rPr>
        <w:t xml:space="preserve">Phase </w:t>
      </w:r>
      <w:r w:rsidR="00656D3C" w:rsidRPr="00A724F9">
        <w:rPr>
          <w:b/>
        </w:rPr>
        <w:t xml:space="preserve">de </w:t>
      </w:r>
      <w:r w:rsidR="00A724F9" w:rsidRPr="00A724F9">
        <w:rPr>
          <w:b/>
        </w:rPr>
        <w:t>diversification</w:t>
      </w:r>
      <w:r w:rsidR="00A724F9">
        <w:t xml:space="preserve"> des sessions et de </w:t>
      </w:r>
      <w:r w:rsidR="00A724F9" w:rsidRPr="00A724F9">
        <w:rPr>
          <w:b/>
        </w:rPr>
        <w:t>renforcement du cycle</w:t>
      </w:r>
      <w:r w:rsidR="00A724F9">
        <w:t xml:space="preserve"> durant laquelle seront élaboré des cursus et des modules complémentaires.</w:t>
      </w:r>
    </w:p>
    <w:p w14:paraId="069F25EF" w14:textId="27489DB3" w:rsidR="00656D3C" w:rsidRDefault="00A724F9" w:rsidP="007239DC">
      <w:pPr>
        <w:spacing w:after="0" w:line="240" w:lineRule="auto"/>
        <w:jc w:val="both"/>
      </w:pPr>
      <w:r>
        <w:t xml:space="preserve">Elle </w:t>
      </w:r>
      <w:r w:rsidR="00656D3C">
        <w:t xml:space="preserve">sera réalisée </w:t>
      </w:r>
      <w:r w:rsidR="00BD3EF2">
        <w:t xml:space="preserve">au maximum </w:t>
      </w:r>
      <w:r w:rsidR="00BD3EF2">
        <w:rPr>
          <w:b/>
          <w:color w:val="FF0000"/>
        </w:rPr>
        <w:t xml:space="preserve">dans les 3 mois </w:t>
      </w:r>
      <w:r w:rsidR="00656D3C" w:rsidRPr="00BD3EF2">
        <w:rPr>
          <w:b/>
          <w:color w:val="FF0000"/>
        </w:rPr>
        <w:t>après la fin de la première phase</w:t>
      </w:r>
      <w:r w:rsidR="00656D3C" w:rsidRPr="00BD3EF2">
        <w:rPr>
          <w:color w:val="FF0000"/>
        </w:rPr>
        <w:t> </w:t>
      </w:r>
      <w:r>
        <w:t xml:space="preserve">et </w:t>
      </w:r>
      <w:r w:rsidR="00656D3C">
        <w:t xml:space="preserve">sera </w:t>
      </w:r>
      <w:r>
        <w:t>décomposée comme suit :</w:t>
      </w:r>
    </w:p>
    <w:p w14:paraId="12242E69" w14:textId="77777777" w:rsidR="00BE6F51" w:rsidRDefault="00BE6F51" w:rsidP="007239DC">
      <w:pPr>
        <w:spacing w:after="0" w:line="240" w:lineRule="auto"/>
        <w:jc w:val="both"/>
      </w:pPr>
    </w:p>
    <w:p w14:paraId="5F48A3BD" w14:textId="03DAC2F9" w:rsidR="00656D3C" w:rsidRDefault="00D97A69" w:rsidP="007239DC">
      <w:pPr>
        <w:pStyle w:val="ListParagraph"/>
        <w:numPr>
          <w:ilvl w:val="0"/>
          <w:numId w:val="16"/>
        </w:numPr>
        <w:spacing w:after="0" w:line="240" w:lineRule="auto"/>
        <w:jc w:val="both"/>
      </w:pPr>
      <w:r>
        <w:t>Organisation et animation d’un a</w:t>
      </w:r>
      <w:r w:rsidR="00656D3C">
        <w:t xml:space="preserve">telier des </w:t>
      </w:r>
      <w:r w:rsidR="00DE3DBF">
        <w:t xml:space="preserve">référents / </w:t>
      </w:r>
      <w:r w:rsidR="00656D3C">
        <w:t xml:space="preserve">formateurs </w:t>
      </w:r>
      <w:r w:rsidR="00DE3DBF">
        <w:t xml:space="preserve">PHR </w:t>
      </w:r>
      <w:r w:rsidR="0039075C">
        <w:t>[</w:t>
      </w:r>
      <w:r w:rsidR="00DE3DBF">
        <w:rPr>
          <w:b/>
        </w:rPr>
        <w:t>2</w:t>
      </w:r>
      <w:r w:rsidR="0039075C" w:rsidRPr="00A70AA3">
        <w:rPr>
          <w:b/>
        </w:rPr>
        <w:t xml:space="preserve"> jours</w:t>
      </w:r>
      <w:r w:rsidR="0039075C">
        <w:t xml:space="preserve">] </w:t>
      </w:r>
      <w:r w:rsidR="00DE3DBF">
        <w:t xml:space="preserve">permettant de </w:t>
      </w:r>
      <w:r w:rsidR="00656D3C">
        <w:t>:</w:t>
      </w:r>
    </w:p>
    <w:p w14:paraId="6C7B3957" w14:textId="28C71E95" w:rsidR="00656D3C" w:rsidRDefault="00656D3C" w:rsidP="007239DC">
      <w:pPr>
        <w:pStyle w:val="ListParagraph"/>
        <w:numPr>
          <w:ilvl w:val="1"/>
          <w:numId w:val="16"/>
        </w:numPr>
        <w:spacing w:after="0" w:line="240" w:lineRule="auto"/>
        <w:jc w:val="both"/>
      </w:pPr>
      <w:r>
        <w:t>Init</w:t>
      </w:r>
      <w:r w:rsidR="0039075C">
        <w:t>ier</w:t>
      </w:r>
      <w:r>
        <w:t xml:space="preserve"> la communauté de pratiques </w:t>
      </w:r>
      <w:r w:rsidR="0039075C">
        <w:t>et des échanges pour l’amélioration des modules ou des animations</w:t>
      </w:r>
      <w:r w:rsidR="00CB2288">
        <w:t> </w:t>
      </w:r>
      <w:r w:rsidR="00DE3DBF">
        <w:t>:</w:t>
      </w:r>
    </w:p>
    <w:p w14:paraId="13CBA9C0" w14:textId="77777777" w:rsidR="00CB2288" w:rsidRDefault="00CB2288" w:rsidP="007239DC">
      <w:pPr>
        <w:pStyle w:val="ListParagraph"/>
        <w:numPr>
          <w:ilvl w:val="2"/>
          <w:numId w:val="16"/>
        </w:numPr>
        <w:spacing w:after="0" w:line="240" w:lineRule="auto"/>
        <w:jc w:val="both"/>
      </w:pPr>
      <w:r>
        <w:t>Retours d’expériences du pool de formateurs initiaux : bilan d’étapes, succès et difficultés rencontrées dans la mise en œuvre de la première phase de dissémination ;</w:t>
      </w:r>
    </w:p>
    <w:p w14:paraId="732E3891" w14:textId="4635AA1B" w:rsidR="00656D3C" w:rsidRDefault="00656D3C" w:rsidP="007239DC">
      <w:pPr>
        <w:pStyle w:val="ListParagraph"/>
        <w:numPr>
          <w:ilvl w:val="2"/>
          <w:numId w:val="16"/>
        </w:numPr>
        <w:spacing w:after="0" w:line="240" w:lineRule="auto"/>
        <w:jc w:val="both"/>
      </w:pPr>
      <w:r>
        <w:t>Feedbacks sur les challenges observés, axes d’améliorations du projet ;</w:t>
      </w:r>
    </w:p>
    <w:p w14:paraId="679C5915" w14:textId="480AD1A4" w:rsidR="00CB2288" w:rsidRDefault="00CB2288" w:rsidP="007239DC">
      <w:pPr>
        <w:pStyle w:val="ListParagraph"/>
        <w:numPr>
          <w:ilvl w:val="2"/>
          <w:numId w:val="16"/>
        </w:numPr>
        <w:spacing w:after="0" w:line="240" w:lineRule="auto"/>
        <w:jc w:val="both"/>
      </w:pPr>
      <w:r>
        <w:t>Adaptation des modules de base selon les feedbacks et propositions d’amélioration ;</w:t>
      </w:r>
    </w:p>
    <w:p w14:paraId="1DCE180F" w14:textId="77777777" w:rsidR="00DE3DBF" w:rsidRDefault="00DE3DBF" w:rsidP="007239DC">
      <w:pPr>
        <w:pStyle w:val="ListParagraph"/>
        <w:numPr>
          <w:ilvl w:val="2"/>
          <w:numId w:val="16"/>
        </w:numPr>
        <w:spacing w:after="0" w:line="240" w:lineRule="auto"/>
        <w:jc w:val="both"/>
      </w:pPr>
      <w:r w:rsidRPr="00DE3DBF">
        <w:t>Feedback sur les outils et modalités du contrôle qualité des formations : (questionnaire, modalités d’observation, modalités de feedback, modalités de mise en place et d’animation d’une communauté de pratiques...) identification des points de contrôle clés et planification des « contrôles » ;</w:t>
      </w:r>
    </w:p>
    <w:p w14:paraId="4C9C439B" w14:textId="054D2B6B" w:rsidR="00DE3DBF" w:rsidRDefault="00DE3DBF" w:rsidP="007239DC">
      <w:pPr>
        <w:pStyle w:val="ListParagraph"/>
        <w:numPr>
          <w:ilvl w:val="2"/>
          <w:numId w:val="16"/>
        </w:numPr>
        <w:spacing w:after="0" w:line="240" w:lineRule="auto"/>
        <w:jc w:val="both"/>
      </w:pPr>
      <w:r>
        <w:t>Elaboration d’une stratégie de pérennisation pour assurer la durabilité du pool de formateurs et des acquis des participants, c’est-à-dire inscrire les bénéfices des sessions de formations dans la durée.</w:t>
      </w:r>
    </w:p>
    <w:p w14:paraId="067DAE73" w14:textId="167A1296" w:rsidR="00DE3DBF" w:rsidRDefault="00DE3DBF" w:rsidP="007239DC">
      <w:pPr>
        <w:pStyle w:val="ListParagraph"/>
        <w:numPr>
          <w:ilvl w:val="1"/>
          <w:numId w:val="16"/>
        </w:numPr>
        <w:spacing w:after="0" w:line="240" w:lineRule="auto"/>
        <w:jc w:val="both"/>
      </w:pPr>
      <w:r>
        <w:t>Superviser le travail d’adaptation / traduction des concepts et éléments clés de la journée de sensibilisation en langues locales en vue de préparer la phase de traduction proprement dite et la dissémination en langues locales [1 journée].</w:t>
      </w:r>
    </w:p>
    <w:p w14:paraId="186B45C3" w14:textId="77777777" w:rsidR="009E776F" w:rsidRPr="008F4EAB" w:rsidRDefault="009E776F" w:rsidP="007239DC">
      <w:pPr>
        <w:pStyle w:val="ListParagraph"/>
        <w:spacing w:after="0" w:line="240" w:lineRule="auto"/>
        <w:ind w:left="1125"/>
        <w:jc w:val="both"/>
      </w:pPr>
    </w:p>
    <w:p w14:paraId="203EA325" w14:textId="12DDD1E7" w:rsidR="00900468" w:rsidRPr="009E776F" w:rsidRDefault="00900468" w:rsidP="007239DC">
      <w:pPr>
        <w:pStyle w:val="ListParagraph"/>
        <w:numPr>
          <w:ilvl w:val="0"/>
          <w:numId w:val="16"/>
        </w:numPr>
        <w:spacing w:after="0" w:line="240" w:lineRule="auto"/>
        <w:jc w:val="both"/>
        <w:rPr>
          <w:b/>
          <w:u w:val="single"/>
        </w:rPr>
      </w:pPr>
      <w:r w:rsidRPr="008F4EAB">
        <w:t>Adaptation de la</w:t>
      </w:r>
      <w:r>
        <w:rPr>
          <w:b/>
        </w:rPr>
        <w:t xml:space="preserve"> </w:t>
      </w:r>
      <w:r>
        <w:t>session de sensibilisation aux principes humanitaires et de bonne programmation aux publics externes</w:t>
      </w:r>
      <w:r w:rsidRPr="009E776F">
        <w:t xml:space="preserve"> </w:t>
      </w:r>
      <w:r w:rsidRPr="00163722">
        <w:t>[</w:t>
      </w:r>
      <w:r>
        <w:rPr>
          <w:b/>
        </w:rPr>
        <w:t>6</w:t>
      </w:r>
      <w:r w:rsidRPr="009E776F">
        <w:rPr>
          <w:b/>
        </w:rPr>
        <w:t xml:space="preserve"> jours</w:t>
      </w:r>
      <w:r w:rsidRPr="00163722">
        <w:t>]</w:t>
      </w:r>
      <w:r>
        <w:t> :</w:t>
      </w:r>
    </w:p>
    <w:p w14:paraId="08454EC9" w14:textId="3AF351A8" w:rsidR="009E776F" w:rsidRPr="009E776F" w:rsidRDefault="009E776F" w:rsidP="007239DC">
      <w:pPr>
        <w:pStyle w:val="ListParagraph"/>
        <w:numPr>
          <w:ilvl w:val="1"/>
          <w:numId w:val="16"/>
        </w:numPr>
        <w:spacing w:after="0" w:line="240" w:lineRule="auto"/>
        <w:jc w:val="both"/>
        <w:rPr>
          <w:b/>
          <w:u w:val="single"/>
        </w:rPr>
      </w:pPr>
      <w:r>
        <w:t xml:space="preserve">Organisation de </w:t>
      </w:r>
      <w:r w:rsidRPr="00900468">
        <w:t xml:space="preserve">la formation – action avec les référents / formateurs PHR pour adapter les modules </w:t>
      </w:r>
      <w:r w:rsidR="00624AE8" w:rsidRPr="00900468">
        <w:t xml:space="preserve">de base </w:t>
      </w:r>
      <w:r w:rsidRPr="00900468">
        <w:t xml:space="preserve">(PHR) </w:t>
      </w:r>
      <w:r w:rsidR="00624AE8" w:rsidRPr="00900468">
        <w:t xml:space="preserve">pour une session d’une demi-journée destinée à des publics externes </w:t>
      </w:r>
      <w:r w:rsidRPr="00900468">
        <w:t xml:space="preserve">selon la typologie d’acteurs </w:t>
      </w:r>
      <w:r w:rsidR="00624AE8" w:rsidRPr="00900468">
        <w:t xml:space="preserve">(voir liste ci-après) </w:t>
      </w:r>
      <w:r w:rsidRPr="00900468">
        <w:t>avec des exercices de mise en</w:t>
      </w:r>
      <w:r w:rsidRPr="009E776F">
        <w:t xml:space="preserve"> situation / jeux de rôle</w:t>
      </w:r>
      <w:r>
        <w:rPr>
          <w:color w:val="1F497D"/>
        </w:rPr>
        <w:t xml:space="preserve"> </w:t>
      </w:r>
      <w:r w:rsidRPr="00163722">
        <w:t>[</w:t>
      </w:r>
      <w:r w:rsidRPr="00900468">
        <w:t>2 jours</w:t>
      </w:r>
      <w:r w:rsidRPr="00163722">
        <w:t>]</w:t>
      </w:r>
      <w:r>
        <w:t xml:space="preserve"> </w:t>
      </w:r>
    </w:p>
    <w:p w14:paraId="56EE9045" w14:textId="12689562" w:rsidR="009E776F" w:rsidRPr="009E776F" w:rsidRDefault="009E776F" w:rsidP="007239DC">
      <w:pPr>
        <w:pStyle w:val="ListParagraph"/>
        <w:numPr>
          <w:ilvl w:val="1"/>
          <w:numId w:val="16"/>
        </w:numPr>
        <w:spacing w:after="0" w:line="240" w:lineRule="auto"/>
        <w:jc w:val="both"/>
      </w:pPr>
      <w:r>
        <w:t>Formalisation d</w:t>
      </w:r>
      <w:r w:rsidRPr="009E776F">
        <w:t>u guide de formateurs par typologie d’acteurs = adaptation du guide usuel [1 journée]</w:t>
      </w:r>
    </w:p>
    <w:p w14:paraId="02405094" w14:textId="77777777" w:rsidR="00900468" w:rsidRPr="00900468" w:rsidRDefault="009E776F" w:rsidP="007239DC">
      <w:pPr>
        <w:pStyle w:val="ListParagraph"/>
        <w:numPr>
          <w:ilvl w:val="1"/>
          <w:numId w:val="16"/>
        </w:numPr>
        <w:spacing w:after="0" w:line="240" w:lineRule="auto"/>
        <w:jc w:val="both"/>
      </w:pPr>
      <w:r w:rsidRPr="009E776F">
        <w:t xml:space="preserve">Phase de test [1 session d’1/2 journée pour chaque type </w:t>
      </w:r>
      <w:r w:rsidRPr="00900468">
        <w:t xml:space="preserve">d’acteurs = 2 jours] : </w:t>
      </w:r>
    </w:p>
    <w:p w14:paraId="16951981" w14:textId="77777777" w:rsidR="00900468" w:rsidRDefault="009E776F" w:rsidP="007239DC">
      <w:pPr>
        <w:pStyle w:val="ListParagraph"/>
        <w:numPr>
          <w:ilvl w:val="2"/>
          <w:numId w:val="16"/>
        </w:numPr>
        <w:spacing w:after="0" w:line="240" w:lineRule="auto"/>
        <w:jc w:val="both"/>
      </w:pPr>
      <w:r w:rsidRPr="009E776F">
        <w:t xml:space="preserve">Autorités nationales / locales / traditionnels (leaders communautaires / religieux) </w:t>
      </w:r>
    </w:p>
    <w:p w14:paraId="5F029171" w14:textId="77777777" w:rsidR="00900468" w:rsidRDefault="009E776F" w:rsidP="007239DC">
      <w:pPr>
        <w:pStyle w:val="ListParagraph"/>
        <w:numPr>
          <w:ilvl w:val="2"/>
          <w:numId w:val="16"/>
        </w:numPr>
        <w:spacing w:after="0" w:line="240" w:lineRule="auto"/>
        <w:jc w:val="both"/>
      </w:pPr>
      <w:r w:rsidRPr="009E776F">
        <w:t>Forces nationales / internationales ;</w:t>
      </w:r>
    </w:p>
    <w:p w14:paraId="1688A7DE" w14:textId="77777777" w:rsidR="00900468" w:rsidRDefault="009E776F" w:rsidP="007239DC">
      <w:pPr>
        <w:pStyle w:val="ListParagraph"/>
        <w:numPr>
          <w:ilvl w:val="2"/>
          <w:numId w:val="16"/>
        </w:numPr>
        <w:spacing w:after="0" w:line="240" w:lineRule="auto"/>
        <w:jc w:val="both"/>
      </w:pPr>
      <w:r w:rsidRPr="009E776F">
        <w:t>Eléments de groupes armés (signataires ou non) ;</w:t>
      </w:r>
    </w:p>
    <w:p w14:paraId="0454B0DC" w14:textId="7CD51B63" w:rsidR="009E776F" w:rsidRPr="009E776F" w:rsidRDefault="009E776F" w:rsidP="007239DC">
      <w:pPr>
        <w:pStyle w:val="ListParagraph"/>
        <w:numPr>
          <w:ilvl w:val="2"/>
          <w:numId w:val="16"/>
        </w:numPr>
        <w:spacing w:after="0" w:line="240" w:lineRule="auto"/>
        <w:jc w:val="both"/>
      </w:pPr>
      <w:r w:rsidRPr="009E776F">
        <w:t>Membres d’associations de jeunes / femmes / OSC (population générale).]</w:t>
      </w:r>
    </w:p>
    <w:p w14:paraId="063851AE" w14:textId="77777777" w:rsidR="009E776F" w:rsidRPr="009E776F" w:rsidRDefault="009E776F" w:rsidP="007239DC">
      <w:pPr>
        <w:pStyle w:val="ListParagraph"/>
        <w:numPr>
          <w:ilvl w:val="1"/>
          <w:numId w:val="16"/>
        </w:numPr>
        <w:spacing w:after="0" w:line="240" w:lineRule="auto"/>
        <w:jc w:val="both"/>
      </w:pPr>
      <w:r w:rsidRPr="009E776F">
        <w:t>Finalisation des modules selon les premiers retours des formateurs / [1 jours]</w:t>
      </w:r>
    </w:p>
    <w:p w14:paraId="66EBC4E0" w14:textId="77777777" w:rsidR="009E776F" w:rsidRPr="009E776F" w:rsidRDefault="009E776F" w:rsidP="007239DC">
      <w:pPr>
        <w:pStyle w:val="ListParagraph"/>
        <w:spacing w:after="0" w:line="240" w:lineRule="auto"/>
        <w:ind w:left="405"/>
        <w:jc w:val="both"/>
        <w:rPr>
          <w:b/>
          <w:u w:val="single"/>
        </w:rPr>
      </w:pPr>
    </w:p>
    <w:p w14:paraId="2F4F8146" w14:textId="7E1FED17" w:rsidR="00900468" w:rsidRPr="00900468" w:rsidRDefault="00900468" w:rsidP="007239DC">
      <w:pPr>
        <w:pStyle w:val="ListParagraph"/>
        <w:numPr>
          <w:ilvl w:val="0"/>
          <w:numId w:val="16"/>
        </w:numPr>
        <w:spacing w:after="0" w:line="240" w:lineRule="auto"/>
        <w:jc w:val="both"/>
        <w:rPr>
          <w:b/>
          <w:u w:val="single"/>
        </w:rPr>
      </w:pPr>
      <w:r>
        <w:t>Formations des formateurs de formateurs/référents aux principes humanitaires et de bonne programmation [</w:t>
      </w:r>
      <w:r>
        <w:rPr>
          <w:b/>
        </w:rPr>
        <w:t>7</w:t>
      </w:r>
      <w:r w:rsidRPr="00900468">
        <w:rPr>
          <w:b/>
        </w:rPr>
        <w:t xml:space="preserve"> jours</w:t>
      </w:r>
      <w:r>
        <w:t>]</w:t>
      </w:r>
    </w:p>
    <w:p w14:paraId="5101AB61" w14:textId="5A7CBB69" w:rsidR="00CB2288" w:rsidRPr="00CB2288" w:rsidRDefault="00900468" w:rsidP="007239DC">
      <w:pPr>
        <w:pStyle w:val="ListParagraph"/>
        <w:numPr>
          <w:ilvl w:val="1"/>
          <w:numId w:val="16"/>
        </w:numPr>
        <w:spacing w:after="0" w:line="240" w:lineRule="auto"/>
        <w:jc w:val="both"/>
        <w:rPr>
          <w:b/>
          <w:u w:val="single"/>
        </w:rPr>
      </w:pPr>
      <w:r>
        <w:t>F</w:t>
      </w:r>
      <w:r w:rsidR="009E776F">
        <w:t xml:space="preserve">ormation – action avec les référents / formateurs PHR </w:t>
      </w:r>
      <w:r w:rsidR="00624AE8">
        <w:t>avec p</w:t>
      </w:r>
      <w:r w:rsidR="00CB2288">
        <w:t xml:space="preserve">réparation / formalisation des </w:t>
      </w:r>
      <w:r w:rsidR="00CB2288" w:rsidRPr="00163722">
        <w:t xml:space="preserve">modules </w:t>
      </w:r>
      <w:r w:rsidR="00CB2288">
        <w:t xml:space="preserve">de la formation de </w:t>
      </w:r>
      <w:r w:rsidR="00CB2288" w:rsidRPr="008F4EAB">
        <w:t>formateurs [3 jours] :</w:t>
      </w:r>
    </w:p>
    <w:p w14:paraId="4E24AC10" w14:textId="77777777" w:rsidR="00CB2288" w:rsidRDefault="00CB2288" w:rsidP="007239DC">
      <w:pPr>
        <w:pStyle w:val="ListParagraph"/>
        <w:numPr>
          <w:ilvl w:val="2"/>
          <w:numId w:val="16"/>
        </w:numPr>
        <w:spacing w:after="0" w:line="240" w:lineRule="auto"/>
        <w:jc w:val="both"/>
      </w:pPr>
      <w:r>
        <w:t xml:space="preserve">Elaboration du contenu : objectifs, déroulé, modalités d’animation, </w:t>
      </w:r>
      <w:r w:rsidRPr="00CB2288">
        <w:t xml:space="preserve">modalités d’entraînement, conseils méthodologiques à l’attention des formateurs, </w:t>
      </w:r>
      <w:r w:rsidRPr="00CB2288">
        <w:lastRenderedPageBreak/>
        <w:t xml:space="preserve">modalités pratiques de l’organisation d’une journée </w:t>
      </w:r>
      <w:r>
        <w:t>de sensibilisation aux principes</w:t>
      </w:r>
    </w:p>
    <w:p w14:paraId="372C957E" w14:textId="5E6BE7C3" w:rsidR="00CB2288" w:rsidRPr="00CB2288" w:rsidRDefault="00CB2288" w:rsidP="007239DC">
      <w:pPr>
        <w:pStyle w:val="ListParagraph"/>
        <w:framePr w:hSpace="141" w:wrap="around" w:vAnchor="text" w:hAnchor="text" w:y="1"/>
        <w:numPr>
          <w:ilvl w:val="2"/>
          <w:numId w:val="16"/>
        </w:numPr>
        <w:spacing w:before="60" w:after="60" w:line="240" w:lineRule="auto"/>
        <w:jc w:val="both"/>
      </w:pPr>
      <w:r w:rsidRPr="00CB2288">
        <w:t xml:space="preserve">Elaboration des supports et </w:t>
      </w:r>
      <w:r>
        <w:t xml:space="preserve">outils de formations, </w:t>
      </w:r>
      <w:r w:rsidRPr="00CB2288">
        <w:t xml:space="preserve">notamment </w:t>
      </w:r>
      <w:r>
        <w:t>le guide du formateur et le</w:t>
      </w:r>
      <w:r w:rsidRPr="00CB2288">
        <w:t xml:space="preserve"> livret des participants.   </w:t>
      </w:r>
    </w:p>
    <w:p w14:paraId="03CAACA5" w14:textId="0F898F55" w:rsidR="0039075C" w:rsidRDefault="00D97A69" w:rsidP="007239DC">
      <w:pPr>
        <w:pStyle w:val="ListParagraph"/>
        <w:numPr>
          <w:ilvl w:val="1"/>
          <w:numId w:val="16"/>
        </w:numPr>
        <w:spacing w:after="0" w:line="240" w:lineRule="auto"/>
        <w:jc w:val="both"/>
      </w:pPr>
      <w:r>
        <w:t>Organisation et animation d’une session de f</w:t>
      </w:r>
      <w:r w:rsidR="0039075C">
        <w:t xml:space="preserve">ormation des formateurs </w:t>
      </w:r>
      <w:r>
        <w:t xml:space="preserve">pour la </w:t>
      </w:r>
      <w:r w:rsidR="0039075C">
        <w:t>formation de</w:t>
      </w:r>
      <w:r>
        <w:t>s</w:t>
      </w:r>
      <w:r w:rsidR="00AE4E66">
        <w:t xml:space="preserve"> </w:t>
      </w:r>
      <w:r w:rsidR="0039075C">
        <w:t>formateurs </w:t>
      </w:r>
      <w:r>
        <w:t xml:space="preserve">aux sessions de sensibilisation pour leur démultiplication </w:t>
      </w:r>
      <w:r w:rsidR="0039075C">
        <w:t>[</w:t>
      </w:r>
      <w:r w:rsidR="0039075C" w:rsidRPr="00A70AA3">
        <w:rPr>
          <w:b/>
        </w:rPr>
        <w:t>3 jours</w:t>
      </w:r>
      <w:r w:rsidR="0039075C">
        <w:t>] ;</w:t>
      </w:r>
    </w:p>
    <w:p w14:paraId="2B4C6D8C" w14:textId="66355584" w:rsidR="00624AE8" w:rsidRDefault="00624AE8" w:rsidP="007239DC">
      <w:pPr>
        <w:pStyle w:val="ListParagraph"/>
        <w:numPr>
          <w:ilvl w:val="1"/>
          <w:numId w:val="16"/>
        </w:numPr>
        <w:spacing w:after="0" w:line="240" w:lineRule="auto"/>
        <w:jc w:val="both"/>
      </w:pPr>
      <w:r>
        <w:t>Finalisation du cursus et des modules [</w:t>
      </w:r>
      <w:r w:rsidRPr="00624AE8">
        <w:rPr>
          <w:b/>
        </w:rPr>
        <w:t>1 journée</w:t>
      </w:r>
      <w:r>
        <w:t>]</w:t>
      </w:r>
    </w:p>
    <w:p w14:paraId="2F5E981D" w14:textId="77777777" w:rsidR="00624AE8" w:rsidRPr="00624AE8" w:rsidRDefault="00624AE8" w:rsidP="007239DC">
      <w:pPr>
        <w:pStyle w:val="ListParagraph"/>
        <w:spacing w:after="0" w:line="240" w:lineRule="auto"/>
        <w:ind w:left="405"/>
        <w:jc w:val="both"/>
        <w:rPr>
          <w:b/>
          <w:u w:val="single"/>
        </w:rPr>
      </w:pPr>
    </w:p>
    <w:p w14:paraId="62F9F22A" w14:textId="082F70BF" w:rsidR="00D97A69" w:rsidRPr="00163722" w:rsidRDefault="00D97A69" w:rsidP="007239DC">
      <w:pPr>
        <w:pStyle w:val="ListParagraph"/>
        <w:numPr>
          <w:ilvl w:val="0"/>
          <w:numId w:val="16"/>
        </w:numPr>
        <w:spacing w:after="0" w:line="240" w:lineRule="auto"/>
        <w:jc w:val="both"/>
        <w:rPr>
          <w:b/>
          <w:u w:val="single"/>
        </w:rPr>
      </w:pPr>
      <w:r>
        <w:t xml:space="preserve">Elaboration du rapport de la </w:t>
      </w:r>
      <w:r w:rsidR="006451BC">
        <w:t>deuxième</w:t>
      </w:r>
      <w:r>
        <w:t xml:space="preserve"> phase, monitoring/évaluation des formations inclus </w:t>
      </w:r>
      <w:r w:rsidRPr="00163A68">
        <w:rPr>
          <w:b/>
        </w:rPr>
        <w:t>[1 journée]</w:t>
      </w:r>
    </w:p>
    <w:p w14:paraId="0F9B7E72" w14:textId="267F5596" w:rsidR="00FE620A" w:rsidRDefault="00FE620A" w:rsidP="007239DC">
      <w:pPr>
        <w:spacing w:after="0" w:line="240" w:lineRule="auto"/>
        <w:jc w:val="both"/>
      </w:pPr>
    </w:p>
    <w:p w14:paraId="62209DEE" w14:textId="1A757E69" w:rsidR="00D97A69" w:rsidRPr="004B3586" w:rsidRDefault="00D97A69" w:rsidP="007239DC">
      <w:pPr>
        <w:spacing w:after="0" w:line="240" w:lineRule="auto"/>
        <w:jc w:val="both"/>
        <w:rPr>
          <w:b/>
        </w:rPr>
      </w:pPr>
      <w:r w:rsidRPr="004B3586">
        <w:rPr>
          <w:b/>
        </w:rPr>
        <w:t xml:space="preserve">Cette deuxième phase aura donc lieu sur une période de </w:t>
      </w:r>
      <w:r w:rsidR="00900468">
        <w:rPr>
          <w:b/>
        </w:rPr>
        <w:t xml:space="preserve">seize </w:t>
      </w:r>
      <w:r w:rsidRPr="004B3586">
        <w:rPr>
          <w:b/>
        </w:rPr>
        <w:t>[</w:t>
      </w:r>
      <w:r w:rsidR="00624AE8">
        <w:rPr>
          <w:b/>
        </w:rPr>
        <w:t>1</w:t>
      </w:r>
      <w:r w:rsidR="00900468">
        <w:rPr>
          <w:b/>
        </w:rPr>
        <w:t>6</w:t>
      </w:r>
      <w:r w:rsidRPr="004B3586">
        <w:rPr>
          <w:b/>
        </w:rPr>
        <w:t>] jours, dont</w:t>
      </w:r>
      <w:r w:rsidR="004B3586" w:rsidRPr="004B3586">
        <w:rPr>
          <w:b/>
        </w:rPr>
        <w:t xml:space="preserve"> </w:t>
      </w:r>
      <w:r w:rsidR="00900468">
        <w:rPr>
          <w:b/>
        </w:rPr>
        <w:t xml:space="preserve">treize </w:t>
      </w:r>
      <w:r w:rsidRPr="004B3586">
        <w:rPr>
          <w:b/>
        </w:rPr>
        <w:t>[</w:t>
      </w:r>
      <w:r w:rsidR="00900468">
        <w:rPr>
          <w:b/>
        </w:rPr>
        <w:t>13</w:t>
      </w:r>
      <w:r w:rsidRPr="004B3586">
        <w:rPr>
          <w:b/>
        </w:rPr>
        <w:t>] minimum à Bamako.</w:t>
      </w:r>
    </w:p>
    <w:p w14:paraId="74747EB9" w14:textId="77777777" w:rsidR="00900468" w:rsidRDefault="00900468" w:rsidP="007239DC">
      <w:pPr>
        <w:spacing w:after="0" w:line="240" w:lineRule="auto"/>
        <w:jc w:val="both"/>
        <w:rPr>
          <w:i/>
        </w:rPr>
      </w:pPr>
    </w:p>
    <w:p w14:paraId="10E1C6DA" w14:textId="5CDF0FF8" w:rsidR="00763FB5" w:rsidRPr="00763FB5" w:rsidRDefault="00763FB5" w:rsidP="007239DC">
      <w:pPr>
        <w:spacing w:after="0" w:line="240" w:lineRule="auto"/>
        <w:jc w:val="both"/>
        <w:rPr>
          <w:i/>
        </w:rPr>
      </w:pPr>
      <w:r w:rsidRPr="00763FB5">
        <w:rPr>
          <w:i/>
        </w:rPr>
        <w:t>NB : Seuls les formateurs ayant réalisé au moins une journée de sensibilisation par mois seront sélectionnés pour cette deuxième phase.</w:t>
      </w:r>
    </w:p>
    <w:p w14:paraId="5C0CBC41" w14:textId="77777777" w:rsidR="00A70AA3" w:rsidRDefault="00A70AA3" w:rsidP="007239DC">
      <w:pPr>
        <w:spacing w:after="0" w:line="240" w:lineRule="auto"/>
        <w:jc w:val="both"/>
        <w:rPr>
          <w:b/>
          <w:u w:val="single"/>
        </w:rPr>
      </w:pPr>
    </w:p>
    <w:p w14:paraId="215B745B" w14:textId="65BD3454" w:rsidR="00A70AA3" w:rsidRPr="002C36DE" w:rsidRDefault="00E7256D" w:rsidP="007239DC">
      <w:pPr>
        <w:jc w:val="both"/>
        <w:rPr>
          <w:rFonts w:ascii="Calibri" w:hAnsi="Calibri"/>
          <w:b/>
          <w:u w:val="single"/>
        </w:rPr>
      </w:pPr>
      <w:r w:rsidRPr="002C36DE">
        <w:rPr>
          <w:rFonts w:ascii="Calibri" w:hAnsi="Calibri"/>
          <w:b/>
          <w:u w:val="single"/>
        </w:rPr>
        <w:t xml:space="preserve">3.3 Phase de </w:t>
      </w:r>
      <w:r w:rsidR="006451BC">
        <w:rPr>
          <w:rFonts w:ascii="Calibri" w:hAnsi="Calibri"/>
          <w:b/>
          <w:u w:val="single"/>
        </w:rPr>
        <w:t>Conception III </w:t>
      </w:r>
    </w:p>
    <w:p w14:paraId="30C01CAA" w14:textId="77777777" w:rsidR="00900468" w:rsidRDefault="00900468" w:rsidP="007239DC">
      <w:pPr>
        <w:spacing w:after="0" w:line="240" w:lineRule="auto"/>
        <w:jc w:val="both"/>
      </w:pPr>
    </w:p>
    <w:p w14:paraId="4C8A09F6" w14:textId="696F9873" w:rsidR="00BD3EF2" w:rsidRDefault="00DE3DBF" w:rsidP="007239DC">
      <w:pPr>
        <w:spacing w:after="0" w:line="240" w:lineRule="auto"/>
        <w:jc w:val="both"/>
      </w:pPr>
      <w:r w:rsidRPr="00DE3DBF">
        <w:t xml:space="preserve">La troisième phase </w:t>
      </w:r>
      <w:r w:rsidR="00900468">
        <w:t>s’adressera aux cadres des ONG en vue de l’intégration des principes dans le management des organisations.</w:t>
      </w:r>
      <w:r w:rsidR="00BD3EF2">
        <w:t xml:space="preserve"> Elle sera réalisée au maximum </w:t>
      </w:r>
      <w:r w:rsidR="00BD3EF2">
        <w:rPr>
          <w:b/>
          <w:color w:val="FF0000"/>
        </w:rPr>
        <w:t xml:space="preserve">dans les 3 mois </w:t>
      </w:r>
      <w:r w:rsidR="00BD3EF2" w:rsidRPr="00BD3EF2">
        <w:rPr>
          <w:b/>
          <w:color w:val="FF0000"/>
        </w:rPr>
        <w:t xml:space="preserve">après la fin de la </w:t>
      </w:r>
      <w:r w:rsidR="00BD3EF2">
        <w:rPr>
          <w:b/>
          <w:color w:val="FF0000"/>
        </w:rPr>
        <w:t>deuxième</w:t>
      </w:r>
      <w:r w:rsidR="00BD3EF2" w:rsidRPr="00BD3EF2">
        <w:rPr>
          <w:b/>
          <w:color w:val="FF0000"/>
        </w:rPr>
        <w:t xml:space="preserve"> phase</w:t>
      </w:r>
      <w:r w:rsidR="00BD3EF2" w:rsidRPr="00BD3EF2">
        <w:rPr>
          <w:color w:val="FF0000"/>
        </w:rPr>
        <w:t> </w:t>
      </w:r>
      <w:r w:rsidR="00BD3EF2">
        <w:t>et sera décomposée comme suit :</w:t>
      </w:r>
    </w:p>
    <w:p w14:paraId="7FD73B53" w14:textId="77777777" w:rsidR="00DE3DBF" w:rsidRDefault="00DE3DBF" w:rsidP="007239DC">
      <w:pPr>
        <w:spacing w:after="0" w:line="240" w:lineRule="auto"/>
        <w:jc w:val="both"/>
        <w:rPr>
          <w:b/>
          <w:u w:val="single"/>
        </w:rPr>
      </w:pPr>
    </w:p>
    <w:p w14:paraId="509AFFC9" w14:textId="26F647C0" w:rsidR="00A70AA3" w:rsidRPr="00763FB5" w:rsidRDefault="00A70AA3" w:rsidP="007239DC">
      <w:pPr>
        <w:pStyle w:val="ListParagraph"/>
        <w:numPr>
          <w:ilvl w:val="0"/>
          <w:numId w:val="16"/>
        </w:numPr>
        <w:spacing w:after="0" w:line="240" w:lineRule="auto"/>
        <w:jc w:val="both"/>
      </w:pPr>
      <w:r>
        <w:t xml:space="preserve">Atelier de formation / action pour la </w:t>
      </w:r>
      <w:proofErr w:type="spellStart"/>
      <w:r>
        <w:t>co</w:t>
      </w:r>
      <w:proofErr w:type="spellEnd"/>
      <w:r>
        <w:t xml:space="preserve">-élaboration avec certains formateurs (GTH) et formalisation des </w:t>
      </w:r>
      <w:r w:rsidRPr="00163722">
        <w:t xml:space="preserve">modules </w:t>
      </w:r>
      <w:r>
        <w:t>de la formation de 3 jours au Management et à l’opérationnalisation des principes humanitaires et de bonne programmation à destination des personnels cadres des ONG (sensibilisation initiale non incluse) [</w:t>
      </w:r>
      <w:r w:rsidRPr="00900468">
        <w:rPr>
          <w:b/>
        </w:rPr>
        <w:t>5 jours</w:t>
      </w:r>
      <w:r>
        <w:t>] :</w:t>
      </w:r>
    </w:p>
    <w:p w14:paraId="69239236" w14:textId="69A75286" w:rsidR="00A70AA3" w:rsidRDefault="00A70AA3" w:rsidP="007239DC">
      <w:pPr>
        <w:pStyle w:val="ListParagraph"/>
        <w:numPr>
          <w:ilvl w:val="1"/>
          <w:numId w:val="16"/>
        </w:numPr>
        <w:spacing w:after="0" w:line="240" w:lineRule="auto"/>
        <w:jc w:val="both"/>
      </w:pPr>
      <w:r>
        <w:t xml:space="preserve">Préparation des modules [2 jours] </w:t>
      </w:r>
    </w:p>
    <w:p w14:paraId="6553B076" w14:textId="7C4AE66C" w:rsidR="00A70AA3" w:rsidRDefault="00DE3DBF" w:rsidP="007239DC">
      <w:pPr>
        <w:pStyle w:val="ListParagraph"/>
        <w:numPr>
          <w:ilvl w:val="1"/>
          <w:numId w:val="16"/>
        </w:numPr>
        <w:spacing w:after="0" w:line="240" w:lineRule="auto"/>
        <w:jc w:val="both"/>
      </w:pPr>
      <w:r>
        <w:t>Co-</w:t>
      </w:r>
      <w:r w:rsidR="00A70AA3">
        <w:t xml:space="preserve">Elaboration du contenu : objectifs, déroulé, modalités d’animation, </w:t>
      </w:r>
      <w:r w:rsidR="00A70AA3" w:rsidRPr="00CB2288">
        <w:t xml:space="preserve">modalités d’entraînement, conseils méthodologiques à l’attention des formateurs, modalités pratiques de l’organisation d’une journée </w:t>
      </w:r>
      <w:r w:rsidR="00A70AA3">
        <w:t>de sensibilisation aux principes</w:t>
      </w:r>
    </w:p>
    <w:p w14:paraId="56A59507" w14:textId="20BF1A3B" w:rsidR="00A70AA3" w:rsidRDefault="00DE3DBF" w:rsidP="007239DC">
      <w:pPr>
        <w:pStyle w:val="ListParagraph"/>
        <w:framePr w:hSpace="141" w:wrap="around" w:vAnchor="text" w:hAnchor="text" w:y="1"/>
        <w:numPr>
          <w:ilvl w:val="1"/>
          <w:numId w:val="16"/>
        </w:numPr>
        <w:spacing w:before="60" w:after="60" w:line="240" w:lineRule="auto"/>
        <w:jc w:val="both"/>
      </w:pPr>
      <w:r>
        <w:t>Co-é</w:t>
      </w:r>
      <w:r w:rsidR="00A70AA3" w:rsidRPr="00CB2288">
        <w:t xml:space="preserve">laboration des supports et </w:t>
      </w:r>
      <w:r w:rsidR="00A70AA3">
        <w:t xml:space="preserve">outils de formations, </w:t>
      </w:r>
      <w:r w:rsidR="00A70AA3" w:rsidRPr="00CB2288">
        <w:t xml:space="preserve">notamment </w:t>
      </w:r>
      <w:r w:rsidR="00A70AA3">
        <w:t>le guide du formateur et le</w:t>
      </w:r>
      <w:r w:rsidR="00A70AA3" w:rsidRPr="00CB2288">
        <w:t xml:space="preserve"> livret des participants.   </w:t>
      </w:r>
    </w:p>
    <w:p w14:paraId="2953188B" w14:textId="77777777" w:rsidR="00A70AA3" w:rsidRDefault="00A70AA3" w:rsidP="007239DC">
      <w:pPr>
        <w:pStyle w:val="ListParagraph"/>
        <w:numPr>
          <w:ilvl w:val="0"/>
          <w:numId w:val="16"/>
        </w:numPr>
        <w:spacing w:after="0" w:line="240" w:lineRule="auto"/>
        <w:jc w:val="both"/>
      </w:pPr>
      <w:r>
        <w:t>Phase pilote : formation au Management et opérationnalisation des principes [</w:t>
      </w:r>
      <w:r w:rsidRPr="00900468">
        <w:rPr>
          <w:b/>
        </w:rPr>
        <w:t>3 jours</w:t>
      </w:r>
      <w:r>
        <w:t>]</w:t>
      </w:r>
    </w:p>
    <w:p w14:paraId="73E14EA8" w14:textId="47FBA332" w:rsidR="00A70AA3" w:rsidRPr="00163722" w:rsidRDefault="00A70AA3" w:rsidP="007239DC">
      <w:pPr>
        <w:pStyle w:val="ListParagraph"/>
        <w:numPr>
          <w:ilvl w:val="0"/>
          <w:numId w:val="16"/>
        </w:numPr>
        <w:spacing w:after="0" w:line="240" w:lineRule="auto"/>
        <w:jc w:val="both"/>
        <w:rPr>
          <w:b/>
          <w:u w:val="single"/>
        </w:rPr>
      </w:pPr>
      <w:r>
        <w:t xml:space="preserve">Elaboration du rapport de la </w:t>
      </w:r>
      <w:r w:rsidR="006451BC">
        <w:t>troisième</w:t>
      </w:r>
      <w:r>
        <w:t xml:space="preserve"> phase, monitoring/évaluation des formations inclus [</w:t>
      </w:r>
      <w:r w:rsidRPr="00900468">
        <w:rPr>
          <w:b/>
        </w:rPr>
        <w:t>1 journée</w:t>
      </w:r>
      <w:r>
        <w:t>]</w:t>
      </w:r>
    </w:p>
    <w:p w14:paraId="25936BC8" w14:textId="1E9AB30C" w:rsidR="00A70AA3" w:rsidRDefault="00A70AA3" w:rsidP="007239DC">
      <w:pPr>
        <w:spacing w:after="0" w:line="240" w:lineRule="auto"/>
        <w:jc w:val="both"/>
        <w:rPr>
          <w:b/>
          <w:u w:val="single"/>
        </w:rPr>
      </w:pPr>
    </w:p>
    <w:p w14:paraId="2C9C02BF" w14:textId="5590FD5D" w:rsidR="00900468" w:rsidRPr="004B3586" w:rsidRDefault="00900468" w:rsidP="007239DC">
      <w:pPr>
        <w:spacing w:after="0" w:line="240" w:lineRule="auto"/>
        <w:jc w:val="both"/>
        <w:rPr>
          <w:b/>
        </w:rPr>
      </w:pPr>
      <w:r w:rsidRPr="004B3586">
        <w:rPr>
          <w:b/>
        </w:rPr>
        <w:t xml:space="preserve">Cette </w:t>
      </w:r>
      <w:r>
        <w:rPr>
          <w:b/>
        </w:rPr>
        <w:t xml:space="preserve">troisième </w:t>
      </w:r>
      <w:r w:rsidRPr="004B3586">
        <w:rPr>
          <w:b/>
        </w:rPr>
        <w:t xml:space="preserve">phase aura donc lieu sur une période de </w:t>
      </w:r>
      <w:r>
        <w:rPr>
          <w:b/>
        </w:rPr>
        <w:t xml:space="preserve">neuf </w:t>
      </w:r>
      <w:r w:rsidRPr="004B3586">
        <w:rPr>
          <w:b/>
        </w:rPr>
        <w:t>[</w:t>
      </w:r>
      <w:r>
        <w:rPr>
          <w:b/>
        </w:rPr>
        <w:t>9</w:t>
      </w:r>
      <w:r w:rsidRPr="004B3586">
        <w:rPr>
          <w:b/>
        </w:rPr>
        <w:t xml:space="preserve">] jours, dont </w:t>
      </w:r>
      <w:r>
        <w:rPr>
          <w:b/>
        </w:rPr>
        <w:t xml:space="preserve">sept </w:t>
      </w:r>
      <w:r w:rsidRPr="004B3586">
        <w:rPr>
          <w:b/>
        </w:rPr>
        <w:t>[</w:t>
      </w:r>
      <w:r>
        <w:rPr>
          <w:b/>
        </w:rPr>
        <w:t>7</w:t>
      </w:r>
      <w:r w:rsidRPr="004B3586">
        <w:rPr>
          <w:b/>
        </w:rPr>
        <w:t>] minimum à Bamako.</w:t>
      </w:r>
    </w:p>
    <w:p w14:paraId="2FD38317" w14:textId="77777777" w:rsidR="00900468" w:rsidRDefault="00900468" w:rsidP="007239DC">
      <w:pPr>
        <w:spacing w:after="0" w:line="240" w:lineRule="auto"/>
        <w:jc w:val="both"/>
        <w:rPr>
          <w:b/>
          <w:u w:val="single"/>
        </w:rPr>
      </w:pPr>
    </w:p>
    <w:p w14:paraId="5B519597" w14:textId="1F9BD293" w:rsidR="00E7256D" w:rsidRPr="002C36DE" w:rsidRDefault="00DE3DBF" w:rsidP="007239DC">
      <w:pPr>
        <w:jc w:val="both"/>
        <w:rPr>
          <w:rFonts w:ascii="Calibri" w:hAnsi="Calibri"/>
          <w:b/>
          <w:u w:val="single"/>
        </w:rPr>
      </w:pPr>
      <w:r w:rsidRPr="002C36DE">
        <w:rPr>
          <w:rFonts w:ascii="Calibri" w:hAnsi="Calibri"/>
          <w:b/>
          <w:u w:val="single"/>
        </w:rPr>
        <w:t xml:space="preserve">3.4 Phase de </w:t>
      </w:r>
      <w:r w:rsidR="00E7256D" w:rsidRPr="002C36DE">
        <w:rPr>
          <w:rFonts w:ascii="Calibri" w:hAnsi="Calibri"/>
          <w:b/>
          <w:u w:val="single"/>
        </w:rPr>
        <w:t>suivi / monitoring – support / coaching</w:t>
      </w:r>
      <w:r w:rsidR="006451BC">
        <w:rPr>
          <w:rFonts w:ascii="Calibri" w:hAnsi="Calibri"/>
          <w:b/>
          <w:u w:val="single"/>
        </w:rPr>
        <w:t xml:space="preserve"> </w:t>
      </w:r>
    </w:p>
    <w:p w14:paraId="3926CF88" w14:textId="77777777" w:rsidR="00E7256D" w:rsidRDefault="00E7256D" w:rsidP="007239DC">
      <w:pPr>
        <w:spacing w:after="0" w:line="240" w:lineRule="auto"/>
        <w:jc w:val="both"/>
      </w:pPr>
    </w:p>
    <w:p w14:paraId="5AB47232" w14:textId="77777777" w:rsidR="008F4EAB" w:rsidRPr="008F4EAB" w:rsidRDefault="008F4EAB" w:rsidP="007239DC">
      <w:pPr>
        <w:spacing w:after="0" w:line="240" w:lineRule="auto"/>
        <w:jc w:val="both"/>
        <w:rPr>
          <w:rFonts w:eastAsia="Times New Roman" w:cs="Times New Roman"/>
        </w:rPr>
      </w:pPr>
      <w:r w:rsidRPr="008F4EAB">
        <w:rPr>
          <w:rFonts w:eastAsia="Times New Roman" w:cs="Times New Roman"/>
        </w:rPr>
        <w:t xml:space="preserve">La quatrième phase de la mission de consultance constitue une </w:t>
      </w:r>
      <w:r w:rsidRPr="008F4EAB">
        <w:rPr>
          <w:rFonts w:eastAsia="Times New Roman" w:cs="Times New Roman"/>
          <w:b/>
        </w:rPr>
        <w:t>phase de suivi et support / coaching</w:t>
      </w:r>
      <w:r w:rsidRPr="008F4EAB">
        <w:rPr>
          <w:rFonts w:eastAsia="Times New Roman" w:cs="Times New Roman"/>
        </w:rPr>
        <w:t xml:space="preserve"> à distance pour le.la </w:t>
      </w:r>
      <w:proofErr w:type="spellStart"/>
      <w:proofErr w:type="gramStart"/>
      <w:r w:rsidRPr="008F4EAB">
        <w:rPr>
          <w:rFonts w:eastAsia="Times New Roman" w:cs="Times New Roman"/>
        </w:rPr>
        <w:t>chargé.e</w:t>
      </w:r>
      <w:proofErr w:type="spellEnd"/>
      <w:proofErr w:type="gramEnd"/>
      <w:r w:rsidRPr="008F4EAB">
        <w:rPr>
          <w:rFonts w:eastAsia="Times New Roman" w:cs="Times New Roman"/>
        </w:rPr>
        <w:t xml:space="preserve"> de renforcement de capacités et/ou certains des formateurs formés pour disséminer les sessions, afin de renforcer leurs capacités et leurs pratiques. </w:t>
      </w:r>
    </w:p>
    <w:p w14:paraId="578DDD0D" w14:textId="22E055BD" w:rsidR="008F4EAB" w:rsidRDefault="008F4EAB" w:rsidP="007239DC">
      <w:pPr>
        <w:spacing w:after="0" w:line="240" w:lineRule="auto"/>
        <w:jc w:val="both"/>
        <w:rPr>
          <w:rFonts w:eastAsia="Times New Roman" w:cs="Times New Roman"/>
          <w:b/>
        </w:rPr>
      </w:pPr>
      <w:r w:rsidRPr="008F4EAB">
        <w:rPr>
          <w:rFonts w:eastAsia="Times New Roman" w:cs="Times New Roman"/>
        </w:rPr>
        <w:t xml:space="preserve">Cela consistera en la participation aux sessions semestrielles de la « communauté de pratiques » durant l’année qui suivra la seconde phase </w:t>
      </w:r>
      <w:r w:rsidRPr="008F4EAB">
        <w:rPr>
          <w:rFonts w:eastAsia="Times New Roman" w:cs="Times New Roman"/>
          <w:b/>
        </w:rPr>
        <w:t>[2 jours]</w:t>
      </w:r>
      <w:r w:rsidR="004D5D02">
        <w:rPr>
          <w:rFonts w:eastAsia="Times New Roman" w:cs="Times New Roman"/>
          <w:b/>
        </w:rPr>
        <w:t>,</w:t>
      </w:r>
      <w:r w:rsidRPr="008F4EAB">
        <w:rPr>
          <w:rFonts w:eastAsia="Times New Roman" w:cs="Times New Roman"/>
        </w:rPr>
        <w:t xml:space="preserve"> en l’appui à la révision/adaptation/mise à jour des outils (modules, livrets, M&amp;E, etc.) en fonction des résultats de la communauté de pratiques </w:t>
      </w:r>
      <w:r w:rsidRPr="008F4EAB">
        <w:rPr>
          <w:rFonts w:eastAsia="Times New Roman" w:cs="Times New Roman"/>
          <w:b/>
        </w:rPr>
        <w:t xml:space="preserve">[2 jours] </w:t>
      </w:r>
      <w:r w:rsidRPr="008F4EAB">
        <w:rPr>
          <w:rFonts w:eastAsia="Times New Roman" w:cs="Times New Roman"/>
        </w:rPr>
        <w:t xml:space="preserve">et au moins en 12 sessions d’une heure de coaching individuels durant lesquelles le.la </w:t>
      </w:r>
      <w:proofErr w:type="spellStart"/>
      <w:proofErr w:type="gramStart"/>
      <w:r w:rsidRPr="008F4EAB">
        <w:rPr>
          <w:rFonts w:eastAsia="Times New Roman" w:cs="Times New Roman"/>
        </w:rPr>
        <w:t>consultant.e</w:t>
      </w:r>
      <w:proofErr w:type="spellEnd"/>
      <w:proofErr w:type="gramEnd"/>
      <w:r w:rsidRPr="008F4EAB">
        <w:rPr>
          <w:rFonts w:eastAsia="Times New Roman" w:cs="Times New Roman"/>
        </w:rPr>
        <w:t xml:space="preserve"> assistera / conseillers les formateurs sur base des besoins / questions exprimés </w:t>
      </w:r>
      <w:r w:rsidRPr="008F4EAB">
        <w:rPr>
          <w:rFonts w:eastAsia="Times New Roman" w:cs="Times New Roman"/>
          <w:b/>
        </w:rPr>
        <w:t>[2 jours].</w:t>
      </w:r>
    </w:p>
    <w:p w14:paraId="606F5253" w14:textId="77777777" w:rsidR="006451BC" w:rsidRPr="006451BC" w:rsidRDefault="006451BC" w:rsidP="007239DC">
      <w:pPr>
        <w:spacing w:after="0" w:line="240" w:lineRule="auto"/>
        <w:jc w:val="both"/>
        <w:rPr>
          <w:b/>
          <w:u w:val="single"/>
        </w:rPr>
      </w:pPr>
      <w:r>
        <w:t>Elaboration du rapport de la troisième phase, monitoring/évaluation des formations inclus [</w:t>
      </w:r>
      <w:r w:rsidRPr="006451BC">
        <w:rPr>
          <w:b/>
        </w:rPr>
        <w:t>1 journée</w:t>
      </w:r>
      <w:r>
        <w:t>]</w:t>
      </w:r>
    </w:p>
    <w:p w14:paraId="1345E62A" w14:textId="5B6327D4" w:rsidR="006451BC" w:rsidRDefault="006451BC" w:rsidP="007239DC">
      <w:pPr>
        <w:spacing w:after="0" w:line="240" w:lineRule="auto"/>
        <w:jc w:val="both"/>
        <w:rPr>
          <w:rFonts w:eastAsia="Times New Roman" w:cs="Times New Roman"/>
          <w:b/>
        </w:rPr>
      </w:pPr>
    </w:p>
    <w:p w14:paraId="05FBD3AD" w14:textId="77777777" w:rsidR="006451BC" w:rsidRDefault="006451BC" w:rsidP="007239DC">
      <w:pPr>
        <w:spacing w:after="0" w:line="240" w:lineRule="auto"/>
        <w:jc w:val="both"/>
        <w:rPr>
          <w:rFonts w:eastAsia="Times New Roman" w:cs="Times New Roman"/>
          <w:b/>
        </w:rPr>
      </w:pPr>
    </w:p>
    <w:p w14:paraId="0BB32A9B" w14:textId="61ADBC28" w:rsidR="004B3586" w:rsidRPr="008F4EAB" w:rsidRDefault="008F4EAB" w:rsidP="007239DC">
      <w:pPr>
        <w:spacing w:after="0" w:line="240" w:lineRule="auto"/>
        <w:jc w:val="both"/>
        <w:rPr>
          <w:rFonts w:eastAsia="Times New Roman" w:cs="Times New Roman"/>
        </w:rPr>
      </w:pPr>
      <w:r w:rsidRPr="004B3586">
        <w:rPr>
          <w:b/>
        </w:rPr>
        <w:t xml:space="preserve">Cette </w:t>
      </w:r>
      <w:r>
        <w:rPr>
          <w:b/>
        </w:rPr>
        <w:t xml:space="preserve">quatrième </w:t>
      </w:r>
      <w:r w:rsidRPr="004B3586">
        <w:rPr>
          <w:b/>
        </w:rPr>
        <w:t xml:space="preserve">phase aura donc lieu sur une période </w:t>
      </w:r>
      <w:r w:rsidR="006451BC">
        <w:rPr>
          <w:b/>
        </w:rPr>
        <w:t>de six [7</w:t>
      </w:r>
      <w:r w:rsidRPr="004B3586">
        <w:rPr>
          <w:b/>
        </w:rPr>
        <w:t xml:space="preserve">] jours, </w:t>
      </w:r>
      <w:r>
        <w:rPr>
          <w:b/>
        </w:rPr>
        <w:t xml:space="preserve">possiblement </w:t>
      </w:r>
      <w:r w:rsidRPr="004B3586">
        <w:rPr>
          <w:b/>
        </w:rPr>
        <w:t xml:space="preserve">à </w:t>
      </w:r>
      <w:r>
        <w:rPr>
          <w:b/>
        </w:rPr>
        <w:t>distance</w:t>
      </w:r>
      <w:r w:rsidRPr="004B3586">
        <w:rPr>
          <w:b/>
        </w:rPr>
        <w:t>.</w:t>
      </w:r>
      <w:r>
        <w:rPr>
          <w:rFonts w:eastAsia="Times New Roman" w:cs="Times New Roman"/>
        </w:rPr>
        <w:t xml:space="preserve"> </w:t>
      </w:r>
      <w:r w:rsidR="00BD3EF2">
        <w:t xml:space="preserve">Elle sera réalisée </w:t>
      </w:r>
      <w:r w:rsidR="003316C3">
        <w:rPr>
          <w:b/>
          <w:color w:val="FF0000"/>
        </w:rPr>
        <w:t>dans les</w:t>
      </w:r>
      <w:r w:rsidR="006451BC">
        <w:rPr>
          <w:b/>
          <w:color w:val="FF0000"/>
        </w:rPr>
        <w:t xml:space="preserve"> 6</w:t>
      </w:r>
      <w:r w:rsidR="00BD3EF2">
        <w:rPr>
          <w:b/>
          <w:color w:val="FF0000"/>
        </w:rPr>
        <w:t xml:space="preserve"> mois qui suivent la fin de la troisième phase. </w:t>
      </w:r>
    </w:p>
    <w:p w14:paraId="1DD44A41" w14:textId="200C2A54" w:rsidR="00D97A69" w:rsidRDefault="00D97A69" w:rsidP="007239DC">
      <w:pPr>
        <w:spacing w:after="0" w:line="240" w:lineRule="auto"/>
        <w:jc w:val="both"/>
        <w:rPr>
          <w:b/>
          <w:u w:val="single"/>
        </w:rPr>
      </w:pPr>
    </w:p>
    <w:p w14:paraId="4804FCF1" w14:textId="7826F515" w:rsidR="008F1E31" w:rsidRDefault="008F1E31" w:rsidP="007239DC">
      <w:pPr>
        <w:spacing w:after="0" w:line="240" w:lineRule="auto"/>
        <w:jc w:val="both"/>
        <w:rPr>
          <w:b/>
        </w:rPr>
      </w:pPr>
      <w:r w:rsidRPr="008F1E31">
        <w:rPr>
          <w:b/>
        </w:rPr>
        <w:t xml:space="preserve">Au total, la consultance porterait </w:t>
      </w:r>
      <w:r>
        <w:rPr>
          <w:b/>
        </w:rPr>
        <w:t xml:space="preserve">ainsi </w:t>
      </w:r>
      <w:r w:rsidRPr="008F1E31">
        <w:rPr>
          <w:b/>
        </w:rPr>
        <w:t xml:space="preserve">sur un total de </w:t>
      </w:r>
      <w:r w:rsidR="00900468">
        <w:rPr>
          <w:b/>
        </w:rPr>
        <w:t>quarante</w:t>
      </w:r>
      <w:r w:rsidRPr="008F1E31">
        <w:rPr>
          <w:b/>
        </w:rPr>
        <w:t>-cinq jours [</w:t>
      </w:r>
      <w:r w:rsidR="00900468">
        <w:rPr>
          <w:b/>
        </w:rPr>
        <w:t>4</w:t>
      </w:r>
      <w:r w:rsidR="006451BC">
        <w:rPr>
          <w:b/>
        </w:rPr>
        <w:t>8</w:t>
      </w:r>
      <w:r w:rsidR="00163A68">
        <w:rPr>
          <w:b/>
        </w:rPr>
        <w:t>] ouvrés / travaillés :</w:t>
      </w:r>
    </w:p>
    <w:p w14:paraId="01DB55E3" w14:textId="651AE95F" w:rsidR="00163A68" w:rsidRPr="00541298" w:rsidRDefault="00163A68" w:rsidP="007239DC">
      <w:pPr>
        <w:pStyle w:val="ListParagraph"/>
        <w:numPr>
          <w:ilvl w:val="0"/>
          <w:numId w:val="26"/>
        </w:numPr>
        <w:spacing w:after="0" w:line="240" w:lineRule="auto"/>
        <w:jc w:val="both"/>
      </w:pPr>
      <w:r w:rsidRPr="00541298">
        <w:t>P</w:t>
      </w:r>
      <w:r w:rsidR="006451BC">
        <w:t>hase de conception I</w:t>
      </w:r>
      <w:r w:rsidRPr="00541298">
        <w:t> : 16 jours</w:t>
      </w:r>
    </w:p>
    <w:p w14:paraId="2F8D6D9D" w14:textId="523E33DE" w:rsidR="00163A68" w:rsidRPr="00541298" w:rsidRDefault="00163A68" w:rsidP="007239DC">
      <w:pPr>
        <w:pStyle w:val="ListParagraph"/>
        <w:numPr>
          <w:ilvl w:val="0"/>
          <w:numId w:val="26"/>
        </w:numPr>
        <w:spacing w:after="0" w:line="240" w:lineRule="auto"/>
        <w:jc w:val="both"/>
      </w:pPr>
      <w:r w:rsidRPr="00541298">
        <w:t>P</w:t>
      </w:r>
      <w:r w:rsidR="006451BC">
        <w:t>hase de conception II</w:t>
      </w:r>
      <w:r w:rsidRPr="00541298">
        <w:t xml:space="preserve"> : </w:t>
      </w:r>
      <w:r w:rsidR="00541298" w:rsidRPr="00541298">
        <w:t>16 jours</w:t>
      </w:r>
    </w:p>
    <w:p w14:paraId="05BE98B0" w14:textId="544ABC6E" w:rsidR="00163A68" w:rsidRPr="00541298" w:rsidRDefault="00163A68" w:rsidP="007239DC">
      <w:pPr>
        <w:pStyle w:val="ListParagraph"/>
        <w:numPr>
          <w:ilvl w:val="0"/>
          <w:numId w:val="26"/>
        </w:numPr>
        <w:spacing w:after="0" w:line="240" w:lineRule="auto"/>
        <w:jc w:val="both"/>
      </w:pPr>
      <w:r w:rsidRPr="00541298">
        <w:t>P</w:t>
      </w:r>
      <w:r w:rsidR="006451BC">
        <w:t>hase de conception III</w:t>
      </w:r>
      <w:r w:rsidRPr="00541298">
        <w:t xml:space="preserve"> : </w:t>
      </w:r>
      <w:r w:rsidR="00541298" w:rsidRPr="00541298">
        <w:t>9 jours</w:t>
      </w:r>
    </w:p>
    <w:p w14:paraId="628BD7AD" w14:textId="3EEFF358" w:rsidR="00163A68" w:rsidRPr="00541298" w:rsidRDefault="00163A68" w:rsidP="007239DC">
      <w:pPr>
        <w:pStyle w:val="ListParagraph"/>
        <w:numPr>
          <w:ilvl w:val="0"/>
          <w:numId w:val="26"/>
        </w:numPr>
        <w:spacing w:after="0" w:line="240" w:lineRule="auto"/>
        <w:jc w:val="both"/>
      </w:pPr>
      <w:r w:rsidRPr="00541298">
        <w:t>P</w:t>
      </w:r>
      <w:r w:rsidR="006451BC">
        <w:t>hase de suivi/coaching</w:t>
      </w:r>
      <w:r w:rsidRPr="00541298">
        <w:t xml:space="preserve"> : </w:t>
      </w:r>
      <w:r w:rsidR="006451BC">
        <w:t>7</w:t>
      </w:r>
      <w:r w:rsidR="00541298" w:rsidRPr="00541298">
        <w:t xml:space="preserve"> jours</w:t>
      </w:r>
    </w:p>
    <w:p w14:paraId="0DDB7C8F" w14:textId="77777777" w:rsidR="008F1E31" w:rsidRDefault="008F1E31" w:rsidP="007239DC">
      <w:pPr>
        <w:spacing w:after="0" w:line="240" w:lineRule="auto"/>
        <w:jc w:val="both"/>
        <w:rPr>
          <w:b/>
          <w:u w:val="single"/>
        </w:rPr>
      </w:pPr>
    </w:p>
    <w:p w14:paraId="5B4E98B4" w14:textId="33644541" w:rsidR="00927270" w:rsidRPr="002C36DE" w:rsidRDefault="002C36DE" w:rsidP="007239DC">
      <w:pPr>
        <w:jc w:val="both"/>
        <w:rPr>
          <w:rFonts w:ascii="Calibri" w:hAnsi="Calibri"/>
          <w:b/>
          <w:u w:val="single"/>
        </w:rPr>
      </w:pPr>
      <w:r w:rsidRPr="002C36DE">
        <w:rPr>
          <w:rFonts w:ascii="Calibri" w:hAnsi="Calibri"/>
          <w:b/>
          <w:u w:val="single"/>
        </w:rPr>
        <w:t>3.5</w:t>
      </w:r>
      <w:r w:rsidR="00E7256D" w:rsidRPr="002C36DE">
        <w:rPr>
          <w:rFonts w:ascii="Calibri" w:hAnsi="Calibri"/>
          <w:b/>
          <w:u w:val="single"/>
        </w:rPr>
        <w:t xml:space="preserve"> </w:t>
      </w:r>
      <w:r w:rsidR="00105984" w:rsidRPr="002C36DE">
        <w:rPr>
          <w:rFonts w:ascii="Calibri" w:hAnsi="Calibri"/>
          <w:b/>
          <w:u w:val="single"/>
        </w:rPr>
        <w:t>Autres tâches / activités : s</w:t>
      </w:r>
      <w:r w:rsidR="00D97A69" w:rsidRPr="002C36DE">
        <w:rPr>
          <w:rFonts w:ascii="Calibri" w:hAnsi="Calibri"/>
          <w:b/>
          <w:u w:val="single"/>
        </w:rPr>
        <w:t xml:space="preserve">upervision et </w:t>
      </w:r>
      <w:r w:rsidR="00105984" w:rsidRPr="002C36DE">
        <w:rPr>
          <w:rFonts w:ascii="Calibri" w:hAnsi="Calibri"/>
          <w:b/>
          <w:u w:val="single"/>
        </w:rPr>
        <w:t>r</w:t>
      </w:r>
      <w:r w:rsidR="00D97A69" w:rsidRPr="002C36DE">
        <w:rPr>
          <w:rFonts w:ascii="Calibri" w:hAnsi="Calibri"/>
          <w:b/>
          <w:u w:val="single"/>
        </w:rPr>
        <w:t xml:space="preserve">apportage </w:t>
      </w:r>
    </w:p>
    <w:p w14:paraId="2AE04ED0" w14:textId="152C143F" w:rsidR="00105984" w:rsidRDefault="00356C5A" w:rsidP="007239DC">
      <w:pPr>
        <w:spacing w:after="0" w:line="240" w:lineRule="auto"/>
        <w:jc w:val="both"/>
      </w:pPr>
      <w:r>
        <w:t xml:space="preserve">La </w:t>
      </w:r>
      <w:r w:rsidRPr="00C502C2">
        <w:t>Consultante</w:t>
      </w:r>
      <w:r w:rsidR="00105984">
        <w:t> :</w:t>
      </w:r>
    </w:p>
    <w:p w14:paraId="35658C5B" w14:textId="71BB4994" w:rsidR="00105984" w:rsidRDefault="00BE6F51" w:rsidP="007239DC">
      <w:pPr>
        <w:pStyle w:val="ListParagraph"/>
        <w:numPr>
          <w:ilvl w:val="0"/>
          <w:numId w:val="22"/>
        </w:numPr>
        <w:spacing w:after="0" w:line="240" w:lineRule="auto"/>
        <w:jc w:val="both"/>
      </w:pPr>
      <w:r>
        <w:t>R</w:t>
      </w:r>
      <w:r w:rsidR="00342FE4">
        <w:t xml:space="preserve">apporte directement à la </w:t>
      </w:r>
      <w:r w:rsidR="00D97A69" w:rsidRPr="00C502C2">
        <w:t xml:space="preserve">coordinatrice </w:t>
      </w:r>
      <w:r w:rsidR="004B3586" w:rsidRPr="00C502C2">
        <w:t xml:space="preserve">du GTH-FONGIM </w:t>
      </w:r>
      <w:r w:rsidR="00342FE4" w:rsidRPr="00C502C2">
        <w:t xml:space="preserve">sous la supervision </w:t>
      </w:r>
      <w:r w:rsidR="00356C5A">
        <w:t>de laquelle il/</w:t>
      </w:r>
      <w:r w:rsidR="00342FE4">
        <w:t xml:space="preserve">elle </w:t>
      </w:r>
      <w:r w:rsidR="00342FE4" w:rsidRPr="00C502C2">
        <w:t xml:space="preserve">sera </w:t>
      </w:r>
      <w:r w:rsidR="00356C5A" w:rsidRPr="00C502C2">
        <w:t>placé</w:t>
      </w:r>
      <w:r w:rsidR="00356C5A">
        <w:t>e</w:t>
      </w:r>
      <w:r w:rsidR="00342FE4">
        <w:t>, durant l’intégralité de sa mission,</w:t>
      </w:r>
      <w:r w:rsidR="00342FE4" w:rsidRPr="00C502C2">
        <w:t xml:space="preserve"> </w:t>
      </w:r>
      <w:r w:rsidR="00C502C2" w:rsidRPr="00C502C2">
        <w:t xml:space="preserve">et indirectement </w:t>
      </w:r>
      <w:r w:rsidR="00342FE4">
        <w:t xml:space="preserve">aux </w:t>
      </w:r>
      <w:r w:rsidR="004B3586">
        <w:t xml:space="preserve">membres de son </w:t>
      </w:r>
      <w:r w:rsidR="00C502C2">
        <w:t>Comité Stratégique</w:t>
      </w:r>
      <w:r w:rsidR="000D52A1">
        <w:t xml:space="preserve"> (COS)</w:t>
      </w:r>
      <w:r>
        <w:t> ;</w:t>
      </w:r>
    </w:p>
    <w:p w14:paraId="26F51AE0" w14:textId="4D5D0F19" w:rsidR="00105984" w:rsidRDefault="00BE6F51" w:rsidP="007239DC">
      <w:pPr>
        <w:pStyle w:val="ListParagraph"/>
        <w:numPr>
          <w:ilvl w:val="0"/>
          <w:numId w:val="22"/>
        </w:numPr>
        <w:spacing w:after="0" w:line="240" w:lineRule="auto"/>
        <w:jc w:val="both"/>
      </w:pPr>
      <w:r>
        <w:t>P</w:t>
      </w:r>
      <w:r w:rsidR="00105984">
        <w:t>articipe si besoin aux réunions des instances de gouvernance du GTH (COS ou plénière) pour présenter l’état d’avancement du projet et</w:t>
      </w:r>
      <w:r>
        <w:t xml:space="preserve"> participer à sa dissémination ;</w:t>
      </w:r>
    </w:p>
    <w:p w14:paraId="6500EC0B" w14:textId="7D5AA67D" w:rsidR="00105984" w:rsidRDefault="00BE6F51" w:rsidP="007239DC">
      <w:pPr>
        <w:pStyle w:val="ListParagraph"/>
        <w:numPr>
          <w:ilvl w:val="0"/>
          <w:numId w:val="22"/>
        </w:numPr>
        <w:spacing w:after="0" w:line="240" w:lineRule="auto"/>
        <w:jc w:val="both"/>
      </w:pPr>
      <w:r>
        <w:t>T</w:t>
      </w:r>
      <w:r w:rsidR="00105984">
        <w:t>ravaille</w:t>
      </w:r>
      <w:r w:rsidR="000D52A1" w:rsidRPr="004B3586">
        <w:t xml:space="preserve"> étroitement </w:t>
      </w:r>
      <w:r w:rsidR="000D52A1">
        <w:t xml:space="preserve">tant </w:t>
      </w:r>
      <w:r w:rsidR="000D52A1" w:rsidRPr="004B3586">
        <w:t xml:space="preserve">avec </w:t>
      </w:r>
      <w:r w:rsidR="000D52A1">
        <w:t xml:space="preserve">l’Equipe Support du GTH-FONGIM qu’avec les représentants des ONGI </w:t>
      </w:r>
      <w:r w:rsidR="000D52A1" w:rsidRPr="004B3586">
        <w:t>part</w:t>
      </w:r>
      <w:r w:rsidR="000D52A1">
        <w:t>e</w:t>
      </w:r>
      <w:r w:rsidR="000D52A1" w:rsidRPr="004B3586">
        <w:t>n</w:t>
      </w:r>
      <w:r w:rsidR="000D52A1">
        <w:t>aire</w:t>
      </w:r>
      <w:r w:rsidR="000D52A1" w:rsidRPr="004B3586">
        <w:t>s</w:t>
      </w:r>
      <w:r>
        <w:t>, membres du COS du GTH-FONGIM ;</w:t>
      </w:r>
    </w:p>
    <w:p w14:paraId="5827658D" w14:textId="498165B9" w:rsidR="000D52A1" w:rsidRDefault="00BE6F51" w:rsidP="007239DC">
      <w:pPr>
        <w:pStyle w:val="ListParagraph"/>
        <w:numPr>
          <w:ilvl w:val="0"/>
          <w:numId w:val="22"/>
        </w:numPr>
        <w:spacing w:after="0" w:line="240" w:lineRule="auto"/>
        <w:jc w:val="both"/>
      </w:pPr>
      <w:r>
        <w:t>S</w:t>
      </w:r>
      <w:r w:rsidR="00356C5A">
        <w:t>upervise durant sa mission l</w:t>
      </w:r>
      <w:r w:rsidR="000D52A1" w:rsidRPr="00D534B8">
        <w:t xml:space="preserve">a </w:t>
      </w:r>
      <w:r w:rsidR="00356C5A" w:rsidRPr="00D534B8">
        <w:t>chargée</w:t>
      </w:r>
      <w:r w:rsidR="000D52A1" w:rsidRPr="00D534B8">
        <w:t xml:space="preserve"> </w:t>
      </w:r>
      <w:r w:rsidR="00356C5A">
        <w:t>nationale</w:t>
      </w:r>
      <w:r w:rsidR="000D52A1">
        <w:t xml:space="preserve"> </w:t>
      </w:r>
      <w:r w:rsidR="000D52A1" w:rsidRPr="00D534B8">
        <w:t xml:space="preserve">de renforcement de capacités </w:t>
      </w:r>
      <w:r w:rsidR="000D52A1">
        <w:t xml:space="preserve">du GTH-FONGIM </w:t>
      </w:r>
      <w:r w:rsidR="000D52A1" w:rsidRPr="00D534B8">
        <w:t>(</w:t>
      </w:r>
      <w:r w:rsidR="000D52A1">
        <w:t>en cours de recrutement</w:t>
      </w:r>
      <w:r w:rsidR="00105984">
        <w:t>).</w:t>
      </w:r>
    </w:p>
    <w:p w14:paraId="4754749D" w14:textId="50022631" w:rsidR="00D32136" w:rsidRDefault="00D32136" w:rsidP="007239DC">
      <w:pPr>
        <w:spacing w:after="0" w:line="240" w:lineRule="auto"/>
        <w:jc w:val="both"/>
      </w:pPr>
    </w:p>
    <w:p w14:paraId="59C2E82D" w14:textId="17B194B6" w:rsidR="00FE620A" w:rsidRPr="002C36DE" w:rsidRDefault="00E7256D" w:rsidP="007239DC">
      <w:pPr>
        <w:spacing w:after="0" w:line="240" w:lineRule="auto"/>
        <w:jc w:val="both"/>
        <w:rPr>
          <w:b/>
          <w:color w:val="0070C0"/>
          <w:u w:val="single"/>
        </w:rPr>
      </w:pPr>
      <w:r w:rsidRPr="002C36DE">
        <w:rPr>
          <w:b/>
          <w:color w:val="0070C0"/>
          <w:u w:val="single"/>
        </w:rPr>
        <w:t xml:space="preserve">4. </w:t>
      </w:r>
      <w:r w:rsidR="00D32136" w:rsidRPr="002C36DE">
        <w:rPr>
          <w:b/>
          <w:color w:val="0070C0"/>
          <w:u w:val="single"/>
        </w:rPr>
        <w:t>Livrables</w:t>
      </w:r>
      <w:r w:rsidR="005C6C4D" w:rsidRPr="002C36DE">
        <w:rPr>
          <w:b/>
          <w:color w:val="0070C0"/>
          <w:u w:val="single"/>
        </w:rPr>
        <w:t xml:space="preserve"> </w:t>
      </w:r>
      <w:r w:rsidR="00D32136" w:rsidRPr="002C36DE">
        <w:rPr>
          <w:b/>
          <w:color w:val="0070C0"/>
          <w:u w:val="single"/>
        </w:rPr>
        <w:t>:</w:t>
      </w:r>
    </w:p>
    <w:p w14:paraId="2A5A1A0C" w14:textId="77777777" w:rsidR="00EC0BA3" w:rsidRDefault="00EC0BA3" w:rsidP="007239DC">
      <w:pPr>
        <w:spacing w:after="0" w:line="240" w:lineRule="auto"/>
        <w:jc w:val="both"/>
      </w:pPr>
    </w:p>
    <w:p w14:paraId="1DF50D76" w14:textId="1D7FD8B7" w:rsidR="00EF7C78" w:rsidRDefault="00293089" w:rsidP="007239DC">
      <w:pPr>
        <w:spacing w:after="0" w:line="240" w:lineRule="auto"/>
        <w:jc w:val="both"/>
      </w:pPr>
      <w:r>
        <w:t>L</w:t>
      </w:r>
      <w:r w:rsidR="005C6C4D" w:rsidRPr="005C6C4D">
        <w:t xml:space="preserve">a </w:t>
      </w:r>
      <w:r w:rsidRPr="005C6C4D">
        <w:t>consultante</w:t>
      </w:r>
      <w:r w:rsidR="005C6C4D" w:rsidRPr="005C6C4D">
        <w:t xml:space="preserve"> en ingénierie de formation </w:t>
      </w:r>
      <w:r w:rsidR="00AE4E66">
        <w:t xml:space="preserve">– en français – </w:t>
      </w:r>
      <w:r w:rsidR="005C6C4D" w:rsidRPr="005C6C4D">
        <w:t>aux Princip</w:t>
      </w:r>
      <w:r w:rsidR="00EF7C78" w:rsidRPr="005C6C4D">
        <w:t xml:space="preserve">es </w:t>
      </w:r>
      <w:r w:rsidR="005C6C4D" w:rsidRPr="005C6C4D">
        <w:t xml:space="preserve">Humanitaires et aux principes de bonne programmation </w:t>
      </w:r>
      <w:r w:rsidR="005C6C4D">
        <w:t xml:space="preserve">sera responsable </w:t>
      </w:r>
      <w:r w:rsidR="00BA4C3E">
        <w:t xml:space="preserve">de </w:t>
      </w:r>
      <w:r w:rsidR="00057851">
        <w:t xml:space="preserve">produire et livrer à l’Equipe Support du GTH-FONGIM </w:t>
      </w:r>
      <w:r w:rsidR="00EF7C78" w:rsidRPr="005C6C4D">
        <w:t>:</w:t>
      </w:r>
    </w:p>
    <w:p w14:paraId="01688808" w14:textId="77777777" w:rsidR="00C60C63" w:rsidRPr="005C6C4D" w:rsidRDefault="00C60C63" w:rsidP="007239DC">
      <w:pPr>
        <w:spacing w:after="0" w:line="240" w:lineRule="auto"/>
        <w:jc w:val="both"/>
      </w:pPr>
    </w:p>
    <w:p w14:paraId="070C6D7C" w14:textId="17DF3AF8" w:rsidR="00373A27" w:rsidRDefault="005C6C4D" w:rsidP="007239DC">
      <w:pPr>
        <w:pStyle w:val="ListParagraph"/>
        <w:numPr>
          <w:ilvl w:val="0"/>
          <w:numId w:val="4"/>
        </w:numPr>
        <w:spacing w:after="0" w:line="240" w:lineRule="auto"/>
        <w:jc w:val="both"/>
      </w:pPr>
      <w:r>
        <w:t xml:space="preserve">Le cursus </w:t>
      </w:r>
      <w:r w:rsidR="00AE4E66">
        <w:t xml:space="preserve">/ </w:t>
      </w:r>
      <w:r w:rsidR="00AE4E66" w:rsidRPr="00AE4E66">
        <w:t xml:space="preserve">curriculum </w:t>
      </w:r>
      <w:r w:rsidRPr="00AE4E66">
        <w:t xml:space="preserve">de </w:t>
      </w:r>
      <w:r>
        <w:t xml:space="preserve">la </w:t>
      </w:r>
      <w:r w:rsidRPr="00CE026C">
        <w:rPr>
          <w:b/>
        </w:rPr>
        <w:t xml:space="preserve">journée </w:t>
      </w:r>
      <w:r w:rsidR="000D52A1" w:rsidRPr="00CE026C">
        <w:rPr>
          <w:b/>
        </w:rPr>
        <w:t>de sensibilisation</w:t>
      </w:r>
      <w:r w:rsidR="000D52A1">
        <w:t xml:space="preserve"> aux principes humanitaires et </w:t>
      </w:r>
      <w:r w:rsidR="00CE026C">
        <w:t xml:space="preserve">aux principes de </w:t>
      </w:r>
      <w:r w:rsidR="000D52A1">
        <w:t xml:space="preserve">bonne programmation </w:t>
      </w:r>
      <w:r w:rsidR="00CE026C">
        <w:t xml:space="preserve">destiné aux acteurs humanitaires et personnels des ONG </w:t>
      </w:r>
      <w:r w:rsidR="00373A27">
        <w:t xml:space="preserve">– </w:t>
      </w:r>
      <w:r w:rsidR="00CE026C">
        <w:t>incluant l</w:t>
      </w:r>
      <w:r w:rsidR="00373A27">
        <w:t xml:space="preserve">e guide du formateur, les présentations et le contenu de l’ensemble des modules, les outils </w:t>
      </w:r>
      <w:r w:rsidR="00CE026C" w:rsidRPr="005C6C4D">
        <w:t xml:space="preserve">de suivi / monitoring et </w:t>
      </w:r>
      <w:r w:rsidR="00CE026C">
        <w:t xml:space="preserve">de </w:t>
      </w:r>
      <w:r w:rsidR="00CE026C" w:rsidRPr="005C6C4D">
        <w:t xml:space="preserve">rapportage </w:t>
      </w:r>
      <w:r w:rsidR="00CE026C">
        <w:t>des</w:t>
      </w:r>
      <w:r w:rsidR="00CE026C" w:rsidRPr="005C6C4D">
        <w:t xml:space="preserve"> formations</w:t>
      </w:r>
      <w:r w:rsidR="00CE026C">
        <w:t xml:space="preserve">, ainsi que les </w:t>
      </w:r>
      <w:r w:rsidR="00373A27">
        <w:t xml:space="preserve">matériels </w:t>
      </w:r>
      <w:r w:rsidR="00CE026C">
        <w:t xml:space="preserve">(liste des matériels nécessaires et produits élaborés à imprimer) </w:t>
      </w:r>
      <w:r w:rsidR="00373A27">
        <w:t>nécessaires pour l’opérationnalisation d’une session –</w:t>
      </w:r>
      <w:r w:rsidR="00BA4C3E">
        <w:t> ;</w:t>
      </w:r>
    </w:p>
    <w:p w14:paraId="27C123C5" w14:textId="63A31113" w:rsidR="00CE026C" w:rsidRDefault="00CE026C" w:rsidP="007239DC">
      <w:pPr>
        <w:pStyle w:val="ListParagraph"/>
        <w:numPr>
          <w:ilvl w:val="0"/>
          <w:numId w:val="4"/>
        </w:numPr>
        <w:spacing w:after="0" w:line="240" w:lineRule="auto"/>
        <w:jc w:val="both"/>
      </w:pPr>
      <w:r>
        <w:t xml:space="preserve">Le cursus </w:t>
      </w:r>
      <w:r w:rsidR="00AE4E66">
        <w:t xml:space="preserve">/ </w:t>
      </w:r>
      <w:r w:rsidR="00AE4E66" w:rsidRPr="00AE4E66">
        <w:t xml:space="preserve">curriculum </w:t>
      </w:r>
      <w:r>
        <w:t xml:space="preserve">de la </w:t>
      </w:r>
      <w:r w:rsidRPr="00CE026C">
        <w:rPr>
          <w:b/>
        </w:rPr>
        <w:t>journée de sensibilisation</w:t>
      </w:r>
      <w:r>
        <w:t xml:space="preserve"> adaptée pour les publics externes </w:t>
      </w:r>
      <w:r w:rsidR="008F1E31">
        <w:t xml:space="preserve">– avec l’ensemble des modules, guide du formateur et outils afférents - </w:t>
      </w:r>
      <w:r>
        <w:t>;</w:t>
      </w:r>
    </w:p>
    <w:p w14:paraId="27A56439" w14:textId="1D80536C" w:rsidR="00373A27" w:rsidRPr="005C6C4D" w:rsidRDefault="00CE026C" w:rsidP="007239DC">
      <w:pPr>
        <w:pStyle w:val="ListParagraph"/>
        <w:numPr>
          <w:ilvl w:val="0"/>
          <w:numId w:val="4"/>
        </w:numPr>
        <w:spacing w:after="0" w:line="240" w:lineRule="auto"/>
        <w:jc w:val="both"/>
      </w:pPr>
      <w:r>
        <w:t xml:space="preserve">Le cursus </w:t>
      </w:r>
      <w:r w:rsidR="00AE4E66">
        <w:t xml:space="preserve">/ </w:t>
      </w:r>
      <w:r w:rsidR="00AE4E66" w:rsidRPr="00AE4E66">
        <w:t xml:space="preserve">curriculum </w:t>
      </w:r>
      <w:r>
        <w:t xml:space="preserve">de la </w:t>
      </w:r>
      <w:r w:rsidR="00BA4C3E" w:rsidRPr="00CE026C">
        <w:rPr>
          <w:b/>
        </w:rPr>
        <w:t>formation de formateurs</w:t>
      </w:r>
      <w:r w:rsidR="00BA4C3E">
        <w:t xml:space="preserve"> </w:t>
      </w:r>
      <w:r w:rsidR="00BA4C3E" w:rsidRPr="00CE026C">
        <w:rPr>
          <w:b/>
        </w:rPr>
        <w:t xml:space="preserve">aux </w:t>
      </w:r>
      <w:r w:rsidRPr="00CE026C">
        <w:rPr>
          <w:b/>
        </w:rPr>
        <w:t xml:space="preserve">journées </w:t>
      </w:r>
      <w:r w:rsidR="00BA4C3E" w:rsidRPr="00CE026C">
        <w:rPr>
          <w:b/>
        </w:rPr>
        <w:t>de sensibilisation</w:t>
      </w:r>
      <w:r w:rsidR="00BA4C3E">
        <w:t xml:space="preserve"> aux principes humanitaires et de bonne programmation </w:t>
      </w:r>
      <w:r>
        <w:t>– incluant le guide du formateur, les présentations et le contenu de l’ensemble des modules, les outils et matériels nécessaires pour l’opérationnalisation d’une session – ;</w:t>
      </w:r>
    </w:p>
    <w:p w14:paraId="714330F9" w14:textId="62CAC4FF" w:rsidR="00CE026C" w:rsidRPr="005C6C4D" w:rsidRDefault="00CE026C" w:rsidP="007239DC">
      <w:pPr>
        <w:pStyle w:val="ListParagraph"/>
        <w:numPr>
          <w:ilvl w:val="0"/>
          <w:numId w:val="4"/>
        </w:numPr>
        <w:spacing w:after="0" w:line="240" w:lineRule="auto"/>
        <w:jc w:val="both"/>
      </w:pPr>
      <w:r>
        <w:t xml:space="preserve">Le cursus </w:t>
      </w:r>
      <w:r w:rsidR="00AE4E66">
        <w:t xml:space="preserve">/ </w:t>
      </w:r>
      <w:r w:rsidR="00AE4E66" w:rsidRPr="00AE4E66">
        <w:t xml:space="preserve">curriculum </w:t>
      </w:r>
      <w:r>
        <w:t xml:space="preserve">de la </w:t>
      </w:r>
      <w:r w:rsidRPr="00897736">
        <w:rPr>
          <w:b/>
        </w:rPr>
        <w:t>formation au management</w:t>
      </w:r>
      <w:r>
        <w:t xml:space="preserve"> </w:t>
      </w:r>
      <w:r w:rsidR="007D34DE" w:rsidRPr="007D34DE">
        <w:rPr>
          <w:b/>
        </w:rPr>
        <w:t>et opérationnalisation</w:t>
      </w:r>
      <w:r w:rsidR="007D34DE">
        <w:t xml:space="preserve"> </w:t>
      </w:r>
      <w:r w:rsidRPr="00897736">
        <w:rPr>
          <w:b/>
        </w:rPr>
        <w:t>des principes humanitaires et de bonne programmation</w:t>
      </w:r>
      <w:r>
        <w:t xml:space="preserve"> – incluant le </w:t>
      </w:r>
      <w:proofErr w:type="spellStart"/>
      <w:r>
        <w:t>gu</w:t>
      </w:r>
      <w:proofErr w:type="spellEnd"/>
      <w:r w:rsidR="00BE6F51">
        <w:t>/</w:t>
      </w:r>
      <w:r>
        <w:t>ide du formateur, les présentations et le contenu de l’ensemble des modules, les outils et matériels nécessaires pour l’opérationnalisation d’une session – ;</w:t>
      </w:r>
    </w:p>
    <w:p w14:paraId="5730278C" w14:textId="77777777" w:rsidR="00057851" w:rsidRDefault="00057851" w:rsidP="007239DC">
      <w:pPr>
        <w:pStyle w:val="ListParagraph"/>
        <w:spacing w:after="0" w:line="240" w:lineRule="auto"/>
        <w:jc w:val="both"/>
      </w:pPr>
    </w:p>
    <w:p w14:paraId="2D68A94D" w14:textId="77777777" w:rsidR="005720CC" w:rsidRDefault="005720CC" w:rsidP="007239DC">
      <w:pPr>
        <w:jc w:val="both"/>
      </w:pPr>
      <w:r>
        <w:br w:type="page"/>
      </w:r>
    </w:p>
    <w:p w14:paraId="0A0B2CE0" w14:textId="6B80206B" w:rsidR="00EF7C78" w:rsidRPr="00BA4C3E" w:rsidRDefault="00057851" w:rsidP="007239DC">
      <w:pPr>
        <w:spacing w:after="0" w:line="240" w:lineRule="auto"/>
        <w:jc w:val="both"/>
      </w:pPr>
      <w:r>
        <w:lastRenderedPageBreak/>
        <w:t>NB :</w:t>
      </w:r>
      <w:r>
        <w:tab/>
      </w:r>
      <w:r w:rsidR="00BA4C3E" w:rsidRPr="00BA4C3E">
        <w:t xml:space="preserve">Le / les </w:t>
      </w:r>
      <w:r w:rsidR="00BE6F51">
        <w:t>curriculums/cursus</w:t>
      </w:r>
      <w:r w:rsidR="00BA4C3E" w:rsidRPr="00BA4C3E">
        <w:t xml:space="preserve"> incluront dif</w:t>
      </w:r>
      <w:r w:rsidR="000D52A1">
        <w:t>férents modules</w:t>
      </w:r>
      <w:r w:rsidR="00C60C63">
        <w:t xml:space="preserve"> tels que </w:t>
      </w:r>
      <w:r w:rsidR="00EF7C78" w:rsidRPr="00BA4C3E">
        <w:t xml:space="preserve">: </w:t>
      </w:r>
    </w:p>
    <w:p w14:paraId="2BEF9C14" w14:textId="7A79A3C0" w:rsidR="00BA4C3E" w:rsidRDefault="00EF7C78" w:rsidP="007239DC">
      <w:pPr>
        <w:pStyle w:val="ListParagraph"/>
        <w:numPr>
          <w:ilvl w:val="1"/>
          <w:numId w:val="4"/>
        </w:numPr>
        <w:spacing w:after="0" w:line="240" w:lineRule="auto"/>
        <w:jc w:val="both"/>
      </w:pPr>
      <w:r w:rsidRPr="00BA4C3E">
        <w:t xml:space="preserve">Introduction </w:t>
      </w:r>
      <w:r w:rsidR="00BA4C3E" w:rsidRPr="00BA4C3E">
        <w:t>aux Principes Humanitaires</w:t>
      </w:r>
      <w:r w:rsidR="00BA4C3E">
        <w:t> ;</w:t>
      </w:r>
    </w:p>
    <w:p w14:paraId="7CCDD4D9" w14:textId="13AB912B" w:rsidR="003B2302" w:rsidRPr="008F1E31" w:rsidRDefault="003B2302" w:rsidP="007239DC">
      <w:pPr>
        <w:pStyle w:val="ListParagraph"/>
        <w:numPr>
          <w:ilvl w:val="1"/>
          <w:numId w:val="4"/>
        </w:numPr>
        <w:spacing w:after="0" w:line="240" w:lineRule="auto"/>
        <w:jc w:val="both"/>
      </w:pPr>
      <w:r w:rsidRPr="008F1E31">
        <w:t xml:space="preserve">Introduction au </w:t>
      </w:r>
      <w:r w:rsidRPr="008F1E31">
        <w:rPr>
          <w:bCs/>
        </w:rPr>
        <w:t>Code de conduite</w:t>
      </w:r>
      <w:r w:rsidRPr="008F1E31">
        <w:t> du Mouvement international </w:t>
      </w:r>
      <w:r w:rsidRPr="008F1E31">
        <w:rPr>
          <w:bCs/>
        </w:rPr>
        <w:t>de</w:t>
      </w:r>
      <w:r w:rsidRPr="008F1E31">
        <w:t> la Croix-Rouge et du Croissant-Rouge et des ONG en cas </w:t>
      </w:r>
      <w:r w:rsidRPr="008F1E31">
        <w:rPr>
          <w:bCs/>
        </w:rPr>
        <w:t>de</w:t>
      </w:r>
      <w:r w:rsidRPr="008F1E31">
        <w:t> catastrophe ;</w:t>
      </w:r>
    </w:p>
    <w:p w14:paraId="28F3024D" w14:textId="591DF33E" w:rsidR="00BA4C3E" w:rsidRDefault="00BA4C3E" w:rsidP="007239DC">
      <w:pPr>
        <w:pStyle w:val="ListParagraph"/>
        <w:numPr>
          <w:ilvl w:val="1"/>
          <w:numId w:val="4"/>
        </w:numPr>
        <w:spacing w:after="0" w:line="240" w:lineRule="auto"/>
        <w:jc w:val="both"/>
      </w:pPr>
      <w:r w:rsidRPr="00BA4C3E">
        <w:t xml:space="preserve">Introduction </w:t>
      </w:r>
      <w:r>
        <w:t xml:space="preserve">à la Protection transversales et </w:t>
      </w:r>
      <w:r w:rsidRPr="00BA4C3E">
        <w:t xml:space="preserve">aux </w:t>
      </w:r>
      <w:r>
        <w:t xml:space="preserve">notions d’Accès, de Do no </w:t>
      </w:r>
      <w:proofErr w:type="spellStart"/>
      <w:r>
        <w:t>Harm</w:t>
      </w:r>
      <w:proofErr w:type="spellEnd"/>
      <w:r>
        <w:t>, de participation des communautés et de redevabilité ;</w:t>
      </w:r>
    </w:p>
    <w:p w14:paraId="50E82AC3" w14:textId="0EBC5B23" w:rsidR="00EF7C78" w:rsidRPr="00897736" w:rsidRDefault="00897736" w:rsidP="007239DC">
      <w:pPr>
        <w:pStyle w:val="ListParagraph"/>
        <w:numPr>
          <w:ilvl w:val="1"/>
          <w:numId w:val="4"/>
        </w:numPr>
        <w:spacing w:after="0" w:line="240" w:lineRule="auto"/>
        <w:jc w:val="both"/>
      </w:pPr>
      <w:r>
        <w:t xml:space="preserve">Introduction à </w:t>
      </w:r>
      <w:r w:rsidRPr="00897736">
        <w:t xml:space="preserve">la Norme </w:t>
      </w:r>
      <w:r>
        <w:t xml:space="preserve">humanitaire fondamentale sur la qualité et la redevabilité (ou </w:t>
      </w:r>
      <w:proofErr w:type="spellStart"/>
      <w:r w:rsidR="00EF7C78" w:rsidRPr="00897736">
        <w:t>Core</w:t>
      </w:r>
      <w:proofErr w:type="spellEnd"/>
      <w:r w:rsidR="00EF7C78" w:rsidRPr="00897736">
        <w:t xml:space="preserve"> </w:t>
      </w:r>
      <w:proofErr w:type="spellStart"/>
      <w:r w:rsidR="00EF7C78" w:rsidRPr="00897736">
        <w:t>Humanitarian</w:t>
      </w:r>
      <w:proofErr w:type="spellEnd"/>
      <w:r w:rsidR="00EF7C78" w:rsidRPr="00897736">
        <w:t xml:space="preserve"> Standard</w:t>
      </w:r>
      <w:r>
        <w:t>s – CHS)</w:t>
      </w:r>
      <w:r w:rsidR="00EF7C78" w:rsidRPr="00897736">
        <w:t xml:space="preserve">, </w:t>
      </w:r>
      <w:r>
        <w:t xml:space="preserve">aux Standards </w:t>
      </w:r>
      <w:r w:rsidRPr="00897736">
        <w:t xml:space="preserve">Sphère </w:t>
      </w:r>
      <w:r>
        <w:t xml:space="preserve">et du </w:t>
      </w:r>
      <w:r w:rsidR="00EF7C78" w:rsidRPr="00897736">
        <w:t>HAP</w:t>
      </w:r>
      <w:r w:rsidR="00EF7C78">
        <w:rPr>
          <w:rStyle w:val="FootnoteReference"/>
          <w:lang w:val="en-US"/>
        </w:rPr>
        <w:footnoteReference w:id="1"/>
      </w:r>
      <w:r w:rsidR="00EF7C78" w:rsidRPr="00897736">
        <w:t xml:space="preserve">; </w:t>
      </w:r>
    </w:p>
    <w:p w14:paraId="75BD52BA" w14:textId="5D7DB00E" w:rsidR="00EF7C78" w:rsidRDefault="00897736" w:rsidP="007239DC">
      <w:pPr>
        <w:pStyle w:val="ListParagraph"/>
        <w:numPr>
          <w:ilvl w:val="1"/>
          <w:numId w:val="4"/>
        </w:numPr>
        <w:spacing w:after="0" w:line="240" w:lineRule="auto"/>
        <w:jc w:val="both"/>
      </w:pPr>
      <w:r w:rsidRPr="00BA4C3E">
        <w:t xml:space="preserve">Introduction </w:t>
      </w:r>
      <w:r>
        <w:t xml:space="preserve">au </w:t>
      </w:r>
      <w:r w:rsidR="00BA4C3E" w:rsidRPr="00BA4C3E">
        <w:t>Droit International H</w:t>
      </w:r>
      <w:r w:rsidR="00BA4C3E">
        <w:t xml:space="preserve">umanitaire (DIH) </w:t>
      </w:r>
      <w:r>
        <w:t xml:space="preserve">et au Droit International des Droits de l’Homme (DIDH) </w:t>
      </w:r>
      <w:r w:rsidR="00EF7C78" w:rsidRPr="00BA4C3E">
        <w:t xml:space="preserve">; </w:t>
      </w:r>
    </w:p>
    <w:p w14:paraId="39D7E71F" w14:textId="6AAB7D52" w:rsidR="00C60C63" w:rsidRDefault="007D34DE" w:rsidP="007239DC">
      <w:pPr>
        <w:pStyle w:val="ListParagraph"/>
        <w:numPr>
          <w:ilvl w:val="1"/>
          <w:numId w:val="4"/>
        </w:numPr>
        <w:spacing w:after="0" w:line="240" w:lineRule="auto"/>
        <w:jc w:val="both"/>
      </w:pPr>
      <w:r>
        <w:t>Management des principes fondamentaux</w:t>
      </w:r>
      <w:r w:rsidR="00217164">
        <w:t> ;</w:t>
      </w:r>
    </w:p>
    <w:p w14:paraId="4FF3AEA5" w14:textId="62265495" w:rsidR="002B243C" w:rsidRDefault="002B243C" w:rsidP="007239DC">
      <w:pPr>
        <w:pStyle w:val="ListParagraph"/>
        <w:numPr>
          <w:ilvl w:val="1"/>
          <w:numId w:val="4"/>
        </w:numPr>
        <w:spacing w:after="0" w:line="240" w:lineRule="auto"/>
        <w:jc w:val="both"/>
      </w:pPr>
      <w:r>
        <w:t xml:space="preserve">Management participatif par objectifs autour des concepts d’acceptation et de Do no </w:t>
      </w:r>
      <w:proofErr w:type="spellStart"/>
      <w:r>
        <w:t>harm</w:t>
      </w:r>
      <w:proofErr w:type="spellEnd"/>
      <w:r>
        <w:t> ;</w:t>
      </w:r>
    </w:p>
    <w:p w14:paraId="43A2CAAE" w14:textId="77777777" w:rsidR="002B243C" w:rsidRDefault="002B243C" w:rsidP="007239DC">
      <w:pPr>
        <w:pStyle w:val="ListParagraph"/>
        <w:numPr>
          <w:ilvl w:val="1"/>
          <w:numId w:val="4"/>
        </w:numPr>
        <w:spacing w:after="0" w:line="240" w:lineRule="auto"/>
        <w:jc w:val="both"/>
      </w:pPr>
      <w:r>
        <w:t>Adapter les outils usuels de management aux principes fondamentaux ;</w:t>
      </w:r>
    </w:p>
    <w:p w14:paraId="406CD949" w14:textId="74B8FF9B" w:rsidR="002B243C" w:rsidRDefault="002B243C" w:rsidP="007239DC">
      <w:pPr>
        <w:pStyle w:val="ListParagraph"/>
        <w:numPr>
          <w:ilvl w:val="1"/>
          <w:numId w:val="4"/>
        </w:numPr>
        <w:spacing w:after="0" w:line="240" w:lineRule="auto"/>
        <w:jc w:val="both"/>
      </w:pPr>
      <w:r>
        <w:t>Engagements personnels &amp; organisationnels pour une meilleure application des principes fondamentaux de l’action humanitaire ;</w:t>
      </w:r>
    </w:p>
    <w:p w14:paraId="52C1FFC0" w14:textId="77777777" w:rsidR="005441D9" w:rsidRDefault="005441D9" w:rsidP="007239DC">
      <w:pPr>
        <w:pStyle w:val="ListParagraph"/>
        <w:spacing w:after="0" w:line="240" w:lineRule="auto"/>
        <w:jc w:val="both"/>
      </w:pPr>
    </w:p>
    <w:p w14:paraId="792ABE51" w14:textId="536487FE" w:rsidR="008F1E31" w:rsidRDefault="008F1E31" w:rsidP="007239DC">
      <w:pPr>
        <w:pStyle w:val="ListParagraph"/>
        <w:numPr>
          <w:ilvl w:val="0"/>
          <w:numId w:val="4"/>
        </w:numPr>
        <w:spacing w:after="0" w:line="240" w:lineRule="auto"/>
        <w:jc w:val="both"/>
      </w:pPr>
      <w:r>
        <w:t xml:space="preserve">Un outil de mesure de la satisfaction des apprenants / participants aux différentes sessions de formations avec éventuelles recommandations (incluant pour les sessions « management des principes » avec une </w:t>
      </w:r>
      <w:proofErr w:type="spellStart"/>
      <w:r>
        <w:t>baseline</w:t>
      </w:r>
      <w:proofErr w:type="spellEnd"/>
      <w:r>
        <w:t xml:space="preserve"> sur les pratiques pour mesurer leur potentielle évolution) ;</w:t>
      </w:r>
    </w:p>
    <w:p w14:paraId="498E4454" w14:textId="77777777" w:rsidR="008F1E31" w:rsidRDefault="008F1E31" w:rsidP="007239DC">
      <w:pPr>
        <w:pStyle w:val="ListParagraph"/>
        <w:numPr>
          <w:ilvl w:val="0"/>
          <w:numId w:val="4"/>
        </w:numPr>
        <w:spacing w:after="0" w:line="240" w:lineRule="auto"/>
        <w:jc w:val="both"/>
      </w:pPr>
      <w:r>
        <w:t>Une trame de rapportage des sessions de formation ;</w:t>
      </w:r>
    </w:p>
    <w:p w14:paraId="71E01BF6" w14:textId="77777777" w:rsidR="008F1E31" w:rsidRDefault="008F1E31" w:rsidP="007239DC">
      <w:pPr>
        <w:pStyle w:val="ListParagraph"/>
        <w:numPr>
          <w:ilvl w:val="0"/>
          <w:numId w:val="4"/>
        </w:numPr>
        <w:spacing w:after="0" w:line="240" w:lineRule="auto"/>
        <w:jc w:val="both"/>
      </w:pPr>
      <w:r>
        <w:t>Un outil de suivi et de compilation des différentes sessions et cursus mis en œuvre ;</w:t>
      </w:r>
    </w:p>
    <w:p w14:paraId="0E573D7A" w14:textId="36FB26C8" w:rsidR="008F1E31" w:rsidRDefault="008F1E31" w:rsidP="007239DC">
      <w:pPr>
        <w:pStyle w:val="ListParagraph"/>
        <w:numPr>
          <w:ilvl w:val="0"/>
          <w:numId w:val="4"/>
        </w:numPr>
        <w:spacing w:after="0" w:line="240" w:lineRule="auto"/>
        <w:jc w:val="both"/>
      </w:pPr>
      <w:r>
        <w:t>Un outil de capitalisation et de suivi non seulement des formateurs mais aussi des différentes personnes sensibilisées / formées par organisations ;</w:t>
      </w:r>
    </w:p>
    <w:p w14:paraId="3C70681A" w14:textId="76DC0AD1" w:rsidR="003B2302" w:rsidRDefault="008F1E31" w:rsidP="007239DC">
      <w:pPr>
        <w:pStyle w:val="ListParagraph"/>
        <w:numPr>
          <w:ilvl w:val="0"/>
          <w:numId w:val="4"/>
        </w:numPr>
        <w:spacing w:after="0" w:line="240" w:lineRule="auto"/>
        <w:jc w:val="both"/>
      </w:pPr>
      <w:r>
        <w:t>U</w:t>
      </w:r>
      <w:r w:rsidR="003B2302">
        <w:t xml:space="preserve">n plan de formation </w:t>
      </w:r>
      <w:r w:rsidR="00217164">
        <w:t xml:space="preserve">/ </w:t>
      </w:r>
      <w:r w:rsidR="003B2302">
        <w:t>dissémination des formations GTH-FONGIM aux ONG membres, partenaires et acteurs clés</w:t>
      </w:r>
      <w:r>
        <w:t xml:space="preserve">, incluant </w:t>
      </w:r>
      <w:r w:rsidR="00217164">
        <w:t>un calendrier des sessions organisées à Bamako et en région ;</w:t>
      </w:r>
    </w:p>
    <w:p w14:paraId="22647E64" w14:textId="5D0B470C" w:rsidR="00217164" w:rsidRPr="00BA4C3E" w:rsidRDefault="00217164" w:rsidP="007239DC">
      <w:pPr>
        <w:pStyle w:val="ListParagraph"/>
        <w:numPr>
          <w:ilvl w:val="0"/>
          <w:numId w:val="4"/>
        </w:numPr>
        <w:spacing w:after="0" w:line="240" w:lineRule="auto"/>
        <w:jc w:val="both"/>
      </w:pPr>
      <w:r>
        <w:t>Un plan de monitoring / suivi de la qualité des formations ;</w:t>
      </w:r>
    </w:p>
    <w:p w14:paraId="2FE7EE5C" w14:textId="31C3CBB7" w:rsidR="00342FE4" w:rsidRPr="003B2302" w:rsidRDefault="003B2302" w:rsidP="007239DC">
      <w:pPr>
        <w:pStyle w:val="ListParagraph"/>
        <w:numPr>
          <w:ilvl w:val="0"/>
          <w:numId w:val="4"/>
        </w:numPr>
        <w:spacing w:after="0" w:line="240" w:lineRule="auto"/>
        <w:jc w:val="both"/>
      </w:pPr>
      <w:r w:rsidRPr="003B2302">
        <w:t xml:space="preserve">Un rapport </w:t>
      </w:r>
      <w:r>
        <w:t xml:space="preserve">d’étape / final </w:t>
      </w:r>
      <w:r w:rsidRPr="003B2302">
        <w:t xml:space="preserve">pour chaque </w:t>
      </w:r>
      <w:r>
        <w:t xml:space="preserve">phase de la mission incluant l’état des lieux des activités entreprises, des ONG/partenaires contacté et des bénéficiaires, les défis rencontrés, points </w:t>
      </w:r>
      <w:r w:rsidR="004B6A3E">
        <w:t>d’attention et recommandations.</w:t>
      </w:r>
    </w:p>
    <w:p w14:paraId="7870606B" w14:textId="77777777" w:rsidR="00E7256D" w:rsidRPr="00CB2288" w:rsidRDefault="00E7256D" w:rsidP="007239DC">
      <w:pPr>
        <w:spacing w:after="0" w:line="240" w:lineRule="auto"/>
        <w:jc w:val="both"/>
        <w:rPr>
          <w:b/>
          <w:u w:val="single"/>
        </w:rPr>
      </w:pPr>
    </w:p>
    <w:p w14:paraId="2108C87E" w14:textId="5B89FCEF" w:rsidR="003654F3" w:rsidRPr="002C36DE" w:rsidRDefault="00E7256D" w:rsidP="007239DC">
      <w:pPr>
        <w:spacing w:after="0" w:line="240" w:lineRule="auto"/>
        <w:jc w:val="both"/>
        <w:rPr>
          <w:b/>
          <w:color w:val="0070C0"/>
          <w:u w:val="single"/>
        </w:rPr>
      </w:pPr>
      <w:r w:rsidRPr="002C36DE">
        <w:rPr>
          <w:b/>
          <w:color w:val="0070C0"/>
          <w:u w:val="single"/>
        </w:rPr>
        <w:t xml:space="preserve">5. </w:t>
      </w:r>
      <w:r w:rsidR="00027AA5" w:rsidRPr="002C36DE">
        <w:rPr>
          <w:b/>
          <w:color w:val="0070C0"/>
          <w:u w:val="single"/>
        </w:rPr>
        <w:t xml:space="preserve">Qualifications / </w:t>
      </w:r>
      <w:r w:rsidR="003D730E" w:rsidRPr="002C36DE">
        <w:rPr>
          <w:b/>
          <w:color w:val="0070C0"/>
          <w:u w:val="single"/>
        </w:rPr>
        <w:t>Expérience</w:t>
      </w:r>
    </w:p>
    <w:p w14:paraId="058CC5C9" w14:textId="77777777" w:rsidR="00E7256D" w:rsidRDefault="00E7256D" w:rsidP="007239DC">
      <w:pPr>
        <w:spacing w:after="0" w:line="240" w:lineRule="auto"/>
        <w:jc w:val="both"/>
      </w:pPr>
    </w:p>
    <w:p w14:paraId="69003D06" w14:textId="2D328107" w:rsidR="00027AA5" w:rsidRPr="006361C1" w:rsidRDefault="006361C1" w:rsidP="007239DC">
      <w:pPr>
        <w:spacing w:after="0" w:line="240" w:lineRule="auto"/>
        <w:jc w:val="both"/>
      </w:pPr>
      <w:r w:rsidRPr="006361C1">
        <w:t xml:space="preserve">Les </w:t>
      </w:r>
      <w:r w:rsidR="00027AA5" w:rsidRPr="006361C1">
        <w:t xml:space="preserve">qualifications </w:t>
      </w:r>
      <w:r w:rsidRPr="006361C1">
        <w:t xml:space="preserve">et </w:t>
      </w:r>
      <w:r w:rsidR="00027AA5" w:rsidRPr="006361C1">
        <w:t xml:space="preserve">expertise </w:t>
      </w:r>
      <w:r w:rsidRPr="006361C1">
        <w:t>requises</w:t>
      </w:r>
      <w:r w:rsidR="00027AA5" w:rsidRPr="006361C1">
        <w:t xml:space="preserve"> </w:t>
      </w:r>
      <w:r>
        <w:t xml:space="preserve">pour cette consultance sont les suivantes </w:t>
      </w:r>
      <w:r w:rsidR="00027AA5" w:rsidRPr="006361C1">
        <w:t xml:space="preserve">: </w:t>
      </w:r>
    </w:p>
    <w:p w14:paraId="3C8E9062" w14:textId="4C948D46" w:rsidR="006361C1" w:rsidRDefault="006361C1" w:rsidP="007239DC">
      <w:pPr>
        <w:pStyle w:val="ListParagraph"/>
        <w:numPr>
          <w:ilvl w:val="0"/>
          <w:numId w:val="14"/>
        </w:numPr>
        <w:spacing w:after="0" w:line="240" w:lineRule="auto"/>
        <w:jc w:val="both"/>
      </w:pPr>
      <w:r w:rsidRPr="006361C1">
        <w:t xml:space="preserve">Haut niveau de connaissance et de maîtrise </w:t>
      </w:r>
      <w:r>
        <w:t>des principes humanitaires, des principes de protection transversale</w:t>
      </w:r>
      <w:r w:rsidR="006217FB">
        <w:t>,</w:t>
      </w:r>
      <w:r w:rsidR="0072644F">
        <w:t xml:space="preserve"> </w:t>
      </w:r>
      <w:r>
        <w:t xml:space="preserve">du Droit International Humanitaire </w:t>
      </w:r>
      <w:r w:rsidR="006217FB">
        <w:t xml:space="preserve">et/ou </w:t>
      </w:r>
      <w:r>
        <w:t>des Droits de l’Homme ;</w:t>
      </w:r>
    </w:p>
    <w:p w14:paraId="1C29A674" w14:textId="6819912B" w:rsidR="00CF383B" w:rsidRPr="006361C1" w:rsidRDefault="006361C1" w:rsidP="007239DC">
      <w:pPr>
        <w:pStyle w:val="ListParagraph"/>
        <w:numPr>
          <w:ilvl w:val="0"/>
          <w:numId w:val="14"/>
        </w:numPr>
        <w:spacing w:after="0" w:line="240" w:lineRule="auto"/>
        <w:jc w:val="both"/>
      </w:pPr>
      <w:r w:rsidRPr="006361C1">
        <w:t>Au moins 5 ans d’e</w:t>
      </w:r>
      <w:r w:rsidR="00CF383B" w:rsidRPr="006361C1">
        <w:t>xp</w:t>
      </w:r>
      <w:r>
        <w:t>é</w:t>
      </w:r>
      <w:r w:rsidR="00CF383B" w:rsidRPr="006361C1">
        <w:t>rience</w:t>
      </w:r>
      <w:r>
        <w:t>s</w:t>
      </w:r>
      <w:r w:rsidR="00CF383B" w:rsidRPr="006361C1">
        <w:t xml:space="preserve"> </w:t>
      </w:r>
      <w:r w:rsidRPr="006361C1">
        <w:t>humanitaire</w:t>
      </w:r>
      <w:r>
        <w:t>s</w:t>
      </w:r>
      <w:r w:rsidRPr="006361C1">
        <w:t xml:space="preserve"> </w:t>
      </w:r>
      <w:r>
        <w:t xml:space="preserve">en ONG </w:t>
      </w:r>
      <w:r w:rsidRPr="006361C1">
        <w:t>dans des context</w:t>
      </w:r>
      <w:r>
        <w:t>e</w:t>
      </w:r>
      <w:r w:rsidRPr="006361C1">
        <w:t xml:space="preserve">s </w:t>
      </w:r>
      <w:r>
        <w:t xml:space="preserve">volatiles </w:t>
      </w:r>
      <w:r w:rsidRPr="006361C1">
        <w:t>de crise</w:t>
      </w:r>
      <w:r w:rsidR="0072644F">
        <w:t xml:space="preserve"> </w:t>
      </w:r>
      <w:r w:rsidR="00CF383B" w:rsidRPr="006361C1">
        <w:t>;</w:t>
      </w:r>
    </w:p>
    <w:p w14:paraId="15E4A261" w14:textId="34FA3C8C" w:rsidR="006B5B92" w:rsidRPr="006361C1" w:rsidRDefault="00DD2212" w:rsidP="007239DC">
      <w:pPr>
        <w:pStyle w:val="ListParagraph"/>
        <w:numPr>
          <w:ilvl w:val="0"/>
          <w:numId w:val="14"/>
        </w:numPr>
        <w:spacing w:after="0" w:line="240" w:lineRule="auto"/>
        <w:jc w:val="both"/>
      </w:pPr>
      <w:r>
        <w:t>Au moins 5 ans d’e</w:t>
      </w:r>
      <w:r w:rsidR="006B5B92" w:rsidRPr="006361C1">
        <w:t>xp</w:t>
      </w:r>
      <w:r w:rsidR="006B5B92">
        <w:t>é</w:t>
      </w:r>
      <w:r w:rsidR="006B5B92" w:rsidRPr="006361C1">
        <w:t>rience en ingénierie de formations</w:t>
      </w:r>
      <w:r w:rsidR="006B5B92">
        <w:t> ;</w:t>
      </w:r>
    </w:p>
    <w:p w14:paraId="04E37D3F" w14:textId="07993E6F" w:rsidR="00027AA5" w:rsidRPr="006361C1" w:rsidRDefault="00DD2212" w:rsidP="007239DC">
      <w:pPr>
        <w:pStyle w:val="ListParagraph"/>
        <w:numPr>
          <w:ilvl w:val="0"/>
          <w:numId w:val="10"/>
        </w:numPr>
        <w:spacing w:after="0" w:line="240" w:lineRule="auto"/>
        <w:jc w:val="both"/>
      </w:pPr>
      <w:r>
        <w:t xml:space="preserve">Au moins 3 ans d’expérience </w:t>
      </w:r>
      <w:r w:rsidR="006361C1" w:rsidRPr="006361C1">
        <w:t xml:space="preserve">dans la facilitation d’atelier et l’organisation </w:t>
      </w:r>
      <w:r w:rsidR="006361C1">
        <w:t>/ l’animation de formations en lien avec les</w:t>
      </w:r>
      <w:r w:rsidR="00027AA5" w:rsidRPr="006361C1">
        <w:t xml:space="preserve"> affair</w:t>
      </w:r>
      <w:r w:rsidR="006361C1">
        <w:t>e</w:t>
      </w:r>
      <w:r w:rsidR="00027AA5" w:rsidRPr="006361C1">
        <w:t>s</w:t>
      </w:r>
      <w:r w:rsidR="006361C1">
        <w:t xml:space="preserve"> humanitaires </w:t>
      </w:r>
      <w:r w:rsidR="003C73CB" w:rsidRPr="006361C1">
        <w:t>;</w:t>
      </w:r>
      <w:r w:rsidR="00027AA5" w:rsidRPr="006361C1">
        <w:t xml:space="preserve"> </w:t>
      </w:r>
    </w:p>
    <w:p w14:paraId="264889D8" w14:textId="44A77946" w:rsidR="00CF383B" w:rsidRPr="0072644F" w:rsidRDefault="00DD2212" w:rsidP="007239DC">
      <w:pPr>
        <w:pStyle w:val="ListParagraph"/>
        <w:numPr>
          <w:ilvl w:val="0"/>
          <w:numId w:val="10"/>
        </w:numPr>
        <w:spacing w:after="0" w:line="240" w:lineRule="auto"/>
        <w:jc w:val="both"/>
      </w:pPr>
      <w:r>
        <w:t>Au moins une e</w:t>
      </w:r>
      <w:r w:rsidR="00CF383B" w:rsidRPr="0072644F">
        <w:t>xp</w:t>
      </w:r>
      <w:r w:rsidR="0072644F">
        <w:t>é</w:t>
      </w:r>
      <w:r w:rsidR="00CF383B" w:rsidRPr="0072644F">
        <w:t>rience</w:t>
      </w:r>
      <w:r>
        <w:t xml:space="preserve"> préalable</w:t>
      </w:r>
      <w:r w:rsidR="00CF383B" w:rsidRPr="0072644F">
        <w:t xml:space="preserve"> </w:t>
      </w:r>
      <w:r w:rsidR="0072644F" w:rsidRPr="0072644F">
        <w:t xml:space="preserve">en formation aux principes humanitaires </w:t>
      </w:r>
      <w:r w:rsidR="0072644F">
        <w:t>et</w:t>
      </w:r>
      <w:r w:rsidR="0072644F" w:rsidRPr="0072644F">
        <w:t>/</w:t>
      </w:r>
      <w:r w:rsidR="0072644F">
        <w:t>ou</w:t>
      </w:r>
      <w:r w:rsidR="0072644F" w:rsidRPr="0072644F">
        <w:t xml:space="preserve"> principes fondamentaux </w:t>
      </w:r>
      <w:r w:rsidR="0072644F">
        <w:t>et/ou protection transversale et/ou aux Standards HAP, CHS ou Sphère ;</w:t>
      </w:r>
    </w:p>
    <w:p w14:paraId="47DCE089" w14:textId="7D72AE6E" w:rsidR="00027AA5" w:rsidRPr="00B92869" w:rsidRDefault="00B92869" w:rsidP="007239DC">
      <w:pPr>
        <w:pStyle w:val="ListParagraph"/>
        <w:numPr>
          <w:ilvl w:val="0"/>
          <w:numId w:val="10"/>
        </w:numPr>
        <w:spacing w:after="0" w:line="240" w:lineRule="auto"/>
        <w:jc w:val="both"/>
      </w:pPr>
      <w:r w:rsidRPr="00B92869">
        <w:t xml:space="preserve">Titulaire au minimum d’un diplôme de Master / Maîtrise </w:t>
      </w:r>
      <w:r w:rsidR="0072644F">
        <w:t xml:space="preserve">en </w:t>
      </w:r>
      <w:r w:rsidR="00027AA5" w:rsidRPr="00B92869">
        <w:t>Relations</w:t>
      </w:r>
      <w:r>
        <w:t xml:space="preserve"> </w:t>
      </w:r>
      <w:r w:rsidRPr="00B92869">
        <w:t>International</w:t>
      </w:r>
      <w:r>
        <w:t>es</w:t>
      </w:r>
      <w:r w:rsidR="00027AA5" w:rsidRPr="00B92869">
        <w:t xml:space="preserve">, </w:t>
      </w:r>
      <w:r>
        <w:t xml:space="preserve">Droit </w:t>
      </w:r>
      <w:r w:rsidRPr="00B92869">
        <w:t>International</w:t>
      </w:r>
      <w:r w:rsidR="00027AA5" w:rsidRPr="00B92869">
        <w:t xml:space="preserve">, </w:t>
      </w:r>
      <w:r>
        <w:t>Affaires Humanitaires</w:t>
      </w:r>
      <w:r w:rsidR="00027AA5" w:rsidRPr="00B92869">
        <w:t xml:space="preserve">, </w:t>
      </w:r>
      <w:r>
        <w:t xml:space="preserve">ou </w:t>
      </w:r>
      <w:r w:rsidR="0072644F">
        <w:t>tout autre</w:t>
      </w:r>
      <w:r>
        <w:t xml:space="preserve"> </w:t>
      </w:r>
      <w:r w:rsidRPr="00B92869">
        <w:t>domaine pertinent</w:t>
      </w:r>
      <w:r w:rsidR="0072644F">
        <w:t> ;</w:t>
      </w:r>
    </w:p>
    <w:p w14:paraId="7F9EC307" w14:textId="5EBBA0FE" w:rsidR="00027AA5" w:rsidRPr="006361C1" w:rsidRDefault="00027AA5" w:rsidP="007239DC">
      <w:pPr>
        <w:pStyle w:val="ListParagraph"/>
        <w:numPr>
          <w:ilvl w:val="0"/>
          <w:numId w:val="10"/>
        </w:numPr>
        <w:spacing w:after="0" w:line="240" w:lineRule="auto"/>
        <w:jc w:val="both"/>
      </w:pPr>
      <w:r w:rsidRPr="006361C1">
        <w:t>Excellent</w:t>
      </w:r>
      <w:r w:rsidR="006361C1" w:rsidRPr="006361C1">
        <w:t>es</w:t>
      </w:r>
      <w:r w:rsidRPr="006361C1">
        <w:t xml:space="preserve"> </w:t>
      </w:r>
      <w:r w:rsidR="006361C1" w:rsidRPr="006361C1">
        <w:t>capacités organisationnelles</w:t>
      </w:r>
      <w:r w:rsidRPr="006361C1">
        <w:t xml:space="preserve">, </w:t>
      </w:r>
      <w:r w:rsidR="006361C1" w:rsidRPr="006361C1">
        <w:t xml:space="preserve">avec une attention </w:t>
      </w:r>
      <w:r w:rsidR="006B5B92">
        <w:t xml:space="preserve">soutenue </w:t>
      </w:r>
      <w:r w:rsidR="006361C1" w:rsidRPr="006361C1">
        <w:t>aux détails</w:t>
      </w:r>
      <w:r w:rsidR="006B5B92">
        <w:t> ;</w:t>
      </w:r>
    </w:p>
    <w:p w14:paraId="08ACECE4" w14:textId="5964752C" w:rsidR="00027AA5" w:rsidRPr="006361C1" w:rsidRDefault="00027AA5" w:rsidP="007239DC">
      <w:pPr>
        <w:pStyle w:val="ListParagraph"/>
        <w:numPr>
          <w:ilvl w:val="0"/>
          <w:numId w:val="10"/>
        </w:numPr>
        <w:spacing w:after="0" w:line="240" w:lineRule="auto"/>
        <w:jc w:val="both"/>
      </w:pPr>
      <w:r w:rsidRPr="006361C1">
        <w:t>Excellent</w:t>
      </w:r>
      <w:r w:rsidR="006361C1">
        <w:t>es</w:t>
      </w:r>
      <w:r w:rsidRPr="006361C1">
        <w:t xml:space="preserve"> </w:t>
      </w:r>
      <w:r w:rsidR="006361C1" w:rsidRPr="006361C1">
        <w:t xml:space="preserve">capacités rédactionnelles, en communication </w:t>
      </w:r>
      <w:r w:rsidRPr="006361C1">
        <w:t>verbal</w:t>
      </w:r>
      <w:r w:rsidR="006361C1">
        <w:t>e</w:t>
      </w:r>
      <w:r w:rsidRPr="006361C1">
        <w:t xml:space="preserve"> </w:t>
      </w:r>
      <w:r w:rsidR="006361C1">
        <w:t xml:space="preserve">et </w:t>
      </w:r>
      <w:r w:rsidRPr="006361C1">
        <w:t>interpers</w:t>
      </w:r>
      <w:r w:rsidR="006361C1">
        <w:t>onnelle ;</w:t>
      </w:r>
    </w:p>
    <w:p w14:paraId="7DC9B75E" w14:textId="58789395" w:rsidR="00027AA5" w:rsidRPr="006361C1" w:rsidRDefault="006361C1" w:rsidP="007239DC">
      <w:pPr>
        <w:pStyle w:val="ListParagraph"/>
        <w:numPr>
          <w:ilvl w:val="0"/>
          <w:numId w:val="10"/>
        </w:numPr>
        <w:spacing w:after="0" w:line="240" w:lineRule="auto"/>
        <w:jc w:val="both"/>
      </w:pPr>
      <w:r w:rsidRPr="006361C1">
        <w:t xml:space="preserve">Français courant – natif ou académique </w:t>
      </w:r>
      <w:r>
        <w:t>– ; Anglais souhaité ;</w:t>
      </w:r>
    </w:p>
    <w:p w14:paraId="2EDCAAA8" w14:textId="305CCF57" w:rsidR="00CF383B" w:rsidRPr="00E7256D" w:rsidRDefault="006361C1" w:rsidP="007239DC">
      <w:pPr>
        <w:pStyle w:val="ListParagraph"/>
        <w:numPr>
          <w:ilvl w:val="0"/>
          <w:numId w:val="10"/>
        </w:numPr>
        <w:spacing w:after="0" w:line="240" w:lineRule="auto"/>
        <w:jc w:val="both"/>
      </w:pPr>
      <w:r w:rsidRPr="006361C1">
        <w:t>Autonome, Fiable</w:t>
      </w:r>
      <w:r w:rsidR="00027AA5" w:rsidRPr="006361C1">
        <w:t xml:space="preserve">, flexible, </w:t>
      </w:r>
      <w:r w:rsidRPr="006361C1">
        <w:t xml:space="preserve">capacités à travailler de façon autonome, comme </w:t>
      </w:r>
      <w:r w:rsidR="006B5B92" w:rsidRPr="006361C1">
        <w:t>membre</w:t>
      </w:r>
      <w:r w:rsidRPr="006361C1">
        <w:t xml:space="preserve"> d’</w:t>
      </w:r>
      <w:r>
        <w:t>une équipe</w:t>
      </w:r>
      <w:r w:rsidR="006B5B92">
        <w:t xml:space="preserve"> réduite</w:t>
      </w:r>
      <w:r>
        <w:t>, de façon proactive</w:t>
      </w:r>
      <w:r w:rsidR="00E7256D">
        <w:t>.</w:t>
      </w:r>
    </w:p>
    <w:p w14:paraId="107CFD19" w14:textId="77777777" w:rsidR="00E7256D" w:rsidRDefault="00E7256D" w:rsidP="007239DC">
      <w:pPr>
        <w:spacing w:after="0" w:line="240" w:lineRule="auto"/>
        <w:jc w:val="both"/>
        <w:rPr>
          <w:b/>
          <w:u w:val="single"/>
        </w:rPr>
      </w:pPr>
    </w:p>
    <w:p w14:paraId="14567A14" w14:textId="5E9A2DD6" w:rsidR="00105984" w:rsidRPr="002C36DE" w:rsidRDefault="00E7256D" w:rsidP="007239DC">
      <w:pPr>
        <w:spacing w:after="0" w:line="240" w:lineRule="auto"/>
        <w:jc w:val="both"/>
        <w:rPr>
          <w:b/>
          <w:color w:val="0070C0"/>
          <w:u w:val="single"/>
        </w:rPr>
      </w:pPr>
      <w:r w:rsidRPr="002C36DE">
        <w:rPr>
          <w:b/>
          <w:color w:val="0070C0"/>
          <w:u w:val="single"/>
        </w:rPr>
        <w:t xml:space="preserve">6. </w:t>
      </w:r>
      <w:r w:rsidR="00105984" w:rsidRPr="002C36DE">
        <w:rPr>
          <w:b/>
          <w:color w:val="0070C0"/>
          <w:u w:val="single"/>
        </w:rPr>
        <w:t xml:space="preserve">Considérations pratiques et/ou logistiques </w:t>
      </w:r>
    </w:p>
    <w:p w14:paraId="0CF7E695" w14:textId="77777777" w:rsidR="00105984" w:rsidRDefault="00105984" w:rsidP="007239DC">
      <w:pPr>
        <w:spacing w:after="0" w:line="240" w:lineRule="auto"/>
        <w:jc w:val="both"/>
      </w:pPr>
    </w:p>
    <w:p w14:paraId="6EAA45D0" w14:textId="52E2B5D6" w:rsidR="00105984" w:rsidRPr="00D534B8" w:rsidRDefault="00105984" w:rsidP="007239DC">
      <w:pPr>
        <w:spacing w:after="0" w:line="240" w:lineRule="auto"/>
        <w:jc w:val="both"/>
      </w:pPr>
      <w:r w:rsidRPr="00D534B8">
        <w:t>Durant sa m</w:t>
      </w:r>
      <w:r w:rsidR="00356C5A">
        <w:t>ission au Mali, l</w:t>
      </w:r>
      <w:r w:rsidRPr="00D534B8">
        <w:t xml:space="preserve">a </w:t>
      </w:r>
      <w:r w:rsidR="00356C5A" w:rsidRPr="00D534B8">
        <w:t>consultante</w:t>
      </w:r>
      <w:r w:rsidRPr="00D534B8">
        <w:t xml:space="preserve"> respectera les règles de sécurité de l’</w:t>
      </w:r>
      <w:r>
        <w:t xml:space="preserve">ONG hôte du GTH-FONGIM, les règles et règlements </w:t>
      </w:r>
      <w:r w:rsidRPr="00D534B8">
        <w:t>op</w:t>
      </w:r>
      <w:r>
        <w:t>érationnels</w:t>
      </w:r>
      <w:r w:rsidRPr="00D534B8">
        <w:t xml:space="preserve"> </w:t>
      </w:r>
      <w:r>
        <w:t>qui lui seront communiqués, particulièrement en termes de respect des principes déontologiques en matière de fraude / corruption et en matière de prévention contre les abus et l’exploitation sexuel</w:t>
      </w:r>
      <w:r w:rsidRPr="00D534B8">
        <w:t>.</w:t>
      </w:r>
    </w:p>
    <w:p w14:paraId="154525B1" w14:textId="77777777" w:rsidR="00105984" w:rsidRPr="00D534B8" w:rsidRDefault="00105984" w:rsidP="007239DC">
      <w:pPr>
        <w:spacing w:after="0" w:line="240" w:lineRule="auto"/>
        <w:jc w:val="both"/>
        <w:rPr>
          <w:b/>
          <w:u w:val="single"/>
        </w:rPr>
      </w:pPr>
    </w:p>
    <w:p w14:paraId="71775C0A" w14:textId="6F8C7243" w:rsidR="00105984" w:rsidRPr="00105984" w:rsidRDefault="00105984" w:rsidP="007239DC">
      <w:pPr>
        <w:spacing w:after="0" w:line="240" w:lineRule="auto"/>
        <w:jc w:val="both"/>
      </w:pPr>
      <w:r w:rsidRPr="00105984">
        <w:t>Le GTH-FONGIM assurera les prestations suivantes ou remboursera les frais correspondants engagés (sur base d’un accord préalable</w:t>
      </w:r>
      <w:r w:rsidR="005441D9">
        <w:t xml:space="preserve"> à la dépense</w:t>
      </w:r>
      <w:r w:rsidR="004D1E7B">
        <w:t xml:space="preserve"> et sur présentation de factures valables</w:t>
      </w:r>
      <w:r w:rsidRPr="00105984">
        <w:t>)</w:t>
      </w:r>
      <w:r w:rsidR="005441D9">
        <w:t> :</w:t>
      </w:r>
    </w:p>
    <w:p w14:paraId="3D8DB1F4" w14:textId="77777777" w:rsidR="005441D9" w:rsidRPr="00105984" w:rsidRDefault="005441D9" w:rsidP="007239DC">
      <w:pPr>
        <w:pStyle w:val="ListParagraph"/>
        <w:numPr>
          <w:ilvl w:val="0"/>
          <w:numId w:val="13"/>
        </w:numPr>
        <w:spacing w:after="0" w:line="240" w:lineRule="auto"/>
        <w:jc w:val="both"/>
      </w:pPr>
      <w:r>
        <w:t>Frais de Visa ;</w:t>
      </w:r>
    </w:p>
    <w:p w14:paraId="2DE5D1F4" w14:textId="77777777" w:rsidR="005441D9" w:rsidRDefault="005441D9" w:rsidP="007239DC">
      <w:pPr>
        <w:pStyle w:val="ListParagraph"/>
        <w:numPr>
          <w:ilvl w:val="0"/>
          <w:numId w:val="13"/>
        </w:numPr>
        <w:spacing w:after="0" w:line="240" w:lineRule="auto"/>
        <w:jc w:val="both"/>
      </w:pPr>
      <w:r>
        <w:t xml:space="preserve">Frais de transport : </w:t>
      </w:r>
    </w:p>
    <w:p w14:paraId="273615D1" w14:textId="1BE04324" w:rsidR="005441D9" w:rsidRDefault="005441D9" w:rsidP="007239DC">
      <w:pPr>
        <w:pStyle w:val="ListParagraph"/>
        <w:numPr>
          <w:ilvl w:val="1"/>
          <w:numId w:val="13"/>
        </w:numPr>
        <w:spacing w:after="0" w:line="240" w:lineRule="auto"/>
        <w:jc w:val="both"/>
      </w:pPr>
      <w:r>
        <w:t>Taxi ou train du lieu de domicile du consultant à l’aéroport (aller et retour) ;</w:t>
      </w:r>
    </w:p>
    <w:p w14:paraId="750746F1" w14:textId="3C2B413C" w:rsidR="005441D9" w:rsidRDefault="005441D9" w:rsidP="007239DC">
      <w:pPr>
        <w:pStyle w:val="ListParagraph"/>
        <w:numPr>
          <w:ilvl w:val="1"/>
          <w:numId w:val="13"/>
        </w:numPr>
        <w:spacing w:after="0" w:line="240" w:lineRule="auto"/>
        <w:jc w:val="both"/>
      </w:pPr>
      <w:r>
        <w:t>Transport international vers et de Bamako / Mali (aller et retour) ;</w:t>
      </w:r>
    </w:p>
    <w:p w14:paraId="49324770" w14:textId="300C1EAF" w:rsidR="00105984" w:rsidRPr="00105984" w:rsidRDefault="00105984" w:rsidP="007239DC">
      <w:pPr>
        <w:pStyle w:val="ListParagraph"/>
        <w:numPr>
          <w:ilvl w:val="1"/>
          <w:numId w:val="13"/>
        </w:numPr>
        <w:spacing w:after="0" w:line="240" w:lineRule="auto"/>
        <w:jc w:val="both"/>
      </w:pPr>
      <w:r w:rsidRPr="00105984">
        <w:t>T</w:t>
      </w:r>
      <w:r w:rsidR="005F43CA" w:rsidRPr="00105984">
        <w:t xml:space="preserve">ransport </w:t>
      </w:r>
      <w:r w:rsidRPr="00105984">
        <w:t xml:space="preserve">local – taxi “validé” ou </w:t>
      </w:r>
      <w:r>
        <w:t>véhicule de l’organisation – </w:t>
      </w:r>
      <w:r w:rsidR="005441D9">
        <w:t xml:space="preserve">pour la durée de la consultance et dans le cadre des activités effectuées </w:t>
      </w:r>
      <w:r>
        <w:t>;</w:t>
      </w:r>
    </w:p>
    <w:p w14:paraId="026AFF0B" w14:textId="77777777" w:rsidR="005441D9" w:rsidRPr="00105984" w:rsidRDefault="005441D9" w:rsidP="007239DC">
      <w:pPr>
        <w:pStyle w:val="ListParagraph"/>
        <w:numPr>
          <w:ilvl w:val="0"/>
          <w:numId w:val="13"/>
        </w:numPr>
        <w:spacing w:after="0" w:line="240" w:lineRule="auto"/>
        <w:jc w:val="both"/>
      </w:pPr>
      <w:r w:rsidRPr="00105984">
        <w:t xml:space="preserve">Logement sur place au Mali </w:t>
      </w:r>
      <w:r>
        <w:t>en hôtel / guesthouse ;</w:t>
      </w:r>
    </w:p>
    <w:p w14:paraId="6B8B35F0" w14:textId="196A5969" w:rsidR="005F43CA" w:rsidRPr="005441D9" w:rsidRDefault="005441D9" w:rsidP="007239DC">
      <w:pPr>
        <w:pStyle w:val="ListParagraph"/>
        <w:numPr>
          <w:ilvl w:val="0"/>
          <w:numId w:val="13"/>
        </w:numPr>
        <w:spacing w:after="0" w:line="240" w:lineRule="auto"/>
        <w:jc w:val="both"/>
      </w:pPr>
      <w:r w:rsidRPr="005441D9">
        <w:t xml:space="preserve">Frais d’organisation des sessions de formations (fournitures </w:t>
      </w:r>
      <w:r>
        <w:t xml:space="preserve">de bureau </w:t>
      </w:r>
      <w:r w:rsidRPr="005441D9">
        <w:t xml:space="preserve">et </w:t>
      </w:r>
      <w:r>
        <w:t>é</w:t>
      </w:r>
      <w:r w:rsidR="005F43CA" w:rsidRPr="005441D9">
        <w:t>quip</w:t>
      </w:r>
      <w:r>
        <w:t>e</w:t>
      </w:r>
      <w:r w:rsidR="005F43CA" w:rsidRPr="005441D9">
        <w:t>ment</w:t>
      </w:r>
      <w:r>
        <w:t>s basiques tels que projecteur)</w:t>
      </w:r>
      <w:r w:rsidR="005F43CA" w:rsidRPr="005441D9">
        <w:t xml:space="preserve">. </w:t>
      </w:r>
    </w:p>
    <w:p w14:paraId="0A2383EF" w14:textId="77777777" w:rsidR="00E7256D" w:rsidRDefault="00E7256D" w:rsidP="007239DC">
      <w:pPr>
        <w:spacing w:after="0" w:line="240" w:lineRule="auto"/>
        <w:jc w:val="both"/>
      </w:pPr>
    </w:p>
    <w:p w14:paraId="506BFF33" w14:textId="50B112E0" w:rsidR="000C7D88" w:rsidRDefault="005441D9" w:rsidP="007239DC">
      <w:pPr>
        <w:spacing w:after="0" w:line="240" w:lineRule="auto"/>
        <w:jc w:val="both"/>
      </w:pPr>
      <w:r w:rsidRPr="005441D9">
        <w:t xml:space="preserve">L’ensemble des autres coûts </w:t>
      </w:r>
      <w:r w:rsidR="005F43CA" w:rsidRPr="005441D9">
        <w:t>(</w:t>
      </w:r>
      <w:r w:rsidRPr="005441D9">
        <w:t>repas</w:t>
      </w:r>
      <w:r w:rsidR="005F43CA" w:rsidRPr="005441D9">
        <w:t xml:space="preserve">, </w:t>
      </w:r>
      <w:r w:rsidRPr="005441D9">
        <w:t>boissons</w:t>
      </w:r>
      <w:r w:rsidR="005F43CA" w:rsidRPr="005441D9">
        <w:t>, communication</w:t>
      </w:r>
      <w:r w:rsidRPr="005441D9">
        <w:t xml:space="preserve"> privée</w:t>
      </w:r>
      <w:r w:rsidR="005F43CA" w:rsidRPr="005441D9">
        <w:t>...</w:t>
      </w:r>
      <w:r w:rsidR="003C73CB" w:rsidRPr="005441D9">
        <w:t xml:space="preserve">) </w:t>
      </w:r>
      <w:r w:rsidRPr="005441D9">
        <w:t xml:space="preserve">ne sont pas couverts </w:t>
      </w:r>
      <w:r w:rsidR="00293089">
        <w:t>par l’organisation mais par l</w:t>
      </w:r>
      <w:r>
        <w:t xml:space="preserve">a </w:t>
      </w:r>
      <w:r w:rsidR="00293089">
        <w:t>c</w:t>
      </w:r>
      <w:r w:rsidR="00293089" w:rsidRPr="005441D9">
        <w:t>onsultant</w:t>
      </w:r>
      <w:r w:rsidR="00293089">
        <w:t>e</w:t>
      </w:r>
      <w:r w:rsidR="005F43CA" w:rsidRPr="005441D9">
        <w:t>.</w:t>
      </w:r>
    </w:p>
    <w:p w14:paraId="11F41784" w14:textId="19ED59FA" w:rsidR="003316C3" w:rsidRDefault="003316C3" w:rsidP="007239DC">
      <w:pPr>
        <w:spacing w:after="0" w:line="240" w:lineRule="auto"/>
        <w:jc w:val="both"/>
      </w:pPr>
    </w:p>
    <w:p w14:paraId="41A18225" w14:textId="71376F54" w:rsidR="003316C3" w:rsidRDefault="003316C3" w:rsidP="007239DC">
      <w:pPr>
        <w:spacing w:after="0" w:line="240" w:lineRule="auto"/>
        <w:jc w:val="both"/>
      </w:pPr>
      <w:r>
        <w:t>Le paiement des tranches s’échelonnera comme suit :</w:t>
      </w:r>
    </w:p>
    <w:p w14:paraId="76B6EF8F" w14:textId="3C6B357F" w:rsidR="003316C3" w:rsidRPr="00347626" w:rsidRDefault="003316C3" w:rsidP="007239DC">
      <w:pPr>
        <w:pStyle w:val="ListParagraph"/>
        <w:numPr>
          <w:ilvl w:val="0"/>
          <w:numId w:val="27"/>
        </w:numPr>
        <w:spacing w:after="0" w:line="240" w:lineRule="auto"/>
        <w:jc w:val="both"/>
      </w:pPr>
      <w:r w:rsidRPr="00347626">
        <w:t>20% à la signature du contrat ;</w:t>
      </w:r>
    </w:p>
    <w:p w14:paraId="77F02598" w14:textId="39135D6F" w:rsidR="003316C3" w:rsidRPr="00347626" w:rsidRDefault="003316C3" w:rsidP="007239DC">
      <w:pPr>
        <w:pStyle w:val="ListParagraph"/>
        <w:numPr>
          <w:ilvl w:val="0"/>
          <w:numId w:val="27"/>
        </w:numPr>
        <w:spacing w:after="0" w:line="240" w:lineRule="auto"/>
        <w:jc w:val="both"/>
      </w:pPr>
      <w:r w:rsidRPr="00347626">
        <w:t>20% à la réception du rapport de fin de la première phase ;</w:t>
      </w:r>
    </w:p>
    <w:p w14:paraId="18E8F5C1" w14:textId="4D746631" w:rsidR="003316C3" w:rsidRPr="00347626" w:rsidRDefault="003316C3" w:rsidP="007239DC">
      <w:pPr>
        <w:pStyle w:val="ListParagraph"/>
        <w:numPr>
          <w:ilvl w:val="0"/>
          <w:numId w:val="27"/>
        </w:numPr>
        <w:spacing w:after="0" w:line="240" w:lineRule="auto"/>
        <w:jc w:val="both"/>
      </w:pPr>
      <w:r w:rsidRPr="00347626">
        <w:t>20% à la réception du rapport de fin de la seconde phase ;</w:t>
      </w:r>
    </w:p>
    <w:p w14:paraId="36F8E7CE" w14:textId="0AD346EE" w:rsidR="003316C3" w:rsidRPr="00347626" w:rsidRDefault="003316C3" w:rsidP="007239DC">
      <w:pPr>
        <w:pStyle w:val="ListParagraph"/>
        <w:numPr>
          <w:ilvl w:val="0"/>
          <w:numId w:val="27"/>
        </w:numPr>
        <w:spacing w:after="0" w:line="240" w:lineRule="auto"/>
        <w:jc w:val="both"/>
      </w:pPr>
      <w:r w:rsidRPr="00347626">
        <w:t>20% à la réception du rapport de fin de la troisième phase ;</w:t>
      </w:r>
    </w:p>
    <w:p w14:paraId="36F44816" w14:textId="36480D28" w:rsidR="003316C3" w:rsidRDefault="003316C3" w:rsidP="007239DC">
      <w:pPr>
        <w:pStyle w:val="ListParagraph"/>
        <w:numPr>
          <w:ilvl w:val="0"/>
          <w:numId w:val="27"/>
        </w:numPr>
        <w:spacing w:after="0" w:line="240" w:lineRule="auto"/>
        <w:jc w:val="both"/>
      </w:pPr>
      <w:r w:rsidRPr="00347626">
        <w:t xml:space="preserve">20% à la </w:t>
      </w:r>
      <w:r w:rsidR="006451BC" w:rsidRPr="00347626">
        <w:t xml:space="preserve">fin de la dernière phase. </w:t>
      </w:r>
    </w:p>
    <w:p w14:paraId="052D89E2" w14:textId="61CF8212" w:rsidR="00347626" w:rsidRDefault="00347626" w:rsidP="007239DC">
      <w:pPr>
        <w:spacing w:after="0" w:line="240" w:lineRule="auto"/>
        <w:jc w:val="both"/>
      </w:pPr>
    </w:p>
    <w:p w14:paraId="2E061E86" w14:textId="15D13A80" w:rsidR="00033402" w:rsidRDefault="00033402" w:rsidP="007239DC">
      <w:pPr>
        <w:spacing w:after="0" w:line="240" w:lineRule="auto"/>
        <w:jc w:val="both"/>
      </w:pPr>
      <w:r>
        <w:t>L</w:t>
      </w:r>
      <w:r w:rsidR="00293089">
        <w:t xml:space="preserve">a </w:t>
      </w:r>
      <w:r w:rsidR="00293089" w:rsidRPr="00D534B8">
        <w:t>consultante</w:t>
      </w:r>
      <w:r w:rsidRPr="00D534B8">
        <w:t xml:space="preserve"> </w:t>
      </w:r>
      <w:r>
        <w:t xml:space="preserve">percevra des honoraires forfaitaires tout compris et chaque paiement sera soumis à une approbation préalable de </w:t>
      </w:r>
      <w:r w:rsidR="00382715">
        <w:t xml:space="preserve">NRC et sur présentation du livrable attendu. </w:t>
      </w:r>
    </w:p>
    <w:p w14:paraId="554BC377" w14:textId="77777777" w:rsidR="00033402" w:rsidRDefault="00033402" w:rsidP="007239DC">
      <w:pPr>
        <w:spacing w:after="0" w:line="240" w:lineRule="auto"/>
        <w:jc w:val="both"/>
      </w:pPr>
    </w:p>
    <w:p w14:paraId="278F83BC" w14:textId="77777777" w:rsidR="00FB2511" w:rsidRPr="004464FD" w:rsidRDefault="00FB2511" w:rsidP="00FB2511">
      <w:pPr>
        <w:pStyle w:val="Default"/>
        <w:numPr>
          <w:ilvl w:val="0"/>
          <w:numId w:val="28"/>
        </w:numPr>
        <w:jc w:val="both"/>
        <w:rPr>
          <w:rFonts w:asciiTheme="minorHAnsi" w:hAnsiTheme="minorHAnsi" w:cstheme="minorHAnsi"/>
          <w:sz w:val="22"/>
          <w:szCs w:val="22"/>
        </w:rPr>
      </w:pPr>
      <w:r w:rsidRPr="004464FD">
        <w:rPr>
          <w:rFonts w:asciiTheme="minorHAnsi" w:hAnsiTheme="minorHAnsi" w:cstheme="minorHAnsi"/>
          <w:b/>
          <w:bCs/>
          <w:sz w:val="22"/>
          <w:szCs w:val="22"/>
        </w:rPr>
        <w:t xml:space="preserve">CONSTITUTION DU DOSSIER  </w:t>
      </w:r>
    </w:p>
    <w:p w14:paraId="47BD8289" w14:textId="0F11608A" w:rsidR="00FB2511" w:rsidRPr="004464FD" w:rsidRDefault="00FB2511" w:rsidP="00FB2511">
      <w:pPr>
        <w:pStyle w:val="Default"/>
        <w:jc w:val="both"/>
        <w:rPr>
          <w:rFonts w:asciiTheme="minorHAnsi" w:hAnsiTheme="minorHAnsi" w:cstheme="minorHAnsi"/>
          <w:sz w:val="22"/>
          <w:szCs w:val="22"/>
        </w:rPr>
      </w:pPr>
      <w:r w:rsidRPr="004464FD">
        <w:rPr>
          <w:rFonts w:asciiTheme="minorHAnsi" w:hAnsiTheme="minorHAnsi" w:cstheme="minorHAnsi"/>
          <w:sz w:val="22"/>
          <w:szCs w:val="22"/>
        </w:rPr>
        <w:t xml:space="preserve">Les offres seront présentées sous </w:t>
      </w:r>
      <w:r w:rsidRPr="004464FD">
        <w:rPr>
          <w:rFonts w:asciiTheme="minorHAnsi" w:hAnsiTheme="minorHAnsi" w:cstheme="minorHAnsi"/>
          <w:b/>
          <w:bCs/>
          <w:sz w:val="22"/>
          <w:szCs w:val="22"/>
        </w:rPr>
        <w:t xml:space="preserve">une enveloppe scellée </w:t>
      </w:r>
      <w:r w:rsidRPr="004464FD">
        <w:rPr>
          <w:rFonts w:asciiTheme="minorHAnsi" w:hAnsiTheme="minorHAnsi" w:cstheme="minorHAnsi"/>
          <w:sz w:val="22"/>
          <w:szCs w:val="22"/>
        </w:rPr>
        <w:t xml:space="preserve">portant la mention suivante : </w:t>
      </w:r>
      <w:r>
        <w:rPr>
          <w:rFonts w:asciiTheme="minorHAnsi" w:hAnsiTheme="minorHAnsi" w:cstheme="minorHAnsi"/>
          <w:b/>
          <w:bCs/>
          <w:sz w:val="22"/>
          <w:szCs w:val="22"/>
        </w:rPr>
        <w:t>N°NRC/BKO/0</w:t>
      </w:r>
      <w:r w:rsidR="00375CD7">
        <w:rPr>
          <w:rFonts w:asciiTheme="minorHAnsi" w:hAnsiTheme="minorHAnsi" w:cstheme="minorHAnsi"/>
          <w:b/>
          <w:bCs/>
          <w:sz w:val="22"/>
          <w:szCs w:val="22"/>
        </w:rPr>
        <w:t>7</w:t>
      </w:r>
      <w:r w:rsidRPr="0084368B">
        <w:rPr>
          <w:rFonts w:asciiTheme="minorHAnsi" w:hAnsiTheme="minorHAnsi" w:cstheme="minorHAnsi"/>
          <w:b/>
          <w:bCs/>
          <w:sz w:val="22"/>
          <w:szCs w:val="22"/>
        </w:rPr>
        <w:t>/2021/</w:t>
      </w:r>
      <w:r>
        <w:rPr>
          <w:rFonts w:asciiTheme="minorHAnsi" w:hAnsiTheme="minorHAnsi" w:cstheme="minorHAnsi"/>
          <w:b/>
          <w:bCs/>
          <w:sz w:val="22"/>
          <w:szCs w:val="22"/>
          <w:highlight w:val="yellow"/>
        </w:rPr>
        <w:t>011</w:t>
      </w:r>
      <w:r w:rsidRPr="004464FD">
        <w:rPr>
          <w:rFonts w:asciiTheme="minorHAnsi" w:hAnsiTheme="minorHAnsi" w:cstheme="minorHAnsi"/>
          <w:b/>
          <w:sz w:val="22"/>
          <w:szCs w:val="22"/>
        </w:rPr>
        <w:t>.</w:t>
      </w:r>
    </w:p>
    <w:p w14:paraId="4C45A74C" w14:textId="77777777" w:rsidR="00FB2511" w:rsidRPr="004464FD" w:rsidRDefault="00FB2511" w:rsidP="00FB2511">
      <w:pPr>
        <w:pStyle w:val="Default"/>
        <w:jc w:val="both"/>
        <w:rPr>
          <w:rFonts w:asciiTheme="minorHAnsi" w:hAnsiTheme="minorHAnsi" w:cstheme="minorHAnsi"/>
          <w:sz w:val="22"/>
          <w:szCs w:val="22"/>
        </w:rPr>
      </w:pPr>
    </w:p>
    <w:p w14:paraId="272FED2C" w14:textId="77777777" w:rsidR="00FB2511" w:rsidRPr="004464FD" w:rsidRDefault="00FB2511" w:rsidP="00FB2511">
      <w:pPr>
        <w:pStyle w:val="Default"/>
        <w:jc w:val="both"/>
        <w:rPr>
          <w:rFonts w:asciiTheme="minorHAnsi" w:hAnsiTheme="minorHAnsi" w:cstheme="minorHAnsi"/>
          <w:sz w:val="22"/>
          <w:szCs w:val="22"/>
        </w:rPr>
      </w:pPr>
      <w:r w:rsidRPr="004464FD">
        <w:rPr>
          <w:rFonts w:asciiTheme="minorHAnsi" w:hAnsiTheme="minorHAnsi" w:cstheme="minorHAnsi"/>
          <w:sz w:val="22"/>
          <w:szCs w:val="22"/>
        </w:rPr>
        <w:t xml:space="preserve">Cette enveloppe contiendra : </w:t>
      </w:r>
    </w:p>
    <w:p w14:paraId="74AA6D4C" w14:textId="77777777" w:rsidR="00FB2511" w:rsidRPr="00FF081C" w:rsidRDefault="00FB2511" w:rsidP="00FB2511">
      <w:pPr>
        <w:pStyle w:val="Default"/>
        <w:jc w:val="both"/>
        <w:rPr>
          <w:rFonts w:asciiTheme="minorHAnsi" w:hAnsiTheme="minorHAnsi" w:cstheme="minorHAnsi"/>
          <w:sz w:val="12"/>
          <w:szCs w:val="12"/>
        </w:rPr>
      </w:pPr>
    </w:p>
    <w:p w14:paraId="52475A9F" w14:textId="313E94BE" w:rsidR="00FB2511" w:rsidRPr="00375CD7" w:rsidRDefault="00FB2511" w:rsidP="00C422C2">
      <w:pPr>
        <w:pStyle w:val="Default"/>
        <w:numPr>
          <w:ilvl w:val="0"/>
          <w:numId w:val="30"/>
        </w:numPr>
        <w:spacing w:line="276" w:lineRule="auto"/>
        <w:jc w:val="both"/>
        <w:rPr>
          <w:rFonts w:cstheme="minorHAnsi"/>
        </w:rPr>
      </w:pPr>
      <w:r w:rsidRPr="004464FD">
        <w:rPr>
          <w:rFonts w:asciiTheme="minorHAnsi" w:hAnsiTheme="minorHAnsi" w:cstheme="minorHAnsi"/>
          <w:i/>
          <w:iCs/>
          <w:sz w:val="22"/>
          <w:szCs w:val="22"/>
        </w:rPr>
        <w:t xml:space="preserve">Une </w:t>
      </w:r>
      <w:r w:rsidRPr="004464FD">
        <w:rPr>
          <w:rFonts w:asciiTheme="minorHAnsi" w:hAnsiTheme="minorHAnsi" w:cstheme="minorHAnsi"/>
          <w:b/>
          <w:i/>
          <w:iCs/>
          <w:sz w:val="22"/>
          <w:szCs w:val="22"/>
          <w:u w:val="single"/>
        </w:rPr>
        <w:t xml:space="preserve">offre </w:t>
      </w:r>
      <w:r>
        <w:rPr>
          <w:rFonts w:asciiTheme="minorHAnsi" w:hAnsiTheme="minorHAnsi" w:cstheme="minorHAnsi"/>
          <w:b/>
          <w:i/>
          <w:iCs/>
          <w:sz w:val="22"/>
          <w:szCs w:val="22"/>
          <w:u w:val="single"/>
        </w:rPr>
        <w:t>administrative et Technique</w:t>
      </w:r>
      <w:r w:rsidRPr="004464FD">
        <w:rPr>
          <w:rFonts w:asciiTheme="minorHAnsi" w:hAnsiTheme="minorHAnsi" w:cstheme="minorHAnsi"/>
          <w:i/>
          <w:iCs/>
          <w:sz w:val="22"/>
          <w:szCs w:val="22"/>
        </w:rPr>
        <w:t xml:space="preserve"> </w:t>
      </w:r>
      <w:r w:rsidRPr="00C93373">
        <w:rPr>
          <w:rFonts w:asciiTheme="minorHAnsi" w:hAnsiTheme="minorHAnsi" w:cstheme="minorHAnsi"/>
          <w:sz w:val="22"/>
          <w:szCs w:val="22"/>
        </w:rPr>
        <w:t>respectant l’ordre chronologique des points listés ci-dessous </w:t>
      </w:r>
      <w:r w:rsidRPr="004464FD">
        <w:rPr>
          <w:rFonts w:asciiTheme="minorHAnsi" w:hAnsiTheme="minorHAnsi" w:cstheme="minorHAnsi"/>
          <w:sz w:val="22"/>
          <w:szCs w:val="22"/>
        </w:rPr>
        <w:t xml:space="preserve">: </w:t>
      </w:r>
      <w:r w:rsidRPr="00FB2511">
        <w:rPr>
          <w:rFonts w:asciiTheme="minorHAnsi" w:hAnsiTheme="minorHAnsi" w:cstheme="minorHAnsi"/>
          <w:b/>
          <w:sz w:val="22"/>
          <w:szCs w:val="22"/>
        </w:rPr>
        <w:t>(40% pour l’offre technique et 30% pour l’offre administrative)</w:t>
      </w:r>
    </w:p>
    <w:p w14:paraId="6D06686C" w14:textId="2EFBEFEA" w:rsidR="00375CD7" w:rsidRDefault="00375CD7" w:rsidP="00FB2511">
      <w:pPr>
        <w:pStyle w:val="ListParagraph"/>
        <w:numPr>
          <w:ilvl w:val="0"/>
          <w:numId w:val="32"/>
        </w:numPr>
        <w:spacing w:after="5" w:line="254" w:lineRule="auto"/>
        <w:ind w:right="14"/>
        <w:jc w:val="both"/>
        <w:rPr>
          <w:rFonts w:cstheme="minorHAnsi"/>
        </w:rPr>
      </w:pPr>
      <w:r>
        <w:rPr>
          <w:rFonts w:cstheme="minorHAnsi"/>
        </w:rPr>
        <w:t xml:space="preserve">Une copie des </w:t>
      </w:r>
      <w:r w:rsidR="002D3A2A">
        <w:rPr>
          <w:rFonts w:cstheme="minorHAnsi"/>
        </w:rPr>
        <w:t>pièces</w:t>
      </w:r>
      <w:r>
        <w:rPr>
          <w:rFonts w:cstheme="minorHAnsi"/>
        </w:rPr>
        <w:t xml:space="preserve"> d’identité du consultant </w:t>
      </w:r>
    </w:p>
    <w:p w14:paraId="166C59D6" w14:textId="45807B49" w:rsidR="00FB2511" w:rsidRDefault="00FB2511" w:rsidP="00FB2511">
      <w:pPr>
        <w:pStyle w:val="ListParagraph"/>
        <w:numPr>
          <w:ilvl w:val="0"/>
          <w:numId w:val="32"/>
        </w:numPr>
        <w:spacing w:after="5" w:line="254" w:lineRule="auto"/>
        <w:ind w:right="14"/>
        <w:jc w:val="both"/>
        <w:rPr>
          <w:rFonts w:cstheme="minorHAnsi"/>
        </w:rPr>
      </w:pPr>
      <w:r w:rsidRPr="00461D51">
        <w:rPr>
          <w:rFonts w:cstheme="minorHAnsi"/>
        </w:rPr>
        <w:t>Une copie de la carte d'identification Fiscale (NIF)</w:t>
      </w:r>
    </w:p>
    <w:p w14:paraId="03CF6EEF" w14:textId="3552282B" w:rsidR="00FB2511" w:rsidRPr="00D55BF9" w:rsidRDefault="00FB2511" w:rsidP="00FB2511">
      <w:pPr>
        <w:numPr>
          <w:ilvl w:val="0"/>
          <w:numId w:val="32"/>
        </w:numPr>
        <w:spacing w:after="0" w:line="276" w:lineRule="auto"/>
        <w:jc w:val="both"/>
        <w:rPr>
          <w:rFonts w:eastAsia="Calibri"/>
        </w:rPr>
      </w:pPr>
      <w:r w:rsidRPr="00D55BF9">
        <w:rPr>
          <w:rFonts w:eastAsia="Calibri"/>
        </w:rPr>
        <w:t>Compte bancaire et RIB ;</w:t>
      </w:r>
    </w:p>
    <w:p w14:paraId="5EDC3D7C" w14:textId="485A5831" w:rsidR="00FB2511" w:rsidRDefault="00375CD7" w:rsidP="00FB2511">
      <w:pPr>
        <w:pStyle w:val="ListParagraph"/>
        <w:numPr>
          <w:ilvl w:val="0"/>
          <w:numId w:val="32"/>
        </w:numPr>
        <w:spacing w:after="200" w:line="276" w:lineRule="auto"/>
        <w:jc w:val="both"/>
      </w:pPr>
      <w:r>
        <w:t>Au moins 03 r</w:t>
      </w:r>
      <w:r w:rsidR="00FB2511" w:rsidRPr="00D55BF9">
        <w:t xml:space="preserve">éférences professionnelles </w:t>
      </w:r>
    </w:p>
    <w:p w14:paraId="3BD6581B" w14:textId="414B7807" w:rsidR="00FB2511" w:rsidRPr="004464FD" w:rsidRDefault="00FB2511" w:rsidP="00FB2511">
      <w:pPr>
        <w:pStyle w:val="Default"/>
        <w:numPr>
          <w:ilvl w:val="0"/>
          <w:numId w:val="30"/>
        </w:numPr>
        <w:spacing w:line="276" w:lineRule="auto"/>
        <w:jc w:val="both"/>
        <w:rPr>
          <w:rFonts w:asciiTheme="minorHAnsi" w:hAnsiTheme="minorHAnsi" w:cstheme="minorHAnsi"/>
          <w:sz w:val="22"/>
          <w:szCs w:val="22"/>
        </w:rPr>
      </w:pPr>
      <w:r w:rsidRPr="004464FD">
        <w:rPr>
          <w:rFonts w:asciiTheme="minorHAnsi" w:hAnsiTheme="minorHAnsi" w:cstheme="minorHAnsi"/>
          <w:i/>
          <w:iCs/>
          <w:sz w:val="22"/>
          <w:szCs w:val="22"/>
        </w:rPr>
        <w:t xml:space="preserve">Une </w:t>
      </w:r>
      <w:r w:rsidRPr="004464FD">
        <w:rPr>
          <w:rFonts w:asciiTheme="minorHAnsi" w:hAnsiTheme="minorHAnsi" w:cstheme="minorHAnsi"/>
          <w:b/>
          <w:i/>
          <w:iCs/>
          <w:sz w:val="22"/>
          <w:szCs w:val="22"/>
          <w:u w:val="single"/>
        </w:rPr>
        <w:t>offre financière</w:t>
      </w:r>
      <w:r w:rsidRPr="00FB2511">
        <w:rPr>
          <w:rFonts w:asciiTheme="minorHAnsi" w:hAnsiTheme="minorHAnsi" w:cstheme="minorHAnsi"/>
          <w:b/>
          <w:sz w:val="22"/>
          <w:szCs w:val="22"/>
        </w:rPr>
        <w:t>, (30%)</w:t>
      </w:r>
      <w:r w:rsidRPr="004464FD">
        <w:rPr>
          <w:rFonts w:asciiTheme="minorHAnsi" w:hAnsiTheme="minorHAnsi" w:cstheme="minorHAnsi"/>
          <w:sz w:val="22"/>
          <w:szCs w:val="22"/>
        </w:rPr>
        <w:t xml:space="preserve"> comprenant les documents suivant : </w:t>
      </w:r>
    </w:p>
    <w:p w14:paraId="28FECEE3" w14:textId="5476B4AC" w:rsidR="00FB2511" w:rsidRDefault="00FB2511" w:rsidP="00FB2511">
      <w:pPr>
        <w:pStyle w:val="ListParagraph"/>
        <w:numPr>
          <w:ilvl w:val="0"/>
          <w:numId w:val="31"/>
        </w:numPr>
        <w:spacing w:after="200" w:line="276" w:lineRule="auto"/>
        <w:jc w:val="both"/>
      </w:pPr>
      <w:r w:rsidRPr="00D55BF9">
        <w:t>Un devis quantitatif arrêtée en chiffre et en lettres</w:t>
      </w:r>
      <w:r>
        <w:t> ;</w:t>
      </w:r>
      <w:r w:rsidRPr="00D55BF9">
        <w:t xml:space="preserve"> </w:t>
      </w:r>
    </w:p>
    <w:p w14:paraId="5253B474" w14:textId="77777777" w:rsidR="00FB2511" w:rsidRDefault="00FB2511" w:rsidP="00FB2511">
      <w:pPr>
        <w:pStyle w:val="ListParagraph"/>
        <w:numPr>
          <w:ilvl w:val="0"/>
          <w:numId w:val="31"/>
        </w:numPr>
        <w:spacing w:after="200" w:line="276" w:lineRule="auto"/>
        <w:jc w:val="both"/>
      </w:pPr>
      <w:r w:rsidRPr="00D55BF9">
        <w:t>Les conditions particulières</w:t>
      </w:r>
      <w:r>
        <w:t> ;</w:t>
      </w:r>
    </w:p>
    <w:p w14:paraId="218F519B" w14:textId="1B998781" w:rsidR="00FB2511" w:rsidRPr="00461D51" w:rsidRDefault="00FB2511" w:rsidP="00FB2511">
      <w:pPr>
        <w:pStyle w:val="ListParagraph"/>
        <w:numPr>
          <w:ilvl w:val="0"/>
          <w:numId w:val="31"/>
        </w:numPr>
        <w:spacing w:after="200" w:line="276" w:lineRule="auto"/>
        <w:jc w:val="both"/>
      </w:pPr>
      <w:r w:rsidRPr="00461D51">
        <w:rPr>
          <w:rFonts w:cstheme="minorHAnsi"/>
        </w:rPr>
        <w:t>Conditions et modalités de Paiement </w:t>
      </w:r>
      <w:r w:rsidR="002D3A2A">
        <w:rPr>
          <w:rFonts w:cstheme="minorHAnsi"/>
        </w:rPr>
        <w:t>(si</w:t>
      </w:r>
      <w:r w:rsidR="00375CD7">
        <w:rPr>
          <w:rFonts w:cstheme="minorHAnsi"/>
        </w:rPr>
        <w:t xml:space="preserve"> différent de NRC) </w:t>
      </w:r>
    </w:p>
    <w:p w14:paraId="123A72FD" w14:textId="09D5FCD0" w:rsidR="00FB2511" w:rsidRPr="00FF081C" w:rsidRDefault="00FB2511" w:rsidP="00FB2511">
      <w:pPr>
        <w:pStyle w:val="ListParagraph"/>
        <w:numPr>
          <w:ilvl w:val="0"/>
          <w:numId w:val="31"/>
        </w:numPr>
        <w:spacing w:after="200" w:line="276" w:lineRule="auto"/>
        <w:jc w:val="both"/>
      </w:pPr>
      <w:r w:rsidRPr="00461D51">
        <w:rPr>
          <w:rFonts w:cstheme="minorHAnsi"/>
        </w:rPr>
        <w:t xml:space="preserve">La Validité de l’offre </w:t>
      </w:r>
      <w:r w:rsidR="002D3A2A">
        <w:rPr>
          <w:rFonts w:cstheme="minorHAnsi"/>
        </w:rPr>
        <w:t>(au</w:t>
      </w:r>
      <w:r w:rsidR="00375CD7">
        <w:rPr>
          <w:rFonts w:cstheme="minorHAnsi"/>
        </w:rPr>
        <w:t xml:space="preserve"> moins 120 jours après la date de soumission) </w:t>
      </w:r>
    </w:p>
    <w:p w14:paraId="675A18EB" w14:textId="77777777" w:rsidR="00FB2511" w:rsidRPr="00461D51" w:rsidRDefault="00FB2511" w:rsidP="00FB2511">
      <w:pPr>
        <w:pStyle w:val="ListParagraph"/>
        <w:spacing w:after="200"/>
        <w:ind w:left="1440"/>
        <w:jc w:val="both"/>
      </w:pPr>
    </w:p>
    <w:p w14:paraId="067AD461" w14:textId="77777777" w:rsidR="00FB2511" w:rsidRPr="004464FD" w:rsidRDefault="00FB2511" w:rsidP="00433CBB">
      <w:pPr>
        <w:pStyle w:val="ListParagraph"/>
        <w:numPr>
          <w:ilvl w:val="0"/>
          <w:numId w:val="31"/>
        </w:numPr>
        <w:spacing w:after="0" w:line="240" w:lineRule="auto"/>
        <w:jc w:val="both"/>
        <w:rPr>
          <w:rFonts w:cstheme="minorHAnsi"/>
          <w:b/>
          <w:bCs/>
        </w:rPr>
      </w:pPr>
      <w:r w:rsidRPr="004464FD">
        <w:rPr>
          <w:rFonts w:cstheme="minorHAnsi"/>
          <w:b/>
          <w:bCs/>
        </w:rPr>
        <w:lastRenderedPageBreak/>
        <w:t>PRESENTATION DES OFFRES FINANCIERES</w:t>
      </w:r>
    </w:p>
    <w:p w14:paraId="31323B05" w14:textId="167CE49A" w:rsidR="00FB2511" w:rsidRPr="004464FD" w:rsidRDefault="00433CBB" w:rsidP="00FB2511">
      <w:pPr>
        <w:pStyle w:val="Default"/>
        <w:jc w:val="both"/>
        <w:rPr>
          <w:rFonts w:asciiTheme="minorHAnsi" w:hAnsiTheme="minorHAnsi" w:cstheme="minorHAnsi"/>
          <w:sz w:val="22"/>
          <w:szCs w:val="22"/>
        </w:rPr>
      </w:pPr>
      <w:r>
        <w:rPr>
          <w:rFonts w:asciiTheme="minorHAnsi" w:hAnsiTheme="minorHAnsi" w:cstheme="minorHAnsi"/>
          <w:sz w:val="22"/>
          <w:szCs w:val="22"/>
        </w:rPr>
        <w:t>7</w:t>
      </w:r>
      <w:r w:rsidR="00FB2511" w:rsidRPr="004464FD">
        <w:rPr>
          <w:rFonts w:asciiTheme="minorHAnsi" w:hAnsiTheme="minorHAnsi" w:cstheme="minorHAnsi"/>
          <w:sz w:val="22"/>
          <w:szCs w:val="22"/>
        </w:rPr>
        <w:t xml:space="preserve">.1 Les prix seront libellés en </w:t>
      </w:r>
      <w:r w:rsidR="00375CD7">
        <w:rPr>
          <w:rFonts w:asciiTheme="minorHAnsi" w:hAnsiTheme="minorHAnsi" w:cstheme="minorHAnsi"/>
          <w:b/>
          <w:bCs/>
          <w:sz w:val="22"/>
          <w:szCs w:val="22"/>
        </w:rPr>
        <w:t>Euro</w:t>
      </w:r>
      <w:r w:rsidR="00FB2511" w:rsidRPr="004464FD">
        <w:rPr>
          <w:rFonts w:asciiTheme="minorHAnsi" w:hAnsiTheme="minorHAnsi" w:cstheme="minorHAnsi"/>
          <w:b/>
          <w:bCs/>
          <w:sz w:val="22"/>
          <w:szCs w:val="22"/>
        </w:rPr>
        <w:t xml:space="preserve"> </w:t>
      </w:r>
      <w:r w:rsidR="00A7586C">
        <w:rPr>
          <w:rFonts w:asciiTheme="minorHAnsi" w:hAnsiTheme="minorHAnsi" w:cstheme="minorHAnsi"/>
          <w:b/>
          <w:bCs/>
          <w:sz w:val="22"/>
          <w:szCs w:val="22"/>
        </w:rPr>
        <w:t>et/ou FCFA selon la convenance</w:t>
      </w:r>
    </w:p>
    <w:p w14:paraId="6F0F07FB" w14:textId="42E3438C" w:rsidR="00FB2511" w:rsidRPr="004464FD" w:rsidRDefault="00433CBB" w:rsidP="00FB2511">
      <w:pPr>
        <w:pStyle w:val="Default"/>
        <w:jc w:val="both"/>
        <w:rPr>
          <w:rFonts w:asciiTheme="minorHAnsi" w:hAnsiTheme="minorHAnsi" w:cstheme="minorHAnsi"/>
          <w:sz w:val="22"/>
          <w:szCs w:val="22"/>
        </w:rPr>
      </w:pPr>
      <w:r>
        <w:rPr>
          <w:rFonts w:asciiTheme="minorHAnsi" w:hAnsiTheme="minorHAnsi" w:cstheme="minorHAnsi"/>
          <w:sz w:val="22"/>
          <w:szCs w:val="22"/>
        </w:rPr>
        <w:t>7</w:t>
      </w:r>
      <w:r w:rsidR="00FB2511" w:rsidRPr="004464FD">
        <w:rPr>
          <w:rFonts w:asciiTheme="minorHAnsi" w:hAnsiTheme="minorHAnsi" w:cstheme="minorHAnsi"/>
          <w:sz w:val="22"/>
          <w:szCs w:val="22"/>
        </w:rPr>
        <w:t xml:space="preserve">.2 Les offres seront valables pour </w:t>
      </w:r>
      <w:r w:rsidR="00FB2511" w:rsidRPr="004464FD">
        <w:rPr>
          <w:rFonts w:asciiTheme="minorHAnsi" w:hAnsiTheme="minorHAnsi" w:cstheme="minorHAnsi"/>
          <w:b/>
          <w:bCs/>
          <w:sz w:val="22"/>
          <w:szCs w:val="22"/>
        </w:rPr>
        <w:t xml:space="preserve">une période de </w:t>
      </w:r>
      <w:r w:rsidR="00375CD7">
        <w:rPr>
          <w:rFonts w:asciiTheme="minorHAnsi" w:hAnsiTheme="minorHAnsi" w:cstheme="minorHAnsi"/>
          <w:b/>
          <w:bCs/>
          <w:sz w:val="22"/>
          <w:szCs w:val="22"/>
        </w:rPr>
        <w:t>120 jours</w:t>
      </w:r>
      <w:r w:rsidR="00FB2511" w:rsidRPr="004464FD">
        <w:rPr>
          <w:rFonts w:asciiTheme="minorHAnsi" w:hAnsiTheme="minorHAnsi" w:cstheme="minorHAnsi"/>
          <w:b/>
          <w:bCs/>
          <w:sz w:val="22"/>
          <w:szCs w:val="22"/>
        </w:rPr>
        <w:t xml:space="preserve"> </w:t>
      </w:r>
    </w:p>
    <w:p w14:paraId="2EB207DE" w14:textId="387444AE" w:rsidR="00FB2511" w:rsidRPr="004464FD" w:rsidRDefault="00433CBB" w:rsidP="00FB2511">
      <w:pPr>
        <w:spacing w:after="0"/>
        <w:jc w:val="both"/>
        <w:rPr>
          <w:rFonts w:cstheme="minorHAnsi"/>
        </w:rPr>
      </w:pPr>
      <w:r>
        <w:rPr>
          <w:rFonts w:cstheme="minorHAnsi"/>
        </w:rPr>
        <w:t>7</w:t>
      </w:r>
      <w:r w:rsidR="00FB2511" w:rsidRPr="004464FD">
        <w:rPr>
          <w:rFonts w:cstheme="minorHAnsi"/>
        </w:rPr>
        <w:t xml:space="preserve">.3 </w:t>
      </w:r>
      <w:r w:rsidR="00FB2511" w:rsidRPr="004464FD">
        <w:rPr>
          <w:rFonts w:cstheme="minorHAnsi"/>
          <w:lang w:val="fr-ML"/>
        </w:rPr>
        <w:t>NRC Mali est soumis à la TVA</w:t>
      </w:r>
      <w:r w:rsidR="00375CD7">
        <w:rPr>
          <w:rFonts w:cstheme="minorHAnsi"/>
          <w:lang w:val="fr-ML"/>
        </w:rPr>
        <w:t>/IRF</w:t>
      </w:r>
      <w:r w:rsidR="00FB2511" w:rsidRPr="004464FD">
        <w:rPr>
          <w:rFonts w:cstheme="minorHAnsi"/>
          <w:lang w:val="fr-ML"/>
        </w:rPr>
        <w:t xml:space="preserve"> ; les offres doivent donc être présentées avec Toutes les Taxes comprises bien en évidence.</w:t>
      </w:r>
      <w:r w:rsidR="00FB2511" w:rsidRPr="004464FD">
        <w:rPr>
          <w:rFonts w:cstheme="minorHAnsi"/>
        </w:rPr>
        <w:t xml:space="preserve"> </w:t>
      </w:r>
    </w:p>
    <w:p w14:paraId="7EE4A7D6" w14:textId="77777777" w:rsidR="00FB2511" w:rsidRPr="004464FD" w:rsidRDefault="00FB2511" w:rsidP="00433CBB">
      <w:pPr>
        <w:pStyle w:val="ListParagraph"/>
        <w:numPr>
          <w:ilvl w:val="0"/>
          <w:numId w:val="31"/>
        </w:numPr>
        <w:spacing w:after="0" w:line="276" w:lineRule="auto"/>
        <w:jc w:val="both"/>
        <w:rPr>
          <w:rFonts w:cstheme="minorHAnsi"/>
        </w:rPr>
      </w:pPr>
      <w:r w:rsidRPr="004464FD">
        <w:rPr>
          <w:rFonts w:cstheme="minorHAnsi"/>
          <w:b/>
          <w:bCs/>
        </w:rPr>
        <w:t xml:space="preserve">REMISE ET OUVERTURE DES OFFRES </w:t>
      </w:r>
    </w:p>
    <w:p w14:paraId="2507B4EE" w14:textId="02760C9B" w:rsidR="00FB2511" w:rsidRPr="004464FD" w:rsidRDefault="00FB2511" w:rsidP="00FB2511">
      <w:pPr>
        <w:spacing w:after="0" w:line="240" w:lineRule="auto"/>
        <w:jc w:val="both"/>
        <w:rPr>
          <w:rFonts w:cstheme="minorHAnsi"/>
          <w:b/>
          <w:bCs/>
          <w:lang w:val="fr-ML"/>
        </w:rPr>
      </w:pPr>
      <w:r w:rsidRPr="004464FD">
        <w:rPr>
          <w:rFonts w:cstheme="minorHAnsi"/>
          <w:lang w:val="fr-ML"/>
        </w:rPr>
        <w:t xml:space="preserve">Toutes les offres doivent être reçues au bureau du Conseil Norvégien pour les Réfugiés (NRC) </w:t>
      </w:r>
      <w:r w:rsidRPr="004464FD">
        <w:rPr>
          <w:rFonts w:cstheme="minorHAnsi"/>
          <w:b/>
          <w:bCs/>
          <w:lang w:val="fr-ML"/>
        </w:rPr>
        <w:t xml:space="preserve">au plus tard </w:t>
      </w:r>
      <w:r w:rsidR="00DE0F8C">
        <w:rPr>
          <w:rFonts w:cstheme="minorHAnsi"/>
          <w:b/>
          <w:bCs/>
          <w:highlight w:val="yellow"/>
          <w:lang w:val="fr-ML"/>
        </w:rPr>
        <w:t>le vendredi 13</w:t>
      </w:r>
      <w:r w:rsidR="00375CD7">
        <w:rPr>
          <w:rFonts w:cstheme="minorHAnsi"/>
          <w:b/>
          <w:bCs/>
          <w:highlight w:val="yellow"/>
          <w:lang w:val="fr-ML"/>
        </w:rPr>
        <w:t xml:space="preserve"> aout</w:t>
      </w:r>
      <w:r>
        <w:rPr>
          <w:rFonts w:cstheme="minorHAnsi"/>
          <w:b/>
          <w:highlight w:val="yellow"/>
        </w:rPr>
        <w:t xml:space="preserve"> 2021 à 1</w:t>
      </w:r>
      <w:r w:rsidR="00DE0F8C">
        <w:rPr>
          <w:rFonts w:cstheme="minorHAnsi"/>
          <w:b/>
          <w:highlight w:val="yellow"/>
        </w:rPr>
        <w:t>0</w:t>
      </w:r>
      <w:r w:rsidRPr="00C93373">
        <w:rPr>
          <w:rFonts w:cstheme="minorHAnsi"/>
          <w:b/>
          <w:highlight w:val="yellow"/>
        </w:rPr>
        <w:t xml:space="preserve"> heures</w:t>
      </w:r>
      <w:r>
        <w:rPr>
          <w:rFonts w:cstheme="minorHAnsi"/>
          <w:b/>
          <w:bCs/>
          <w:lang w:val="fr-ML"/>
        </w:rPr>
        <w:t xml:space="preserve"> au bureau NRC de Bamako</w:t>
      </w:r>
      <w:r w:rsidRPr="004464FD">
        <w:rPr>
          <w:rFonts w:cstheme="minorHAnsi"/>
          <w:b/>
          <w:bCs/>
          <w:lang w:val="fr-ML"/>
        </w:rPr>
        <w:t>.</w:t>
      </w:r>
    </w:p>
    <w:p w14:paraId="33B4CF6D" w14:textId="77777777" w:rsidR="00FB2511" w:rsidRPr="004464FD" w:rsidRDefault="00FB2511" w:rsidP="00FB2511">
      <w:pPr>
        <w:pStyle w:val="Default"/>
        <w:jc w:val="both"/>
        <w:rPr>
          <w:rFonts w:asciiTheme="minorHAnsi" w:hAnsiTheme="minorHAnsi" w:cstheme="minorHAnsi"/>
          <w:sz w:val="22"/>
          <w:szCs w:val="22"/>
        </w:rPr>
      </w:pPr>
    </w:p>
    <w:p w14:paraId="060F3FCE" w14:textId="12938E2B" w:rsidR="00B94FE7" w:rsidRPr="00B94FE7" w:rsidRDefault="00B94FE7" w:rsidP="00B94FE7">
      <w:pPr>
        <w:widowControl w:val="0"/>
        <w:autoSpaceDE w:val="0"/>
        <w:autoSpaceDN w:val="0"/>
        <w:adjustRightInd w:val="0"/>
        <w:spacing w:after="0" w:line="380" w:lineRule="exact"/>
        <w:ind w:left="180"/>
        <w:rPr>
          <w:rFonts w:cstheme="minorHAnsi"/>
          <w:b/>
        </w:rPr>
      </w:pPr>
      <w:r>
        <w:rPr>
          <w:rFonts w:cstheme="minorHAnsi"/>
          <w:b/>
        </w:rPr>
        <w:t xml:space="preserve">9. </w:t>
      </w:r>
      <w:r w:rsidRPr="00B94FE7">
        <w:rPr>
          <w:rFonts w:cstheme="minorHAnsi"/>
          <w:b/>
        </w:rPr>
        <w:t>SOUMISSION DES OFFRES : PLANNING ET DÉLAIS</w:t>
      </w:r>
    </w:p>
    <w:p w14:paraId="120F8340" w14:textId="77777777" w:rsidR="00B94FE7" w:rsidRPr="004464FD" w:rsidRDefault="00B94FE7" w:rsidP="00B94FE7">
      <w:pPr>
        <w:widowControl w:val="0"/>
        <w:autoSpaceDE w:val="0"/>
        <w:autoSpaceDN w:val="0"/>
        <w:adjustRightInd w:val="0"/>
        <w:spacing w:after="0" w:line="83" w:lineRule="exact"/>
        <w:rPr>
          <w:rFonts w:cstheme="minorHAnsi"/>
        </w:rPr>
      </w:pPr>
    </w:p>
    <w:p w14:paraId="236CA85A" w14:textId="77777777" w:rsidR="00B94FE7" w:rsidRPr="004464FD" w:rsidRDefault="00B94FE7" w:rsidP="00B94FE7">
      <w:pPr>
        <w:spacing w:after="0" w:line="280" w:lineRule="auto"/>
        <w:rPr>
          <w:rFonts w:cstheme="minorHAnsi"/>
        </w:rPr>
      </w:pPr>
      <w:r w:rsidRPr="004464FD">
        <w:rPr>
          <w:rFonts w:cstheme="minorHAnsi"/>
        </w:rPr>
        <w:t>Toutes offres soumises après la date et l’heure indiquée ne sera pas acceptées.</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4"/>
        <w:gridCol w:w="2573"/>
        <w:gridCol w:w="1230"/>
      </w:tblGrid>
      <w:tr w:rsidR="00B94FE7" w:rsidRPr="004464FD" w14:paraId="219669FE" w14:textId="77777777" w:rsidTr="007045D6">
        <w:trPr>
          <w:trHeight w:val="399"/>
          <w:jc w:val="center"/>
        </w:trPr>
        <w:tc>
          <w:tcPr>
            <w:tcW w:w="6494" w:type="dxa"/>
            <w:tcBorders>
              <w:bottom w:val="nil"/>
            </w:tcBorders>
            <w:shd w:val="clear" w:color="auto" w:fill="auto"/>
            <w:vAlign w:val="center"/>
          </w:tcPr>
          <w:p w14:paraId="1A834BF4" w14:textId="77777777" w:rsidR="00B94FE7" w:rsidRPr="004464FD" w:rsidRDefault="00B94FE7" w:rsidP="007045D6">
            <w:pPr>
              <w:spacing w:after="0"/>
              <w:jc w:val="center"/>
              <w:rPr>
                <w:rFonts w:cstheme="minorHAnsi"/>
                <w:b/>
              </w:rPr>
            </w:pPr>
            <w:r w:rsidRPr="004464FD">
              <w:rPr>
                <w:rFonts w:cstheme="minorHAnsi"/>
                <w:b/>
              </w:rPr>
              <w:t>LES ETAPES DU PROCESSUS</w:t>
            </w:r>
          </w:p>
        </w:tc>
        <w:tc>
          <w:tcPr>
            <w:tcW w:w="2573" w:type="dxa"/>
            <w:shd w:val="clear" w:color="auto" w:fill="auto"/>
            <w:vAlign w:val="center"/>
          </w:tcPr>
          <w:p w14:paraId="3A059F84" w14:textId="77777777" w:rsidR="00B94FE7" w:rsidRPr="004464FD" w:rsidRDefault="00B94FE7" w:rsidP="007045D6">
            <w:pPr>
              <w:spacing w:after="0" w:line="280" w:lineRule="auto"/>
              <w:jc w:val="center"/>
              <w:rPr>
                <w:rFonts w:cstheme="minorHAnsi"/>
                <w:b/>
              </w:rPr>
            </w:pPr>
            <w:r w:rsidRPr="004464FD">
              <w:rPr>
                <w:rFonts w:cstheme="minorHAnsi"/>
                <w:b/>
              </w:rPr>
              <w:t>DATE</w:t>
            </w:r>
          </w:p>
        </w:tc>
        <w:tc>
          <w:tcPr>
            <w:tcW w:w="1230" w:type="dxa"/>
            <w:tcBorders>
              <w:bottom w:val="nil"/>
            </w:tcBorders>
            <w:shd w:val="clear" w:color="auto" w:fill="auto"/>
            <w:vAlign w:val="center"/>
          </w:tcPr>
          <w:p w14:paraId="04C5568F" w14:textId="77777777" w:rsidR="00B94FE7" w:rsidRPr="004464FD" w:rsidRDefault="00B94FE7" w:rsidP="007045D6">
            <w:pPr>
              <w:spacing w:after="0" w:line="280" w:lineRule="auto"/>
              <w:jc w:val="center"/>
              <w:rPr>
                <w:rFonts w:cstheme="minorHAnsi"/>
                <w:b/>
              </w:rPr>
            </w:pPr>
            <w:r w:rsidRPr="004464FD">
              <w:rPr>
                <w:rFonts w:cstheme="minorHAnsi"/>
                <w:b/>
              </w:rPr>
              <w:t>HEURE*</w:t>
            </w:r>
          </w:p>
        </w:tc>
      </w:tr>
      <w:tr w:rsidR="00B94FE7" w:rsidRPr="004464FD" w14:paraId="0C896D53" w14:textId="77777777" w:rsidTr="007045D6">
        <w:trPr>
          <w:trHeight w:val="175"/>
          <w:jc w:val="center"/>
        </w:trPr>
        <w:tc>
          <w:tcPr>
            <w:tcW w:w="6494" w:type="dxa"/>
            <w:shd w:val="clear" w:color="auto" w:fill="auto"/>
            <w:vAlign w:val="center"/>
          </w:tcPr>
          <w:p w14:paraId="226CF809" w14:textId="77777777" w:rsidR="00B94FE7" w:rsidRPr="004464FD" w:rsidRDefault="00B94FE7" w:rsidP="007045D6">
            <w:pPr>
              <w:spacing w:after="0" w:line="280" w:lineRule="auto"/>
              <w:rPr>
                <w:rFonts w:cstheme="minorHAnsi"/>
                <w:bCs/>
                <w:lang w:val="fr-ML"/>
              </w:rPr>
            </w:pPr>
            <w:r w:rsidRPr="004464FD">
              <w:rPr>
                <w:rFonts w:cstheme="minorHAnsi"/>
                <w:bCs/>
                <w:lang w:val="fr-ML"/>
              </w:rPr>
              <w:t>Publication de l’appel d’offres</w:t>
            </w:r>
          </w:p>
        </w:tc>
        <w:tc>
          <w:tcPr>
            <w:tcW w:w="3803" w:type="dxa"/>
            <w:gridSpan w:val="2"/>
            <w:shd w:val="clear" w:color="auto" w:fill="auto"/>
            <w:vAlign w:val="center"/>
          </w:tcPr>
          <w:p w14:paraId="4974450A" w14:textId="6FB30354" w:rsidR="00B94FE7" w:rsidRPr="004464FD" w:rsidRDefault="00B94FE7" w:rsidP="007045D6">
            <w:pPr>
              <w:spacing w:after="0"/>
              <w:rPr>
                <w:rFonts w:cstheme="minorHAnsi"/>
                <w:lang w:val="fr-ML"/>
              </w:rPr>
            </w:pPr>
            <w:r>
              <w:rPr>
                <w:rFonts w:cstheme="minorHAnsi"/>
                <w:lang w:val="fr-ML"/>
              </w:rPr>
              <w:t xml:space="preserve">                 </w:t>
            </w:r>
            <w:r w:rsidR="00375CD7">
              <w:rPr>
                <w:rFonts w:cstheme="minorHAnsi"/>
                <w:lang w:val="fr-ML"/>
              </w:rPr>
              <w:t>15</w:t>
            </w:r>
            <w:r>
              <w:rPr>
                <w:rFonts w:cstheme="minorHAnsi"/>
                <w:lang w:val="fr-ML"/>
              </w:rPr>
              <w:t xml:space="preserve"> juillet 2021</w:t>
            </w:r>
          </w:p>
        </w:tc>
      </w:tr>
      <w:tr w:rsidR="00B94FE7" w:rsidRPr="004464FD" w14:paraId="05DAE282" w14:textId="77777777" w:rsidTr="007045D6">
        <w:trPr>
          <w:trHeight w:val="348"/>
          <w:jc w:val="center"/>
        </w:trPr>
        <w:tc>
          <w:tcPr>
            <w:tcW w:w="6494" w:type="dxa"/>
            <w:shd w:val="clear" w:color="auto" w:fill="auto"/>
            <w:vAlign w:val="center"/>
          </w:tcPr>
          <w:p w14:paraId="0F33B0B8" w14:textId="77777777" w:rsidR="00B94FE7" w:rsidRPr="004464FD" w:rsidRDefault="00B94FE7" w:rsidP="007045D6">
            <w:pPr>
              <w:spacing w:after="0" w:line="280" w:lineRule="auto"/>
              <w:rPr>
                <w:rFonts w:cstheme="minorHAnsi"/>
                <w:bCs/>
                <w:lang w:val="fr-ML"/>
              </w:rPr>
            </w:pPr>
            <w:r w:rsidRPr="004464FD">
              <w:rPr>
                <w:rFonts w:cstheme="minorHAnsi"/>
                <w:bCs/>
                <w:lang w:val="fr-ML"/>
              </w:rPr>
              <w:t>Date limite pour demander des précisions à NRC</w:t>
            </w:r>
          </w:p>
        </w:tc>
        <w:tc>
          <w:tcPr>
            <w:tcW w:w="2573" w:type="dxa"/>
            <w:shd w:val="clear" w:color="auto" w:fill="auto"/>
          </w:tcPr>
          <w:p w14:paraId="4D0F32B9" w14:textId="41939C43" w:rsidR="00B94FE7" w:rsidRPr="004464FD" w:rsidRDefault="00B94FE7" w:rsidP="00375CD7">
            <w:pPr>
              <w:spacing w:after="0"/>
              <w:jc w:val="center"/>
              <w:rPr>
                <w:rFonts w:cstheme="minorHAnsi"/>
                <w:lang w:val="fr-ML"/>
              </w:rPr>
            </w:pPr>
            <w:r>
              <w:rPr>
                <w:rFonts w:cstheme="minorHAnsi"/>
                <w:lang w:val="fr-ML"/>
              </w:rPr>
              <w:t xml:space="preserve">         </w:t>
            </w:r>
            <w:r w:rsidR="00375CD7">
              <w:rPr>
                <w:rFonts w:cstheme="minorHAnsi"/>
                <w:lang w:val="fr-ML"/>
              </w:rPr>
              <w:t>09 aout</w:t>
            </w:r>
            <w:r w:rsidRPr="004464FD">
              <w:rPr>
                <w:rFonts w:cstheme="minorHAnsi"/>
                <w:lang w:val="fr-ML"/>
              </w:rPr>
              <w:t xml:space="preserve"> </w:t>
            </w:r>
            <w:r>
              <w:rPr>
                <w:rFonts w:cstheme="minorHAnsi"/>
                <w:lang w:val="fr-ML"/>
              </w:rPr>
              <w:t>2021</w:t>
            </w:r>
          </w:p>
        </w:tc>
        <w:tc>
          <w:tcPr>
            <w:tcW w:w="1230" w:type="dxa"/>
            <w:shd w:val="clear" w:color="auto" w:fill="auto"/>
            <w:vAlign w:val="center"/>
          </w:tcPr>
          <w:p w14:paraId="5B19BFAB" w14:textId="77777777" w:rsidR="00B94FE7" w:rsidRPr="004464FD" w:rsidRDefault="00B94FE7" w:rsidP="007045D6">
            <w:pPr>
              <w:spacing w:after="0"/>
              <w:rPr>
                <w:rFonts w:cstheme="minorHAnsi"/>
                <w:lang w:val="fr-ML"/>
              </w:rPr>
            </w:pPr>
          </w:p>
        </w:tc>
      </w:tr>
      <w:tr w:rsidR="00B94FE7" w:rsidRPr="004464FD" w14:paraId="0B27EED8" w14:textId="77777777" w:rsidTr="007045D6">
        <w:trPr>
          <w:trHeight w:val="175"/>
          <w:jc w:val="center"/>
        </w:trPr>
        <w:tc>
          <w:tcPr>
            <w:tcW w:w="6494" w:type="dxa"/>
            <w:shd w:val="clear" w:color="auto" w:fill="auto"/>
            <w:vAlign w:val="center"/>
          </w:tcPr>
          <w:p w14:paraId="39305178" w14:textId="77777777" w:rsidR="00B94FE7" w:rsidRPr="004464FD" w:rsidRDefault="00B94FE7" w:rsidP="007045D6">
            <w:pPr>
              <w:spacing w:after="0" w:line="280" w:lineRule="auto"/>
              <w:rPr>
                <w:rFonts w:cstheme="minorHAnsi"/>
                <w:bCs/>
                <w:lang w:val="fr-ML"/>
              </w:rPr>
            </w:pPr>
            <w:r w:rsidRPr="004464FD">
              <w:rPr>
                <w:rFonts w:cstheme="minorHAnsi"/>
                <w:bCs/>
                <w:lang w:val="fr-ML"/>
              </w:rPr>
              <w:t>Date limite d’envoi de précisions par NRC</w:t>
            </w:r>
          </w:p>
        </w:tc>
        <w:tc>
          <w:tcPr>
            <w:tcW w:w="2573" w:type="dxa"/>
            <w:shd w:val="clear" w:color="auto" w:fill="auto"/>
          </w:tcPr>
          <w:p w14:paraId="0DB243EF" w14:textId="56DE7BCC" w:rsidR="00B94FE7" w:rsidRPr="004464FD" w:rsidRDefault="00B94FE7" w:rsidP="00375CD7">
            <w:pPr>
              <w:spacing w:after="0"/>
              <w:jc w:val="center"/>
              <w:rPr>
                <w:rFonts w:cstheme="minorHAnsi"/>
                <w:lang w:val="fr-ML"/>
              </w:rPr>
            </w:pPr>
            <w:r w:rsidRPr="004464FD">
              <w:rPr>
                <w:rFonts w:cstheme="minorHAnsi"/>
                <w:lang w:val="fr-ML"/>
              </w:rPr>
              <w:t xml:space="preserve">        </w:t>
            </w:r>
            <w:r>
              <w:rPr>
                <w:rFonts w:cstheme="minorHAnsi"/>
                <w:lang w:val="fr-ML"/>
              </w:rPr>
              <w:t xml:space="preserve"> </w:t>
            </w:r>
            <w:r w:rsidR="00375CD7">
              <w:rPr>
                <w:rFonts w:cstheme="minorHAnsi"/>
                <w:lang w:val="fr-ML"/>
              </w:rPr>
              <w:t>11 aout</w:t>
            </w:r>
            <w:r w:rsidRPr="004464FD">
              <w:rPr>
                <w:rFonts w:cstheme="minorHAnsi"/>
                <w:lang w:val="fr-ML"/>
              </w:rPr>
              <w:t xml:space="preserve"> </w:t>
            </w:r>
            <w:r>
              <w:rPr>
                <w:rFonts w:cstheme="minorHAnsi"/>
                <w:lang w:val="fr-ML"/>
              </w:rPr>
              <w:t>2021</w:t>
            </w:r>
          </w:p>
        </w:tc>
        <w:tc>
          <w:tcPr>
            <w:tcW w:w="1230" w:type="dxa"/>
            <w:shd w:val="clear" w:color="auto" w:fill="auto"/>
            <w:vAlign w:val="center"/>
          </w:tcPr>
          <w:p w14:paraId="0AE4EB6A" w14:textId="77777777" w:rsidR="00B94FE7" w:rsidRPr="004464FD" w:rsidRDefault="00B94FE7" w:rsidP="007045D6">
            <w:pPr>
              <w:spacing w:after="0"/>
              <w:rPr>
                <w:rFonts w:cstheme="minorHAnsi"/>
                <w:lang w:val="fr-ML"/>
              </w:rPr>
            </w:pPr>
          </w:p>
        </w:tc>
      </w:tr>
      <w:tr w:rsidR="00B94FE7" w:rsidRPr="004464FD" w14:paraId="6D7FB852" w14:textId="77777777" w:rsidTr="007045D6">
        <w:trPr>
          <w:trHeight w:val="102"/>
          <w:jc w:val="center"/>
        </w:trPr>
        <w:tc>
          <w:tcPr>
            <w:tcW w:w="6494" w:type="dxa"/>
            <w:shd w:val="clear" w:color="auto" w:fill="auto"/>
            <w:vAlign w:val="center"/>
          </w:tcPr>
          <w:p w14:paraId="160283D4" w14:textId="77777777" w:rsidR="00B94FE7" w:rsidRPr="004464FD" w:rsidRDefault="00B94FE7" w:rsidP="007045D6">
            <w:pPr>
              <w:spacing w:after="0" w:line="280" w:lineRule="auto"/>
              <w:rPr>
                <w:rFonts w:cstheme="minorHAnsi"/>
                <w:lang w:val="fr-ML"/>
              </w:rPr>
            </w:pPr>
            <w:r w:rsidRPr="004464FD">
              <w:rPr>
                <w:rFonts w:cstheme="minorHAnsi"/>
                <w:bCs/>
                <w:lang w:val="fr-ML"/>
              </w:rPr>
              <w:t>Date</w:t>
            </w:r>
            <w:r w:rsidRPr="004464FD">
              <w:rPr>
                <w:rFonts w:cstheme="minorHAnsi"/>
                <w:lang w:val="fr-ML"/>
              </w:rPr>
              <w:t xml:space="preserve"> limite de soumission des offres </w:t>
            </w:r>
          </w:p>
        </w:tc>
        <w:tc>
          <w:tcPr>
            <w:tcW w:w="2573" w:type="dxa"/>
            <w:shd w:val="clear" w:color="auto" w:fill="auto"/>
          </w:tcPr>
          <w:p w14:paraId="798807B2" w14:textId="11312169" w:rsidR="00B94FE7" w:rsidRPr="004464FD" w:rsidRDefault="00B94FE7" w:rsidP="007045D6">
            <w:pPr>
              <w:spacing w:after="0"/>
              <w:jc w:val="center"/>
              <w:rPr>
                <w:rFonts w:cstheme="minorHAnsi"/>
                <w:lang w:val="fr-ML"/>
              </w:rPr>
            </w:pPr>
            <w:r w:rsidRPr="004464FD">
              <w:rPr>
                <w:rFonts w:cstheme="minorHAnsi"/>
                <w:lang w:val="fr-ML"/>
              </w:rPr>
              <w:t xml:space="preserve">       </w:t>
            </w:r>
            <w:r>
              <w:rPr>
                <w:rFonts w:cstheme="minorHAnsi"/>
                <w:lang w:val="fr-ML"/>
              </w:rPr>
              <w:t xml:space="preserve">  </w:t>
            </w:r>
            <w:r w:rsidR="00DE0F8C">
              <w:rPr>
                <w:rFonts w:cstheme="minorHAnsi"/>
                <w:lang w:val="fr-ML"/>
              </w:rPr>
              <w:t>13</w:t>
            </w:r>
            <w:r w:rsidR="00375CD7">
              <w:rPr>
                <w:rFonts w:cstheme="minorHAnsi"/>
                <w:lang w:val="fr-ML"/>
              </w:rPr>
              <w:t xml:space="preserve"> aout</w:t>
            </w:r>
            <w:r>
              <w:rPr>
                <w:rFonts w:cstheme="minorHAnsi"/>
                <w:lang w:val="fr-ML"/>
              </w:rPr>
              <w:t xml:space="preserve"> 2021</w:t>
            </w:r>
          </w:p>
        </w:tc>
        <w:tc>
          <w:tcPr>
            <w:tcW w:w="1230" w:type="dxa"/>
            <w:shd w:val="clear" w:color="auto" w:fill="auto"/>
            <w:vAlign w:val="center"/>
          </w:tcPr>
          <w:p w14:paraId="729C33E4" w14:textId="3028919F" w:rsidR="00B94FE7" w:rsidRPr="004464FD" w:rsidRDefault="00B94FE7" w:rsidP="007045D6">
            <w:pPr>
              <w:spacing w:after="0"/>
              <w:rPr>
                <w:rFonts w:cstheme="minorHAnsi"/>
                <w:lang w:val="fr-ML"/>
              </w:rPr>
            </w:pPr>
            <w:r>
              <w:rPr>
                <w:rFonts w:cstheme="minorHAnsi"/>
                <w:lang w:val="fr-ML"/>
              </w:rPr>
              <w:t>1</w:t>
            </w:r>
            <w:r w:rsidR="00DE0F8C">
              <w:rPr>
                <w:rFonts w:cstheme="minorHAnsi"/>
                <w:lang w:val="fr-ML"/>
              </w:rPr>
              <w:t>0</w:t>
            </w:r>
            <w:bookmarkStart w:id="0" w:name="_GoBack"/>
            <w:bookmarkEnd w:id="0"/>
            <w:r>
              <w:rPr>
                <w:rFonts w:cstheme="minorHAnsi"/>
                <w:lang w:val="fr-ML"/>
              </w:rPr>
              <w:t>h00mn</w:t>
            </w:r>
          </w:p>
        </w:tc>
      </w:tr>
      <w:tr w:rsidR="00B94FE7" w:rsidRPr="004464FD" w14:paraId="098F4452" w14:textId="77777777" w:rsidTr="007045D6">
        <w:trPr>
          <w:trHeight w:val="187"/>
          <w:jc w:val="center"/>
        </w:trPr>
        <w:tc>
          <w:tcPr>
            <w:tcW w:w="6494" w:type="dxa"/>
            <w:shd w:val="clear" w:color="auto" w:fill="auto"/>
            <w:vAlign w:val="center"/>
          </w:tcPr>
          <w:p w14:paraId="57CF23CA" w14:textId="77777777" w:rsidR="00B94FE7" w:rsidRPr="004464FD" w:rsidRDefault="00B94FE7" w:rsidP="007045D6">
            <w:pPr>
              <w:spacing w:after="0" w:line="280" w:lineRule="auto"/>
              <w:rPr>
                <w:rFonts w:cstheme="minorHAnsi"/>
                <w:lang w:val="fr-ML"/>
              </w:rPr>
            </w:pPr>
            <w:r w:rsidRPr="004464FD">
              <w:rPr>
                <w:rFonts w:cstheme="minorHAnsi"/>
                <w:bCs/>
                <w:lang w:val="fr-ML"/>
              </w:rPr>
              <w:t>Session d’ouverture des plis par NRC</w:t>
            </w:r>
          </w:p>
        </w:tc>
        <w:tc>
          <w:tcPr>
            <w:tcW w:w="2573" w:type="dxa"/>
            <w:shd w:val="clear" w:color="auto" w:fill="auto"/>
          </w:tcPr>
          <w:p w14:paraId="409CDBEB" w14:textId="468E52E0" w:rsidR="00B94FE7" w:rsidRPr="004464FD" w:rsidRDefault="00B94FE7" w:rsidP="007045D6">
            <w:pPr>
              <w:spacing w:after="0"/>
              <w:jc w:val="center"/>
              <w:rPr>
                <w:rFonts w:cstheme="minorHAnsi"/>
                <w:lang w:val="fr-ML"/>
              </w:rPr>
            </w:pPr>
            <w:r w:rsidRPr="004464FD">
              <w:rPr>
                <w:rFonts w:cstheme="minorHAnsi"/>
                <w:lang w:val="fr-ML"/>
              </w:rPr>
              <w:t xml:space="preserve">          </w:t>
            </w:r>
            <w:r w:rsidR="00375CD7">
              <w:rPr>
                <w:rFonts w:cstheme="minorHAnsi"/>
                <w:lang w:val="fr-ML"/>
              </w:rPr>
              <w:t>1</w:t>
            </w:r>
            <w:r>
              <w:rPr>
                <w:rFonts w:cstheme="minorHAnsi"/>
                <w:lang w:val="fr-ML"/>
              </w:rPr>
              <w:t xml:space="preserve">7 </w:t>
            </w:r>
            <w:r w:rsidR="00375CD7">
              <w:rPr>
                <w:rFonts w:cstheme="minorHAnsi"/>
                <w:lang w:val="fr-ML"/>
              </w:rPr>
              <w:t>aout</w:t>
            </w:r>
            <w:r w:rsidRPr="004464FD">
              <w:rPr>
                <w:rFonts w:cstheme="minorHAnsi"/>
                <w:lang w:val="fr-ML"/>
              </w:rPr>
              <w:t xml:space="preserve"> </w:t>
            </w:r>
            <w:r>
              <w:rPr>
                <w:rFonts w:cstheme="minorHAnsi"/>
                <w:lang w:val="fr-ML"/>
              </w:rPr>
              <w:t>2021</w:t>
            </w:r>
          </w:p>
        </w:tc>
        <w:tc>
          <w:tcPr>
            <w:tcW w:w="1230" w:type="dxa"/>
            <w:shd w:val="clear" w:color="auto" w:fill="auto"/>
            <w:vAlign w:val="center"/>
          </w:tcPr>
          <w:p w14:paraId="5CAD908C" w14:textId="77777777" w:rsidR="00B94FE7" w:rsidRPr="004464FD" w:rsidRDefault="00B94FE7" w:rsidP="007045D6">
            <w:pPr>
              <w:spacing w:after="0"/>
              <w:rPr>
                <w:rFonts w:cstheme="minorHAnsi"/>
                <w:lang w:val="fr-ML"/>
              </w:rPr>
            </w:pPr>
          </w:p>
        </w:tc>
      </w:tr>
      <w:tr w:rsidR="00B94FE7" w:rsidRPr="004464FD" w14:paraId="6DFA00A9" w14:textId="77777777" w:rsidTr="007045D6">
        <w:trPr>
          <w:trHeight w:val="70"/>
          <w:jc w:val="center"/>
        </w:trPr>
        <w:tc>
          <w:tcPr>
            <w:tcW w:w="6494" w:type="dxa"/>
            <w:shd w:val="clear" w:color="auto" w:fill="auto"/>
            <w:vAlign w:val="center"/>
          </w:tcPr>
          <w:p w14:paraId="583CC21F" w14:textId="77777777" w:rsidR="00B94FE7" w:rsidRPr="004464FD" w:rsidRDefault="00B94FE7" w:rsidP="007045D6">
            <w:pPr>
              <w:pStyle w:val="Header"/>
              <w:rPr>
                <w:rFonts w:cstheme="minorHAnsi"/>
                <w:bCs/>
                <w:lang w:val="fr-ML"/>
              </w:rPr>
            </w:pPr>
            <w:r w:rsidRPr="004464FD">
              <w:rPr>
                <w:rFonts w:cstheme="minorHAnsi"/>
                <w:bCs/>
                <w:lang w:val="fr-ML"/>
              </w:rPr>
              <w:t>Notification de l’attribution du marché au soumissionnaire choisi</w:t>
            </w:r>
          </w:p>
        </w:tc>
        <w:tc>
          <w:tcPr>
            <w:tcW w:w="3803" w:type="dxa"/>
            <w:gridSpan w:val="2"/>
            <w:shd w:val="clear" w:color="auto" w:fill="auto"/>
            <w:vAlign w:val="center"/>
          </w:tcPr>
          <w:p w14:paraId="2DF01247" w14:textId="5D0E37E9" w:rsidR="00B94FE7" w:rsidRPr="004464FD" w:rsidRDefault="00375CD7" w:rsidP="00375CD7">
            <w:pPr>
              <w:pStyle w:val="Header"/>
              <w:jc w:val="center"/>
              <w:rPr>
                <w:rFonts w:cstheme="minorHAnsi"/>
                <w:lang w:val="fr-ML"/>
              </w:rPr>
            </w:pPr>
            <w:r>
              <w:rPr>
                <w:rFonts w:cstheme="minorHAnsi"/>
                <w:lang w:val="fr-ML"/>
              </w:rPr>
              <w:t>27 aout</w:t>
            </w:r>
            <w:r w:rsidR="00B94FE7">
              <w:rPr>
                <w:rFonts w:cstheme="minorHAnsi"/>
                <w:lang w:val="fr-ML"/>
              </w:rPr>
              <w:t xml:space="preserve"> 2021</w:t>
            </w:r>
          </w:p>
        </w:tc>
      </w:tr>
      <w:tr w:rsidR="00B94FE7" w:rsidRPr="004464FD" w14:paraId="01D5AEC8" w14:textId="77777777" w:rsidTr="007045D6">
        <w:trPr>
          <w:trHeight w:val="70"/>
          <w:jc w:val="center"/>
        </w:trPr>
        <w:tc>
          <w:tcPr>
            <w:tcW w:w="6494" w:type="dxa"/>
            <w:shd w:val="clear" w:color="auto" w:fill="auto"/>
            <w:vAlign w:val="center"/>
          </w:tcPr>
          <w:p w14:paraId="2AF84F8D" w14:textId="77777777" w:rsidR="00B94FE7" w:rsidRPr="004464FD" w:rsidRDefault="00B94FE7" w:rsidP="007045D6">
            <w:pPr>
              <w:spacing w:after="0" w:line="280" w:lineRule="auto"/>
              <w:rPr>
                <w:rFonts w:cstheme="minorHAnsi"/>
                <w:bCs/>
                <w:lang w:val="fr-ML"/>
              </w:rPr>
            </w:pPr>
            <w:r w:rsidRPr="004464FD">
              <w:rPr>
                <w:rFonts w:cstheme="minorHAnsi"/>
                <w:bCs/>
                <w:lang w:val="fr-ML"/>
              </w:rPr>
              <w:t>Signature du contrat</w:t>
            </w:r>
          </w:p>
        </w:tc>
        <w:tc>
          <w:tcPr>
            <w:tcW w:w="3803" w:type="dxa"/>
            <w:gridSpan w:val="2"/>
            <w:shd w:val="clear" w:color="auto" w:fill="auto"/>
          </w:tcPr>
          <w:p w14:paraId="1310AD51" w14:textId="0583CC00" w:rsidR="00B94FE7" w:rsidRPr="004464FD" w:rsidRDefault="003F4A00" w:rsidP="003F4A00">
            <w:pPr>
              <w:spacing w:after="0"/>
              <w:jc w:val="center"/>
              <w:rPr>
                <w:rFonts w:cstheme="minorHAnsi"/>
                <w:lang w:val="fr-ML"/>
              </w:rPr>
            </w:pPr>
            <w:r>
              <w:rPr>
                <w:rFonts w:cstheme="minorHAnsi"/>
                <w:lang w:val="fr-ML"/>
              </w:rPr>
              <w:t>27</w:t>
            </w:r>
            <w:r w:rsidR="00B94FE7">
              <w:rPr>
                <w:rFonts w:cstheme="minorHAnsi"/>
                <w:lang w:val="fr-ML"/>
              </w:rPr>
              <w:t xml:space="preserve"> aout</w:t>
            </w:r>
            <w:r w:rsidR="00B94FE7" w:rsidRPr="004464FD">
              <w:rPr>
                <w:rFonts w:cstheme="minorHAnsi"/>
                <w:lang w:val="fr-ML"/>
              </w:rPr>
              <w:t xml:space="preserve"> </w:t>
            </w:r>
            <w:r w:rsidR="00B94FE7">
              <w:rPr>
                <w:rFonts w:cstheme="minorHAnsi"/>
                <w:lang w:val="fr-ML"/>
              </w:rPr>
              <w:t>2021</w:t>
            </w:r>
          </w:p>
        </w:tc>
      </w:tr>
    </w:tbl>
    <w:p w14:paraId="7D9EE487" w14:textId="77777777" w:rsidR="00B94FE7" w:rsidRPr="0067752F" w:rsidRDefault="00B94FE7" w:rsidP="00B94FE7">
      <w:pPr>
        <w:spacing w:after="0" w:line="280" w:lineRule="auto"/>
        <w:rPr>
          <w:rFonts w:cstheme="minorHAnsi"/>
          <w:sz w:val="8"/>
          <w:szCs w:val="8"/>
        </w:rPr>
      </w:pPr>
    </w:p>
    <w:p w14:paraId="7F92D69B" w14:textId="77777777" w:rsidR="00B94FE7" w:rsidRPr="003316C3" w:rsidRDefault="00B94FE7" w:rsidP="00FB2511">
      <w:pPr>
        <w:spacing w:after="0" w:line="240" w:lineRule="auto"/>
        <w:jc w:val="both"/>
        <w:rPr>
          <w:b/>
          <w:u w:val="single"/>
        </w:rPr>
      </w:pPr>
    </w:p>
    <w:sectPr w:rsidR="00B94FE7" w:rsidRPr="003316C3" w:rsidSect="002D79DF">
      <w:headerReference w:type="default" r:id="rId11"/>
      <w:footerReference w:type="default" r:id="rId12"/>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391B" w14:textId="77777777" w:rsidR="001C5AC4" w:rsidRDefault="001C5AC4" w:rsidP="00AB3C74">
      <w:pPr>
        <w:spacing w:after="0" w:line="240" w:lineRule="auto"/>
      </w:pPr>
      <w:r>
        <w:separator/>
      </w:r>
    </w:p>
  </w:endnote>
  <w:endnote w:type="continuationSeparator" w:id="0">
    <w:p w14:paraId="2D7E1611" w14:textId="77777777" w:rsidR="001C5AC4" w:rsidRDefault="001C5AC4" w:rsidP="00AB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408813"/>
      <w:docPartObj>
        <w:docPartGallery w:val="Page Numbers (Bottom of Page)"/>
        <w:docPartUnique/>
      </w:docPartObj>
    </w:sdtPr>
    <w:sdtEndPr>
      <w:rPr>
        <w:noProof/>
      </w:rPr>
    </w:sdtEndPr>
    <w:sdtContent>
      <w:p w14:paraId="325C8DD6" w14:textId="414B1D5C" w:rsidR="00B92869" w:rsidRDefault="00B92869" w:rsidP="00EC0BA3">
        <w:pPr>
          <w:pStyle w:val="Footer"/>
          <w:jc w:val="right"/>
        </w:pPr>
        <w:r>
          <w:fldChar w:fldCharType="begin"/>
        </w:r>
        <w:r>
          <w:instrText xml:space="preserve"> PAGE   \* MERGEFORMAT </w:instrText>
        </w:r>
        <w:r>
          <w:fldChar w:fldCharType="separate"/>
        </w:r>
        <w:r w:rsidR="00DE0F8C">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D4589" w14:textId="77777777" w:rsidR="001C5AC4" w:rsidRDefault="001C5AC4" w:rsidP="00AB3C74">
      <w:pPr>
        <w:spacing w:after="0" w:line="240" w:lineRule="auto"/>
      </w:pPr>
      <w:r>
        <w:separator/>
      </w:r>
    </w:p>
  </w:footnote>
  <w:footnote w:type="continuationSeparator" w:id="0">
    <w:p w14:paraId="10659D70" w14:textId="77777777" w:rsidR="001C5AC4" w:rsidRDefault="001C5AC4" w:rsidP="00AB3C74">
      <w:pPr>
        <w:spacing w:after="0" w:line="240" w:lineRule="auto"/>
      </w:pPr>
      <w:r>
        <w:continuationSeparator/>
      </w:r>
    </w:p>
  </w:footnote>
  <w:footnote w:id="1">
    <w:p w14:paraId="042501E9" w14:textId="77777777" w:rsidR="00B92869" w:rsidRDefault="00B92869" w:rsidP="00EF7C78">
      <w:pPr>
        <w:pStyle w:val="FootnoteText"/>
      </w:pPr>
      <w:r>
        <w:rPr>
          <w:rStyle w:val="FootnoteReference"/>
        </w:rPr>
        <w:footnoteRef/>
      </w:r>
      <w:r>
        <w:t xml:space="preserve"> HAP : </w:t>
      </w:r>
      <w:proofErr w:type="spellStart"/>
      <w:r>
        <w:t>Humanitarian</w:t>
      </w:r>
      <w:proofErr w:type="spellEnd"/>
      <w:r>
        <w:t xml:space="preserve"> </w:t>
      </w:r>
      <w:proofErr w:type="spellStart"/>
      <w:r>
        <w:t>Accountability</w:t>
      </w:r>
      <w:proofErr w:type="spellEnd"/>
      <w:r>
        <w:t xml:space="preserve"> </w:t>
      </w:r>
      <w:proofErr w:type="spellStart"/>
      <w:r>
        <w:t>Partnership</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6C82" w14:textId="53931CE5" w:rsidR="00B92869" w:rsidRPr="00D97A69" w:rsidRDefault="00B92869" w:rsidP="009B177B">
    <w:pPr>
      <w:spacing w:after="0" w:line="240" w:lineRule="auto"/>
      <w:rPr>
        <w:rFonts w:cstheme="minorHAnsi"/>
      </w:rPr>
    </w:pPr>
    <w:r w:rsidRPr="00D97A69">
      <w:rPr>
        <w:rFonts w:cstheme="minorHAnsi"/>
        <w:noProof/>
        <w:color w:val="000000" w:themeColor="text1"/>
        <w:lang w:eastAsia="fr-FR"/>
      </w:rPr>
      <w:drawing>
        <wp:anchor distT="0" distB="0" distL="114300" distR="114300" simplePos="0" relativeHeight="251659264" behindDoc="0" locked="0" layoutInCell="1" allowOverlap="1" wp14:anchorId="7F397153" wp14:editId="7A50CE34">
          <wp:simplePos x="0" y="0"/>
          <wp:positionH relativeFrom="margin">
            <wp:posOffset>4617720</wp:posOffset>
          </wp:positionH>
          <wp:positionV relativeFrom="margin">
            <wp:posOffset>-654050</wp:posOffset>
          </wp:positionV>
          <wp:extent cx="1216659" cy="608330"/>
          <wp:effectExtent l="0" t="0" r="3175" b="1270"/>
          <wp:wrapSquare wrapText="bothSides"/>
          <wp:docPr id="40" name="Image 3" descr="fong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Image 3" descr="fong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59" cy="608330"/>
                  </a:xfrm>
                  <a:prstGeom prst="rect">
                    <a:avLst/>
                  </a:prstGeom>
                  <a:noFill/>
                  <a:ln>
                    <a:noFill/>
                  </a:ln>
                  <a:extLst/>
                </pic:spPr>
              </pic:pic>
            </a:graphicData>
          </a:graphic>
        </wp:anchor>
      </w:drawing>
    </w:r>
    <w:r w:rsidRPr="00D97A69">
      <w:rPr>
        <w:rFonts w:cstheme="minorHAnsi"/>
      </w:rPr>
      <w:t>Forum des ONG Internationales du Mali</w:t>
    </w:r>
  </w:p>
  <w:p w14:paraId="309B07CF" w14:textId="04CD506D" w:rsidR="00B92869" w:rsidRPr="00D97A69" w:rsidRDefault="00B92869" w:rsidP="009B177B">
    <w:pPr>
      <w:spacing w:after="0" w:line="240" w:lineRule="auto"/>
      <w:rPr>
        <w:rFonts w:cstheme="minorHAnsi"/>
      </w:rPr>
    </w:pPr>
    <w:r w:rsidRPr="00D97A69">
      <w:rPr>
        <w:rFonts w:cstheme="minorHAnsi"/>
      </w:rPr>
      <w:t xml:space="preserve">Groupe de Travail Humanitaire </w:t>
    </w:r>
  </w:p>
  <w:p w14:paraId="2F79BF59" w14:textId="288A49A5" w:rsidR="00B92869" w:rsidRPr="00995188" w:rsidRDefault="00B92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A85"/>
    <w:multiLevelType w:val="hybridMultilevel"/>
    <w:tmpl w:val="6E4608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B706672"/>
    <w:multiLevelType w:val="hybridMultilevel"/>
    <w:tmpl w:val="05968454"/>
    <w:lvl w:ilvl="0" w:tplc="8B72058C">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2D0599"/>
    <w:multiLevelType w:val="hybridMultilevel"/>
    <w:tmpl w:val="3FFCF654"/>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 w15:restartNumberingAfterBreak="0">
    <w:nsid w:val="0E7D0F40"/>
    <w:multiLevelType w:val="hybridMultilevel"/>
    <w:tmpl w:val="9E5CA028"/>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1015168C"/>
    <w:multiLevelType w:val="hybridMultilevel"/>
    <w:tmpl w:val="25C0A65C"/>
    <w:lvl w:ilvl="0" w:tplc="87EAA83C">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2A400B"/>
    <w:multiLevelType w:val="hybridMultilevel"/>
    <w:tmpl w:val="996427E8"/>
    <w:lvl w:ilvl="0" w:tplc="611CFA80">
      <w:start w:val="10"/>
      <w:numFmt w:val="bullet"/>
      <w:lvlText w:val="-"/>
      <w:lvlJc w:val="left"/>
      <w:pPr>
        <w:ind w:left="720" w:hanging="360"/>
      </w:pPr>
      <w:rPr>
        <w:rFonts w:ascii="Calibri" w:eastAsiaTheme="minorHAns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D0258"/>
    <w:multiLevelType w:val="hybridMultilevel"/>
    <w:tmpl w:val="2C46FB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E2086"/>
    <w:multiLevelType w:val="hybridMultilevel"/>
    <w:tmpl w:val="C318E8FC"/>
    <w:lvl w:ilvl="0" w:tplc="BC5A65F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1C0C5F"/>
    <w:multiLevelType w:val="hybridMultilevel"/>
    <w:tmpl w:val="F2BCCD22"/>
    <w:lvl w:ilvl="0" w:tplc="8312D39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57499"/>
    <w:multiLevelType w:val="hybridMultilevel"/>
    <w:tmpl w:val="D8DAE408"/>
    <w:lvl w:ilvl="0" w:tplc="2B968B9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8C646F"/>
    <w:multiLevelType w:val="hybridMultilevel"/>
    <w:tmpl w:val="B6E2963A"/>
    <w:lvl w:ilvl="0" w:tplc="08090005">
      <w:start w:val="1"/>
      <w:numFmt w:val="bullet"/>
      <w:lvlText w:val=""/>
      <w:lvlJc w:val="left"/>
      <w:pPr>
        <w:ind w:left="720" w:hanging="360"/>
      </w:pPr>
      <w:rPr>
        <w:rFonts w:ascii="Wingdings" w:hAnsi="Wingdings" w:hint="default"/>
      </w:rPr>
    </w:lvl>
    <w:lvl w:ilvl="1" w:tplc="D56E9CB8">
      <w:start w:val="1"/>
      <w:numFmt w:val="bullet"/>
      <w:lvlText w:val=""/>
      <w:lvlJc w:val="left"/>
      <w:pPr>
        <w:ind w:left="644" w:hanging="360"/>
      </w:pPr>
      <w:rPr>
        <w:rFonts w:ascii="Wingdings" w:hAnsi="Wingdings" w:hint="default"/>
        <w:color w:val="E36C0A"/>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F76876"/>
    <w:multiLevelType w:val="hybridMultilevel"/>
    <w:tmpl w:val="9030EFF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1AA1671"/>
    <w:multiLevelType w:val="hybridMultilevel"/>
    <w:tmpl w:val="B30C4B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E5A4C15"/>
    <w:multiLevelType w:val="hybridMultilevel"/>
    <w:tmpl w:val="8446171A"/>
    <w:lvl w:ilvl="0" w:tplc="A34C2A3E">
      <w:start w:val="1"/>
      <w:numFmt w:val="bullet"/>
      <w:lvlText w:val=""/>
      <w:lvlJc w:val="left"/>
      <w:pPr>
        <w:ind w:left="405" w:hanging="360"/>
      </w:pPr>
      <w:rPr>
        <w:rFonts w:ascii="Symbol" w:hAnsi="Symbol" w:hint="default"/>
        <w:b w:val="0"/>
        <w:u w:val="none"/>
        <w:lang w:val="fr-FR"/>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4" w15:restartNumberingAfterBreak="0">
    <w:nsid w:val="48657BF2"/>
    <w:multiLevelType w:val="hybridMultilevel"/>
    <w:tmpl w:val="817003D6"/>
    <w:lvl w:ilvl="0" w:tplc="2B968B9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8349CC"/>
    <w:multiLevelType w:val="hybridMultilevel"/>
    <w:tmpl w:val="BCE655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732BE7"/>
    <w:multiLevelType w:val="hybridMultilevel"/>
    <w:tmpl w:val="D69E02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4C4C6A"/>
    <w:multiLevelType w:val="hybridMultilevel"/>
    <w:tmpl w:val="71B8F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62748C"/>
    <w:multiLevelType w:val="hybridMultilevel"/>
    <w:tmpl w:val="1E44613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51F62218"/>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20" w15:restartNumberingAfterBreak="0">
    <w:nsid w:val="5B14693B"/>
    <w:multiLevelType w:val="hybridMultilevel"/>
    <w:tmpl w:val="8CF86D94"/>
    <w:lvl w:ilvl="0" w:tplc="552E475C">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2F2D8A"/>
    <w:multiLevelType w:val="hybridMultilevel"/>
    <w:tmpl w:val="8CB8F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DB4B4A"/>
    <w:multiLevelType w:val="hybridMultilevel"/>
    <w:tmpl w:val="05968454"/>
    <w:lvl w:ilvl="0" w:tplc="8B72058C">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E07069"/>
    <w:multiLevelType w:val="hybridMultilevel"/>
    <w:tmpl w:val="556EB3A0"/>
    <w:lvl w:ilvl="0" w:tplc="3C643390">
      <w:start w:val="1"/>
      <w:numFmt w:val="bullet"/>
      <w:lvlText w:val=""/>
      <w:lvlJc w:val="left"/>
      <w:pPr>
        <w:ind w:left="720" w:hanging="360"/>
      </w:pPr>
      <w:rPr>
        <w:rFonts w:ascii="Symbol" w:hAnsi="Symbol" w:hint="default"/>
        <w:lang w:val="fr-FR"/>
      </w:rPr>
    </w:lvl>
    <w:lvl w:ilvl="1" w:tplc="8B605CBE">
      <w:start w:val="1"/>
      <w:numFmt w:val="bullet"/>
      <w:lvlText w:val="o"/>
      <w:lvlJc w:val="left"/>
      <w:pPr>
        <w:ind w:left="1440" w:hanging="360"/>
      </w:pPr>
      <w:rPr>
        <w:rFonts w:ascii="Courier New" w:hAnsi="Courier New" w:cs="Courier New" w:hint="default"/>
        <w:lang w:val="fr-FR"/>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135A13"/>
    <w:multiLevelType w:val="hybridMultilevel"/>
    <w:tmpl w:val="0088A0AA"/>
    <w:lvl w:ilvl="0" w:tplc="1D60654C">
      <w:start w:val="1"/>
      <w:numFmt w:val="decimal"/>
      <w:lvlText w:val="%1."/>
      <w:lvlJc w:val="left"/>
      <w:pPr>
        <w:ind w:left="785" w:hanging="360"/>
      </w:pPr>
      <w:rPr>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5" w15:restartNumberingAfterBreak="0">
    <w:nsid w:val="713C56E1"/>
    <w:multiLevelType w:val="hybridMultilevel"/>
    <w:tmpl w:val="48E03E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C14F8C"/>
    <w:multiLevelType w:val="hybridMultilevel"/>
    <w:tmpl w:val="5BCC2B10"/>
    <w:lvl w:ilvl="0" w:tplc="800829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0F140B"/>
    <w:multiLevelType w:val="hybridMultilevel"/>
    <w:tmpl w:val="22E04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DC56B1"/>
    <w:multiLevelType w:val="hybridMultilevel"/>
    <w:tmpl w:val="33CED3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5D29D6"/>
    <w:multiLevelType w:val="hybridMultilevel"/>
    <w:tmpl w:val="890E8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A27735"/>
    <w:multiLevelType w:val="hybridMultilevel"/>
    <w:tmpl w:val="0396FC1E"/>
    <w:lvl w:ilvl="0" w:tplc="2B968B9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1" w15:restartNumberingAfterBreak="0">
    <w:nsid w:val="7CBA501D"/>
    <w:multiLevelType w:val="hybridMultilevel"/>
    <w:tmpl w:val="D864FC0A"/>
    <w:lvl w:ilvl="0" w:tplc="67709754">
      <w:numFmt w:val="bullet"/>
      <w:lvlText w:val="-"/>
      <w:lvlJc w:val="left"/>
      <w:pPr>
        <w:ind w:left="405" w:hanging="360"/>
      </w:pPr>
      <w:rPr>
        <w:rFonts w:ascii="Calibri" w:eastAsiaTheme="minorHAnsi" w:hAnsi="Calibri" w:cstheme="minorBidi" w:hint="default"/>
        <w:b w:val="0"/>
        <w:u w:val="none"/>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2" w15:restartNumberingAfterBreak="0">
    <w:nsid w:val="7EE56B76"/>
    <w:multiLevelType w:val="hybridMultilevel"/>
    <w:tmpl w:val="B9767264"/>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5"/>
  </w:num>
  <w:num w:numId="2">
    <w:abstractNumId w:val="27"/>
  </w:num>
  <w:num w:numId="3">
    <w:abstractNumId w:val="21"/>
  </w:num>
  <w:num w:numId="4">
    <w:abstractNumId w:val="23"/>
  </w:num>
  <w:num w:numId="5">
    <w:abstractNumId w:val="28"/>
  </w:num>
  <w:num w:numId="6">
    <w:abstractNumId w:val="30"/>
  </w:num>
  <w:num w:numId="7">
    <w:abstractNumId w:val="9"/>
  </w:num>
  <w:num w:numId="8">
    <w:abstractNumId w:val="14"/>
  </w:num>
  <w:num w:numId="9">
    <w:abstractNumId w:val="29"/>
  </w:num>
  <w:num w:numId="10">
    <w:abstractNumId w:val="20"/>
  </w:num>
  <w:num w:numId="11">
    <w:abstractNumId w:val="32"/>
  </w:num>
  <w:num w:numId="12">
    <w:abstractNumId w:val="31"/>
  </w:num>
  <w:num w:numId="13">
    <w:abstractNumId w:val="15"/>
  </w:num>
  <w:num w:numId="14">
    <w:abstractNumId w:val="17"/>
  </w:num>
  <w:num w:numId="15">
    <w:abstractNumId w:val="10"/>
  </w:num>
  <w:num w:numId="16">
    <w:abstractNumId w:val="13"/>
  </w:num>
  <w:num w:numId="17">
    <w:abstractNumId w:val="3"/>
  </w:num>
  <w:num w:numId="18">
    <w:abstractNumId w:val="7"/>
  </w:num>
  <w:num w:numId="19">
    <w:abstractNumId w:val="26"/>
  </w:num>
  <w:num w:numId="20">
    <w:abstractNumId w:val="22"/>
  </w:num>
  <w:num w:numId="21">
    <w:abstractNumId w:val="1"/>
  </w:num>
  <w:num w:numId="22">
    <w:abstractNumId w:val="8"/>
  </w:num>
  <w:num w:numId="23">
    <w:abstractNumId w:val="5"/>
  </w:num>
  <w:num w:numId="24">
    <w:abstractNumId w:val="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6"/>
  </w:num>
  <w:num w:numId="28">
    <w:abstractNumId w:val="2"/>
  </w:num>
  <w:num w:numId="29">
    <w:abstractNumId w:val="24"/>
  </w:num>
  <w:num w:numId="30">
    <w:abstractNumId w:val="4"/>
  </w:num>
  <w:num w:numId="31">
    <w:abstractNumId w:val="18"/>
  </w:num>
  <w:num w:numId="32">
    <w:abstractNumId w:val="1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19"/>
    <w:rsid w:val="00007F5C"/>
    <w:rsid w:val="00014A24"/>
    <w:rsid w:val="00026A5A"/>
    <w:rsid w:val="00027AA5"/>
    <w:rsid w:val="00033402"/>
    <w:rsid w:val="000471E8"/>
    <w:rsid w:val="000478F2"/>
    <w:rsid w:val="00050F71"/>
    <w:rsid w:val="0005714C"/>
    <w:rsid w:val="00057851"/>
    <w:rsid w:val="00063EF4"/>
    <w:rsid w:val="00092110"/>
    <w:rsid w:val="000C4306"/>
    <w:rsid w:val="000C7D88"/>
    <w:rsid w:val="000D52A1"/>
    <w:rsid w:val="000E0998"/>
    <w:rsid w:val="000E196C"/>
    <w:rsid w:val="00105984"/>
    <w:rsid w:val="001135D1"/>
    <w:rsid w:val="00125D52"/>
    <w:rsid w:val="00134CBF"/>
    <w:rsid w:val="001414B9"/>
    <w:rsid w:val="00163722"/>
    <w:rsid w:val="00163A68"/>
    <w:rsid w:val="00184F42"/>
    <w:rsid w:val="001C5AC4"/>
    <w:rsid w:val="001C5DD5"/>
    <w:rsid w:val="001E0516"/>
    <w:rsid w:val="00200AEE"/>
    <w:rsid w:val="00206D48"/>
    <w:rsid w:val="0020794B"/>
    <w:rsid w:val="00212F7D"/>
    <w:rsid w:val="00217164"/>
    <w:rsid w:val="00236F24"/>
    <w:rsid w:val="00260A82"/>
    <w:rsid w:val="002700C0"/>
    <w:rsid w:val="00293089"/>
    <w:rsid w:val="002B243C"/>
    <w:rsid w:val="002C36DE"/>
    <w:rsid w:val="002D3A2A"/>
    <w:rsid w:val="002D79DF"/>
    <w:rsid w:val="002F678E"/>
    <w:rsid w:val="00301B81"/>
    <w:rsid w:val="003316C3"/>
    <w:rsid w:val="0034278E"/>
    <w:rsid w:val="00342FE4"/>
    <w:rsid w:val="00347626"/>
    <w:rsid w:val="00347A75"/>
    <w:rsid w:val="00356C5A"/>
    <w:rsid w:val="003623B6"/>
    <w:rsid w:val="003654F3"/>
    <w:rsid w:val="00373A27"/>
    <w:rsid w:val="00375CD7"/>
    <w:rsid w:val="00382715"/>
    <w:rsid w:val="0039075C"/>
    <w:rsid w:val="003950DB"/>
    <w:rsid w:val="003B2302"/>
    <w:rsid w:val="003C73CB"/>
    <w:rsid w:val="003D730E"/>
    <w:rsid w:val="003F4A00"/>
    <w:rsid w:val="00401182"/>
    <w:rsid w:val="00427EB4"/>
    <w:rsid w:val="00433CBB"/>
    <w:rsid w:val="00462273"/>
    <w:rsid w:val="004679A6"/>
    <w:rsid w:val="00467CAB"/>
    <w:rsid w:val="00470FA5"/>
    <w:rsid w:val="00471073"/>
    <w:rsid w:val="004741EB"/>
    <w:rsid w:val="004B3586"/>
    <w:rsid w:val="004B6A3E"/>
    <w:rsid w:val="004D1E7B"/>
    <w:rsid w:val="004D3B04"/>
    <w:rsid w:val="004D5D02"/>
    <w:rsid w:val="0050273A"/>
    <w:rsid w:val="00537A1B"/>
    <w:rsid w:val="00541298"/>
    <w:rsid w:val="005441D9"/>
    <w:rsid w:val="00557FCB"/>
    <w:rsid w:val="005720CC"/>
    <w:rsid w:val="005C6C4D"/>
    <w:rsid w:val="005F43CA"/>
    <w:rsid w:val="00611CD5"/>
    <w:rsid w:val="006217FB"/>
    <w:rsid w:val="00624AE8"/>
    <w:rsid w:val="0063496C"/>
    <w:rsid w:val="006361C1"/>
    <w:rsid w:val="006451BC"/>
    <w:rsid w:val="00647BB3"/>
    <w:rsid w:val="00656D3C"/>
    <w:rsid w:val="00676BF0"/>
    <w:rsid w:val="00677A7B"/>
    <w:rsid w:val="006B5B92"/>
    <w:rsid w:val="006B62EE"/>
    <w:rsid w:val="006F24D6"/>
    <w:rsid w:val="006F7A44"/>
    <w:rsid w:val="007172E1"/>
    <w:rsid w:val="00717431"/>
    <w:rsid w:val="007239DC"/>
    <w:rsid w:val="0072644F"/>
    <w:rsid w:val="0075226C"/>
    <w:rsid w:val="00753019"/>
    <w:rsid w:val="00757D96"/>
    <w:rsid w:val="00763FB5"/>
    <w:rsid w:val="0077256C"/>
    <w:rsid w:val="00780709"/>
    <w:rsid w:val="0078299C"/>
    <w:rsid w:val="007A4570"/>
    <w:rsid w:val="007D34DE"/>
    <w:rsid w:val="007D5B6B"/>
    <w:rsid w:val="007E03A7"/>
    <w:rsid w:val="0081452C"/>
    <w:rsid w:val="00844573"/>
    <w:rsid w:val="0087291B"/>
    <w:rsid w:val="00891550"/>
    <w:rsid w:val="00897736"/>
    <w:rsid w:val="008C48FD"/>
    <w:rsid w:val="008F1E31"/>
    <w:rsid w:val="008F3578"/>
    <w:rsid w:val="008F4EAB"/>
    <w:rsid w:val="008F6B9B"/>
    <w:rsid w:val="00900468"/>
    <w:rsid w:val="009159EA"/>
    <w:rsid w:val="00925E29"/>
    <w:rsid w:val="00927270"/>
    <w:rsid w:val="00927A73"/>
    <w:rsid w:val="0096688C"/>
    <w:rsid w:val="00976853"/>
    <w:rsid w:val="00995188"/>
    <w:rsid w:val="009B177B"/>
    <w:rsid w:val="009B1F87"/>
    <w:rsid w:val="009C1115"/>
    <w:rsid w:val="009E776F"/>
    <w:rsid w:val="00A14019"/>
    <w:rsid w:val="00A23062"/>
    <w:rsid w:val="00A27E50"/>
    <w:rsid w:val="00A4615E"/>
    <w:rsid w:val="00A70AA3"/>
    <w:rsid w:val="00A724F9"/>
    <w:rsid w:val="00A7586C"/>
    <w:rsid w:val="00A779EC"/>
    <w:rsid w:val="00A90620"/>
    <w:rsid w:val="00AB3C74"/>
    <w:rsid w:val="00AB5866"/>
    <w:rsid w:val="00AC5BB4"/>
    <w:rsid w:val="00AC6458"/>
    <w:rsid w:val="00AE4E66"/>
    <w:rsid w:val="00AF45EF"/>
    <w:rsid w:val="00AF6DDB"/>
    <w:rsid w:val="00B11FF1"/>
    <w:rsid w:val="00B15463"/>
    <w:rsid w:val="00B532FD"/>
    <w:rsid w:val="00B824C6"/>
    <w:rsid w:val="00B92869"/>
    <w:rsid w:val="00B94FE7"/>
    <w:rsid w:val="00BA4C3E"/>
    <w:rsid w:val="00BD3EF2"/>
    <w:rsid w:val="00BE6F51"/>
    <w:rsid w:val="00BF6298"/>
    <w:rsid w:val="00BF7146"/>
    <w:rsid w:val="00C2308C"/>
    <w:rsid w:val="00C25D42"/>
    <w:rsid w:val="00C35C89"/>
    <w:rsid w:val="00C422C2"/>
    <w:rsid w:val="00C502C2"/>
    <w:rsid w:val="00C60C63"/>
    <w:rsid w:val="00C65C81"/>
    <w:rsid w:val="00C97EFC"/>
    <w:rsid w:val="00CB2288"/>
    <w:rsid w:val="00CE026C"/>
    <w:rsid w:val="00CF1BDD"/>
    <w:rsid w:val="00CF383B"/>
    <w:rsid w:val="00D04B5A"/>
    <w:rsid w:val="00D32136"/>
    <w:rsid w:val="00D42F28"/>
    <w:rsid w:val="00D534B8"/>
    <w:rsid w:val="00D619E7"/>
    <w:rsid w:val="00D64CED"/>
    <w:rsid w:val="00D94731"/>
    <w:rsid w:val="00D97A69"/>
    <w:rsid w:val="00DA4EB3"/>
    <w:rsid w:val="00DC788D"/>
    <w:rsid w:val="00DD2212"/>
    <w:rsid w:val="00DE0F8C"/>
    <w:rsid w:val="00DE3DBF"/>
    <w:rsid w:val="00DF0966"/>
    <w:rsid w:val="00E02775"/>
    <w:rsid w:val="00E10A01"/>
    <w:rsid w:val="00E3254E"/>
    <w:rsid w:val="00E36B26"/>
    <w:rsid w:val="00E7256D"/>
    <w:rsid w:val="00EA4553"/>
    <w:rsid w:val="00EC0B3A"/>
    <w:rsid w:val="00EC0BA3"/>
    <w:rsid w:val="00EC3F21"/>
    <w:rsid w:val="00EF7C78"/>
    <w:rsid w:val="00F04E76"/>
    <w:rsid w:val="00F166FD"/>
    <w:rsid w:val="00FA0692"/>
    <w:rsid w:val="00FB2511"/>
    <w:rsid w:val="00FB3737"/>
    <w:rsid w:val="00FE6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148B3"/>
  <w15:docId w15:val="{BD9A396B-40CF-4742-A68C-86034E0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019"/>
    <w:pPr>
      <w:ind w:left="720"/>
      <w:contextualSpacing/>
    </w:pPr>
  </w:style>
  <w:style w:type="paragraph" w:styleId="Header">
    <w:name w:val="header"/>
    <w:basedOn w:val="Normal"/>
    <w:link w:val="HeaderChar"/>
    <w:uiPriority w:val="99"/>
    <w:unhideWhenUsed/>
    <w:rsid w:val="00AB3C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3C74"/>
  </w:style>
  <w:style w:type="paragraph" w:styleId="Footer">
    <w:name w:val="footer"/>
    <w:basedOn w:val="Normal"/>
    <w:link w:val="FooterChar"/>
    <w:uiPriority w:val="99"/>
    <w:unhideWhenUsed/>
    <w:rsid w:val="00AB3C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3C74"/>
  </w:style>
  <w:style w:type="paragraph" w:styleId="BalloonText">
    <w:name w:val="Balloon Text"/>
    <w:basedOn w:val="Normal"/>
    <w:link w:val="BalloonTextChar"/>
    <w:uiPriority w:val="99"/>
    <w:semiHidden/>
    <w:unhideWhenUsed/>
    <w:rsid w:val="00AB3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74"/>
    <w:rPr>
      <w:rFonts w:ascii="Tahoma" w:hAnsi="Tahoma" w:cs="Tahoma"/>
      <w:sz w:val="16"/>
      <w:szCs w:val="16"/>
    </w:rPr>
  </w:style>
  <w:style w:type="paragraph" w:styleId="NoSpacing">
    <w:name w:val="No Spacing"/>
    <w:link w:val="NoSpacingChar"/>
    <w:uiPriority w:val="1"/>
    <w:qFormat/>
    <w:rsid w:val="00AB3C74"/>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AB3C74"/>
    <w:rPr>
      <w:rFonts w:eastAsiaTheme="minorEastAsia"/>
      <w:lang w:eastAsia="fr-FR"/>
    </w:rPr>
  </w:style>
  <w:style w:type="character" w:styleId="Hyperlink">
    <w:name w:val="Hyperlink"/>
    <w:basedOn w:val="DefaultParagraphFont"/>
    <w:uiPriority w:val="99"/>
    <w:unhideWhenUsed/>
    <w:rsid w:val="007E03A7"/>
    <w:rPr>
      <w:color w:val="0563C1" w:themeColor="hyperlink"/>
      <w:u w:val="single"/>
    </w:rPr>
  </w:style>
  <w:style w:type="character" w:styleId="CommentReference">
    <w:name w:val="annotation reference"/>
    <w:basedOn w:val="DefaultParagraphFont"/>
    <w:uiPriority w:val="99"/>
    <w:semiHidden/>
    <w:unhideWhenUsed/>
    <w:rsid w:val="00462273"/>
    <w:rPr>
      <w:sz w:val="16"/>
      <w:szCs w:val="16"/>
    </w:rPr>
  </w:style>
  <w:style w:type="paragraph" w:styleId="CommentText">
    <w:name w:val="annotation text"/>
    <w:basedOn w:val="Normal"/>
    <w:link w:val="CommentTextChar"/>
    <w:uiPriority w:val="99"/>
    <w:semiHidden/>
    <w:unhideWhenUsed/>
    <w:rsid w:val="00462273"/>
    <w:pPr>
      <w:spacing w:line="240" w:lineRule="auto"/>
    </w:pPr>
    <w:rPr>
      <w:sz w:val="20"/>
      <w:szCs w:val="20"/>
    </w:rPr>
  </w:style>
  <w:style w:type="character" w:customStyle="1" w:styleId="CommentTextChar">
    <w:name w:val="Comment Text Char"/>
    <w:basedOn w:val="DefaultParagraphFont"/>
    <w:link w:val="CommentText"/>
    <w:uiPriority w:val="99"/>
    <w:semiHidden/>
    <w:rsid w:val="00462273"/>
    <w:rPr>
      <w:sz w:val="20"/>
      <w:szCs w:val="20"/>
    </w:rPr>
  </w:style>
  <w:style w:type="paragraph" w:styleId="CommentSubject">
    <w:name w:val="annotation subject"/>
    <w:basedOn w:val="CommentText"/>
    <w:next w:val="CommentText"/>
    <w:link w:val="CommentSubjectChar"/>
    <w:uiPriority w:val="99"/>
    <w:semiHidden/>
    <w:unhideWhenUsed/>
    <w:rsid w:val="00462273"/>
    <w:rPr>
      <w:b/>
      <w:bCs/>
    </w:rPr>
  </w:style>
  <w:style w:type="character" w:customStyle="1" w:styleId="CommentSubjectChar">
    <w:name w:val="Comment Subject Char"/>
    <w:basedOn w:val="CommentTextChar"/>
    <w:link w:val="CommentSubject"/>
    <w:uiPriority w:val="99"/>
    <w:semiHidden/>
    <w:rsid w:val="00462273"/>
    <w:rPr>
      <w:b/>
      <w:bCs/>
      <w:sz w:val="20"/>
      <w:szCs w:val="20"/>
    </w:rPr>
  </w:style>
  <w:style w:type="paragraph" w:styleId="FootnoteText">
    <w:name w:val="footnote text"/>
    <w:basedOn w:val="Normal"/>
    <w:link w:val="FootnoteTextChar"/>
    <w:uiPriority w:val="99"/>
    <w:semiHidden/>
    <w:unhideWhenUsed/>
    <w:rsid w:val="002F6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78E"/>
    <w:rPr>
      <w:sz w:val="20"/>
      <w:szCs w:val="20"/>
    </w:rPr>
  </w:style>
  <w:style w:type="character" w:styleId="FootnoteReference">
    <w:name w:val="footnote reference"/>
    <w:basedOn w:val="DefaultParagraphFont"/>
    <w:uiPriority w:val="99"/>
    <w:semiHidden/>
    <w:unhideWhenUsed/>
    <w:rsid w:val="002F678E"/>
    <w:rPr>
      <w:vertAlign w:val="superscript"/>
    </w:rPr>
  </w:style>
  <w:style w:type="character" w:styleId="Strong">
    <w:name w:val="Strong"/>
    <w:basedOn w:val="DefaultParagraphFont"/>
    <w:uiPriority w:val="22"/>
    <w:qFormat/>
    <w:rsid w:val="003B2302"/>
    <w:rPr>
      <w:b/>
      <w:bCs/>
    </w:rPr>
  </w:style>
  <w:style w:type="paragraph" w:customStyle="1" w:styleId="Default">
    <w:name w:val="Default"/>
    <w:rsid w:val="00FB25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949">
      <w:bodyDiv w:val="1"/>
      <w:marLeft w:val="0"/>
      <w:marRight w:val="0"/>
      <w:marTop w:val="0"/>
      <w:marBottom w:val="0"/>
      <w:divBdr>
        <w:top w:val="none" w:sz="0" w:space="0" w:color="auto"/>
        <w:left w:val="none" w:sz="0" w:space="0" w:color="auto"/>
        <w:bottom w:val="none" w:sz="0" w:space="0" w:color="auto"/>
        <w:right w:val="none" w:sz="0" w:space="0" w:color="auto"/>
      </w:divBdr>
    </w:div>
    <w:div w:id="152336613">
      <w:bodyDiv w:val="1"/>
      <w:marLeft w:val="0"/>
      <w:marRight w:val="0"/>
      <w:marTop w:val="0"/>
      <w:marBottom w:val="0"/>
      <w:divBdr>
        <w:top w:val="none" w:sz="0" w:space="0" w:color="auto"/>
        <w:left w:val="none" w:sz="0" w:space="0" w:color="auto"/>
        <w:bottom w:val="none" w:sz="0" w:space="0" w:color="auto"/>
        <w:right w:val="none" w:sz="0" w:space="0" w:color="auto"/>
      </w:divBdr>
    </w:div>
    <w:div w:id="305941322">
      <w:bodyDiv w:val="1"/>
      <w:marLeft w:val="0"/>
      <w:marRight w:val="0"/>
      <w:marTop w:val="0"/>
      <w:marBottom w:val="0"/>
      <w:divBdr>
        <w:top w:val="none" w:sz="0" w:space="0" w:color="auto"/>
        <w:left w:val="none" w:sz="0" w:space="0" w:color="auto"/>
        <w:bottom w:val="none" w:sz="0" w:space="0" w:color="auto"/>
        <w:right w:val="none" w:sz="0" w:space="0" w:color="auto"/>
      </w:divBdr>
    </w:div>
    <w:div w:id="780102320">
      <w:bodyDiv w:val="1"/>
      <w:marLeft w:val="0"/>
      <w:marRight w:val="0"/>
      <w:marTop w:val="0"/>
      <w:marBottom w:val="0"/>
      <w:divBdr>
        <w:top w:val="none" w:sz="0" w:space="0" w:color="auto"/>
        <w:left w:val="none" w:sz="0" w:space="0" w:color="auto"/>
        <w:bottom w:val="none" w:sz="0" w:space="0" w:color="auto"/>
        <w:right w:val="none" w:sz="0" w:space="0" w:color="auto"/>
      </w:divBdr>
    </w:div>
    <w:div w:id="1554729641">
      <w:bodyDiv w:val="1"/>
      <w:marLeft w:val="0"/>
      <w:marRight w:val="0"/>
      <w:marTop w:val="0"/>
      <w:marBottom w:val="0"/>
      <w:divBdr>
        <w:top w:val="none" w:sz="0" w:space="0" w:color="auto"/>
        <w:left w:val="none" w:sz="0" w:space="0" w:color="auto"/>
        <w:bottom w:val="none" w:sz="0" w:space="0" w:color="auto"/>
        <w:right w:val="none" w:sz="0" w:space="0" w:color="auto"/>
      </w:divBdr>
    </w:div>
    <w:div w:id="177736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D5CDE804D214EB4E51EC309019E17" ma:contentTypeVersion="12" ma:contentTypeDescription="Create a new document." ma:contentTypeScope="" ma:versionID="2dd63fb0c9948634b343aa71975d93a6">
  <xsd:schema xmlns:xsd="http://www.w3.org/2001/XMLSchema" xmlns:xs="http://www.w3.org/2001/XMLSchema" xmlns:p="http://schemas.microsoft.com/office/2006/metadata/properties" xmlns:ns2="25fdd047-c7f0-4393-b8c2-f10190921539" xmlns:ns3="fcaf67fa-635f-4cfc-9306-08e998a93aea" targetNamespace="http://schemas.microsoft.com/office/2006/metadata/properties" ma:root="true" ma:fieldsID="4e86ffa19d3af71bdc84739894eb8eec" ns2:_="" ns3:_="">
    <xsd:import namespace="25fdd047-c7f0-4393-b8c2-f10190921539"/>
    <xsd:import namespace="fcaf67fa-635f-4cfc-9306-08e998a93a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d047-c7f0-4393-b8c2-f10190921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af67fa-635f-4cfc-9306-08e998a93a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27CB-4D49-4D4B-A33C-D43C28F8E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dd047-c7f0-4393-b8c2-f10190921539"/>
    <ds:schemaRef ds:uri="fcaf67fa-635f-4cfc-9306-08e998a9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E42F1-4437-4D07-805B-924E26470A06}">
  <ds:schemaRefs>
    <ds:schemaRef ds:uri="http://schemas.microsoft.com/sharepoint/v3/contenttype/forms"/>
  </ds:schemaRefs>
</ds:datastoreItem>
</file>

<file path=customXml/itemProps3.xml><?xml version="1.0" encoding="utf-8"?>
<ds:datastoreItem xmlns:ds="http://schemas.openxmlformats.org/officeDocument/2006/customXml" ds:itemID="{7D528C72-B777-452F-85FB-799FB20465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7A25F6-F2AA-454A-8A03-18DD6D66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3938</Words>
  <Characters>21663</Characters>
  <Application>Microsoft Office Word</Application>
  <DocSecurity>0</DocSecurity>
  <Lines>180</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Food Programme</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dc:creator>
  <cp:lastModifiedBy>Mariama Mohamedine</cp:lastModifiedBy>
  <cp:revision>4</cp:revision>
  <cp:lastPrinted>2021-07-05T15:34:00Z</cp:lastPrinted>
  <dcterms:created xsi:type="dcterms:W3CDTF">2021-07-15T10:13:00Z</dcterms:created>
  <dcterms:modified xsi:type="dcterms:W3CDTF">2021-07-15T10:16:00Z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0x010100E7CD5CDE804D214EB4E51EC309019E17</vt:lpwstr>
  </property>
</Properties>
</file>