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2"/>
      </w:tblGrid>
      <w:tr w:rsidR="00036B5C" w:rsidRPr="00462F2F" w:rsidTr="00EB3D6F">
        <w:trPr>
          <w:trHeight w:val="7273"/>
        </w:trPr>
        <w:tc>
          <w:tcPr>
            <w:tcW w:w="9142" w:type="dxa"/>
          </w:tcPr>
          <w:p w:rsidR="00E13ED8" w:rsidRPr="0023754F" w:rsidRDefault="00E13ED8" w:rsidP="00E13ED8">
            <w:pPr>
              <w:spacing w:after="0"/>
              <w:rPr>
                <w:rFonts w:asciiTheme="minorHAnsi" w:hAnsiTheme="minorHAnsi"/>
                <w:b/>
                <w:bCs/>
                <w:sz w:val="18"/>
                <w:szCs w:val="18"/>
                <w:u w:val="single"/>
                <w:lang w:val="en-GB"/>
              </w:rPr>
            </w:pPr>
            <w:r w:rsidRPr="0023754F">
              <w:rPr>
                <w:rFonts w:asciiTheme="minorHAnsi" w:hAnsiTheme="minorHAnsi"/>
                <w:noProof/>
                <w:color w:val="1F497D"/>
                <w:sz w:val="18"/>
                <w:szCs w:val="18"/>
                <w:lang w:val="en-GB" w:eastAsia="en-GB"/>
              </w:rPr>
              <w:drawing>
                <wp:anchor distT="0" distB="0" distL="114300" distR="114300" simplePos="0" relativeHeight="251659264" behindDoc="0" locked="0" layoutInCell="1" allowOverlap="1" wp14:anchorId="12B74252" wp14:editId="1B780C52">
                  <wp:simplePos x="0" y="0"/>
                  <wp:positionH relativeFrom="column">
                    <wp:posOffset>2069507</wp:posOffset>
                  </wp:positionH>
                  <wp:positionV relativeFrom="paragraph">
                    <wp:posOffset>48895</wp:posOffset>
                  </wp:positionV>
                  <wp:extent cx="1298298" cy="363221"/>
                  <wp:effectExtent l="0" t="0" r="0" b="0"/>
                  <wp:wrapTopAndBottom/>
                  <wp:docPr id="6" name="Picture 1" descr="Description: Description: Description: N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RC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98298" cy="3632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3754F">
              <w:rPr>
                <w:rFonts w:asciiTheme="minorHAnsi" w:hAnsiTheme="minorHAnsi"/>
                <w:b/>
                <w:bCs/>
                <w:sz w:val="18"/>
                <w:szCs w:val="18"/>
                <w:u w:val="single"/>
                <w:lang w:val="en-GB"/>
              </w:rPr>
              <w:t>NATIONAL INVITATION TO TENDER</w:t>
            </w:r>
            <w:r w:rsidRPr="0023754F">
              <w:rPr>
                <w:rFonts w:asciiTheme="minorHAnsi" w:hAnsiTheme="minorHAnsi"/>
                <w:color w:val="1F497D"/>
                <w:sz w:val="18"/>
                <w:szCs w:val="18"/>
                <w:lang w:val="en-GB"/>
              </w:rPr>
              <w:t xml:space="preserve">   </w:t>
            </w:r>
          </w:p>
          <w:p w:rsidR="00E13ED8" w:rsidRPr="0023754F" w:rsidRDefault="00E13ED8" w:rsidP="00E13ED8">
            <w:pPr>
              <w:spacing w:line="240" w:lineRule="auto"/>
              <w:rPr>
                <w:rFonts w:asciiTheme="minorHAnsi" w:eastAsia="Batang" w:hAnsiTheme="minorHAnsi" w:cs="Calibri"/>
                <w:sz w:val="18"/>
                <w:szCs w:val="18"/>
                <w:lang w:val="en-GB"/>
              </w:rPr>
            </w:pPr>
            <w:r w:rsidRPr="0023754F">
              <w:rPr>
                <w:rFonts w:asciiTheme="minorHAnsi" w:eastAsia="Batang" w:hAnsiTheme="minorHAnsi" w:cs="Calibri"/>
                <w:sz w:val="18"/>
                <w:szCs w:val="18"/>
                <w:lang w:val="en-GB"/>
              </w:rPr>
              <w:t xml:space="preserve">NRC Ethiopia funded by </w:t>
            </w:r>
            <w:r w:rsidRPr="0023754F">
              <w:rPr>
                <w:rFonts w:asciiTheme="minorHAnsi" w:eastAsia="Batang" w:hAnsiTheme="minorHAnsi" w:cs="Calibri"/>
                <w:noProof/>
                <w:sz w:val="18"/>
                <w:szCs w:val="18"/>
                <w:lang w:val="en-GB"/>
              </w:rPr>
              <w:t>Swedish International Development Cooperation Agency (SIDA) and OTHER EU ORGANIZATIONS</w:t>
            </w:r>
            <w:r w:rsidRPr="0023754F">
              <w:rPr>
                <w:rFonts w:asciiTheme="minorHAnsi" w:eastAsia="Batang" w:hAnsiTheme="minorHAnsi" w:cs="Calibri"/>
                <w:sz w:val="18"/>
                <w:szCs w:val="18"/>
                <w:lang w:val="en-GB"/>
              </w:rPr>
              <w:t xml:space="preserve"> is seeking to engage suppliers to provide </w:t>
            </w:r>
            <w:r w:rsidRPr="0023754F">
              <w:rPr>
                <w:rFonts w:asciiTheme="minorHAnsi" w:eastAsia="Batang" w:hAnsiTheme="minorHAnsi" w:cs="Calibri"/>
                <w:b/>
                <w:noProof/>
                <w:sz w:val="18"/>
                <w:szCs w:val="18"/>
                <w:lang w:val="en-GB"/>
              </w:rPr>
              <w:t>Supply &amp; Installation of Solar Water Pumping Solution</w:t>
            </w:r>
            <w:r w:rsidRPr="0023754F">
              <w:rPr>
                <w:rFonts w:asciiTheme="minorHAnsi" w:eastAsia="Batang" w:hAnsiTheme="minorHAnsi" w:cs="Calibri"/>
                <w:sz w:val="18"/>
                <w:szCs w:val="18"/>
                <w:lang w:val="en-GB"/>
              </w:rPr>
              <w:t xml:space="preserve">. </w:t>
            </w:r>
          </w:p>
          <w:p w:rsidR="00E13ED8" w:rsidRPr="0023754F" w:rsidRDefault="00E13ED8" w:rsidP="00E13ED8">
            <w:pPr>
              <w:spacing w:line="240" w:lineRule="auto"/>
              <w:rPr>
                <w:rFonts w:asciiTheme="minorHAnsi" w:eastAsia="Batang" w:hAnsiTheme="minorHAnsi" w:cs="Calibri"/>
                <w:b/>
                <w:sz w:val="18"/>
                <w:szCs w:val="18"/>
                <w:lang w:val="en-GB"/>
              </w:rPr>
            </w:pPr>
            <w:r w:rsidRPr="0023754F">
              <w:rPr>
                <w:rFonts w:asciiTheme="minorHAnsi" w:eastAsia="Batang" w:hAnsiTheme="minorHAnsi" w:cs="Calibri"/>
                <w:b/>
                <w:sz w:val="18"/>
                <w:szCs w:val="18"/>
                <w:lang w:val="en-GB"/>
              </w:rPr>
              <w:t xml:space="preserve">ITB reference: </w:t>
            </w:r>
            <w:r w:rsidRPr="0023754F">
              <w:rPr>
                <w:rFonts w:asciiTheme="minorHAnsi" w:eastAsia="Batang" w:hAnsiTheme="minorHAnsi" w:cs="Calibri"/>
                <w:b/>
                <w:noProof/>
                <w:sz w:val="18"/>
                <w:szCs w:val="18"/>
                <w:lang w:val="en-GB"/>
              </w:rPr>
              <w:t>PTN/2020/003</w:t>
            </w:r>
          </w:p>
          <w:p w:rsidR="00E13ED8" w:rsidRPr="0023754F" w:rsidRDefault="00E13ED8" w:rsidP="00E13ED8">
            <w:pPr>
              <w:spacing w:after="0" w:line="240" w:lineRule="auto"/>
              <w:rPr>
                <w:rFonts w:asciiTheme="minorHAnsi" w:eastAsia="Batang" w:hAnsiTheme="minorHAnsi" w:cs="Calibri"/>
                <w:b/>
                <w:sz w:val="18"/>
                <w:szCs w:val="18"/>
                <w:lang w:val="en-GB"/>
              </w:rPr>
            </w:pPr>
            <w:r w:rsidRPr="0023754F">
              <w:rPr>
                <w:rFonts w:asciiTheme="minorHAnsi" w:eastAsia="Batang" w:hAnsiTheme="minorHAnsi" w:cs="Calibri"/>
                <w:b/>
                <w:sz w:val="18"/>
                <w:szCs w:val="18"/>
                <w:lang w:val="en-GB"/>
              </w:rPr>
              <w:t>TENDER DOCUMENTS</w:t>
            </w:r>
          </w:p>
          <w:p w:rsidR="00E13ED8" w:rsidRPr="0023754F" w:rsidRDefault="00E13ED8" w:rsidP="00E13ED8">
            <w:pPr>
              <w:spacing w:after="0" w:line="240" w:lineRule="auto"/>
              <w:rPr>
                <w:rFonts w:asciiTheme="minorHAnsi" w:eastAsia="Batang" w:hAnsiTheme="minorHAnsi" w:cs="Calibri"/>
                <w:b/>
                <w:sz w:val="18"/>
                <w:szCs w:val="18"/>
                <w:lang w:val="en-GB"/>
              </w:rPr>
            </w:pPr>
            <w:r w:rsidRPr="0023754F">
              <w:rPr>
                <w:rFonts w:asciiTheme="minorHAnsi" w:hAnsiTheme="minorHAnsi" w:cstheme="minorHAnsi"/>
                <w:sz w:val="18"/>
                <w:szCs w:val="18"/>
                <w:lang w:val="en-GB" w:bidi="ar-LB"/>
              </w:rPr>
              <w:t xml:space="preserve">The Invitation to Bid (ITB) documents </w:t>
            </w:r>
            <w:r w:rsidRPr="0023754F">
              <w:rPr>
                <w:rFonts w:asciiTheme="minorHAnsi" w:eastAsia="Batang" w:hAnsiTheme="minorHAnsi"/>
                <w:sz w:val="18"/>
                <w:szCs w:val="18"/>
                <w:lang w:val="en-GB"/>
              </w:rPr>
              <w:t xml:space="preserve">will provide all relevant information in detail, specifications, quantities, delivery location, date, time, and place for the submission of the Tender, and </w:t>
            </w:r>
            <w:r w:rsidRPr="0023754F">
              <w:rPr>
                <w:rFonts w:asciiTheme="minorHAnsi" w:hAnsiTheme="minorHAnsi" w:cstheme="minorHAnsi"/>
                <w:sz w:val="18"/>
                <w:szCs w:val="18"/>
                <w:lang w:val="en-GB" w:bidi="ar-LB"/>
              </w:rPr>
              <w:t>can be obtained either:</w:t>
            </w:r>
          </w:p>
          <w:p w:rsidR="00E13ED8" w:rsidRPr="0023754F" w:rsidRDefault="00E13ED8" w:rsidP="00E13ED8">
            <w:pPr>
              <w:spacing w:after="0" w:line="240" w:lineRule="auto"/>
              <w:rPr>
                <w:rFonts w:asciiTheme="minorHAnsi" w:eastAsia="Batang" w:hAnsiTheme="minorHAnsi" w:cstheme="minorHAnsi"/>
                <w:sz w:val="18"/>
                <w:szCs w:val="18"/>
                <w:lang w:val="en-GB"/>
              </w:rPr>
            </w:pPr>
            <w:r w:rsidRPr="0023754F">
              <w:rPr>
                <w:rFonts w:asciiTheme="minorHAnsi" w:hAnsiTheme="minorHAnsi" w:cstheme="minorHAnsi"/>
                <w:b/>
                <w:sz w:val="18"/>
                <w:szCs w:val="18"/>
                <w:lang w:val="en-GB" w:bidi="ar-LB"/>
              </w:rPr>
              <w:t>From</w:t>
            </w:r>
            <w:r w:rsidRPr="0023754F">
              <w:rPr>
                <w:rFonts w:asciiTheme="minorHAnsi" w:hAnsiTheme="minorHAnsi" w:cstheme="minorHAnsi"/>
                <w:sz w:val="18"/>
                <w:szCs w:val="18"/>
                <w:lang w:val="en-GB" w:bidi="ar-LB"/>
              </w:rPr>
              <w:t xml:space="preserve"> the NRC website:</w:t>
            </w:r>
            <w:r w:rsidRPr="0023754F">
              <w:rPr>
                <w:rFonts w:asciiTheme="minorHAnsi" w:eastAsia="Batang" w:hAnsiTheme="minorHAnsi" w:cstheme="minorHAnsi"/>
                <w:sz w:val="18"/>
                <w:szCs w:val="18"/>
                <w:lang w:val="en-GB"/>
              </w:rPr>
              <w:t xml:space="preserve"> </w:t>
            </w:r>
            <w:hyperlink r:id="rId14" w:history="1">
              <w:r w:rsidRPr="0023754F">
                <w:rPr>
                  <w:rStyle w:val="Hyperlink"/>
                  <w:rFonts w:asciiTheme="minorHAnsi" w:eastAsia="Batang" w:hAnsiTheme="minorHAnsi" w:cstheme="minorHAnsi"/>
                  <w:sz w:val="18"/>
                  <w:szCs w:val="18"/>
                  <w:lang w:val="en-GB"/>
                </w:rPr>
                <w:t>https://www.nrc.no/procurement/</w:t>
              </w:r>
            </w:hyperlink>
          </w:p>
          <w:p w:rsidR="00E13ED8" w:rsidRPr="0023754F" w:rsidRDefault="00E13ED8" w:rsidP="00E13ED8">
            <w:pPr>
              <w:spacing w:after="0" w:line="240" w:lineRule="auto"/>
              <w:rPr>
                <w:rFonts w:asciiTheme="minorHAnsi" w:hAnsiTheme="minorHAnsi"/>
                <w:sz w:val="18"/>
                <w:szCs w:val="18"/>
                <w:lang w:val="en-GB"/>
              </w:rPr>
            </w:pPr>
            <w:r w:rsidRPr="0023754F">
              <w:rPr>
                <w:rFonts w:asciiTheme="minorHAnsi" w:hAnsiTheme="minorHAnsi" w:cstheme="minorHAnsi"/>
                <w:b/>
                <w:bCs/>
                <w:sz w:val="18"/>
                <w:szCs w:val="18"/>
                <w:lang w:val="en-GB" w:bidi="ar-LB"/>
              </w:rPr>
              <w:t>Or</w:t>
            </w:r>
            <w:r w:rsidRPr="0023754F">
              <w:rPr>
                <w:rFonts w:asciiTheme="minorHAnsi" w:hAnsiTheme="minorHAnsi" w:cstheme="minorHAnsi"/>
                <w:sz w:val="18"/>
                <w:szCs w:val="18"/>
                <w:lang w:val="en-GB" w:bidi="ar-LB"/>
              </w:rPr>
              <w:t xml:space="preserve"> bidders can pick-up in person the ITB documents from Logistics Department from Monday to Friday 08:30 to 15:00 at the following locations:</w:t>
            </w:r>
          </w:p>
          <w:p w:rsidR="00E13ED8" w:rsidRPr="0023754F" w:rsidRDefault="00E13ED8" w:rsidP="00E13ED8">
            <w:pPr>
              <w:spacing w:after="0" w:line="240" w:lineRule="auto"/>
              <w:rPr>
                <w:rFonts w:asciiTheme="minorHAnsi" w:eastAsia="Batang" w:hAnsiTheme="minorHAnsi" w:cstheme="minorHAnsi"/>
                <w:sz w:val="18"/>
                <w:szCs w:val="18"/>
                <w:lang w:val="en-GB"/>
              </w:rPr>
            </w:pPr>
          </w:p>
          <w:p w:rsidR="00E13ED8" w:rsidRPr="0023754F" w:rsidRDefault="00E13ED8" w:rsidP="00333F62">
            <w:pPr>
              <w:pStyle w:val="ListParagraph"/>
              <w:numPr>
                <w:ilvl w:val="0"/>
                <w:numId w:val="11"/>
              </w:numPr>
              <w:spacing w:after="0" w:line="240" w:lineRule="auto"/>
              <w:rPr>
                <w:rFonts w:asciiTheme="minorHAnsi" w:eastAsia="Batang" w:hAnsiTheme="minorHAnsi" w:cstheme="minorHAnsi"/>
                <w:sz w:val="18"/>
                <w:szCs w:val="18"/>
                <w:lang w:val="en-GB"/>
              </w:rPr>
            </w:pPr>
            <w:r w:rsidRPr="0023754F">
              <w:rPr>
                <w:rFonts w:asciiTheme="minorHAnsi" w:eastAsia="Batang" w:hAnsiTheme="minorHAnsi" w:cstheme="minorHAnsi"/>
                <w:sz w:val="18"/>
                <w:szCs w:val="18"/>
                <w:lang w:val="en-GB"/>
              </w:rPr>
              <w:t xml:space="preserve">Addis Ababa Country Office – 5th Floor, </w:t>
            </w:r>
            <w:proofErr w:type="spellStart"/>
            <w:r w:rsidRPr="0023754F">
              <w:rPr>
                <w:rFonts w:asciiTheme="minorHAnsi" w:eastAsia="Batang" w:hAnsiTheme="minorHAnsi" w:cstheme="minorHAnsi"/>
                <w:sz w:val="18"/>
                <w:szCs w:val="18"/>
                <w:lang w:val="en-GB"/>
              </w:rPr>
              <w:t>Adika</w:t>
            </w:r>
            <w:proofErr w:type="spellEnd"/>
            <w:r w:rsidRPr="0023754F">
              <w:rPr>
                <w:rFonts w:asciiTheme="minorHAnsi" w:eastAsia="Batang" w:hAnsiTheme="minorHAnsi" w:cstheme="minorHAnsi"/>
                <w:sz w:val="18"/>
                <w:szCs w:val="18"/>
                <w:lang w:val="en-GB"/>
              </w:rPr>
              <w:t xml:space="preserve"> Building, </w:t>
            </w:r>
            <w:proofErr w:type="spellStart"/>
            <w:r w:rsidRPr="0023754F">
              <w:rPr>
                <w:rFonts w:asciiTheme="minorHAnsi" w:eastAsia="Batang" w:hAnsiTheme="minorHAnsi" w:cstheme="minorHAnsi"/>
                <w:sz w:val="18"/>
                <w:szCs w:val="18"/>
                <w:lang w:val="en-GB"/>
              </w:rPr>
              <w:t>Woreda</w:t>
            </w:r>
            <w:proofErr w:type="spellEnd"/>
            <w:r w:rsidRPr="0023754F">
              <w:rPr>
                <w:rFonts w:asciiTheme="minorHAnsi" w:eastAsia="Batang" w:hAnsiTheme="minorHAnsi" w:cstheme="minorHAnsi"/>
                <w:sz w:val="18"/>
                <w:szCs w:val="18"/>
                <w:lang w:val="en-GB"/>
              </w:rPr>
              <w:t xml:space="preserve"> 03, Bole Sub-city, Addis Ababa</w:t>
            </w:r>
          </w:p>
          <w:p w:rsidR="00E13ED8" w:rsidRPr="0023754F" w:rsidRDefault="00E13ED8" w:rsidP="00333F62">
            <w:pPr>
              <w:pStyle w:val="ListParagraph"/>
              <w:numPr>
                <w:ilvl w:val="0"/>
                <w:numId w:val="11"/>
              </w:numPr>
              <w:spacing w:after="0" w:line="240" w:lineRule="auto"/>
              <w:rPr>
                <w:rFonts w:asciiTheme="minorHAnsi" w:eastAsia="Batang" w:hAnsiTheme="minorHAnsi" w:cstheme="minorHAnsi"/>
                <w:sz w:val="18"/>
                <w:szCs w:val="18"/>
                <w:lang w:val="en-GB"/>
              </w:rPr>
            </w:pPr>
            <w:proofErr w:type="spellStart"/>
            <w:r w:rsidRPr="0023754F">
              <w:rPr>
                <w:rFonts w:asciiTheme="minorHAnsi" w:eastAsia="Batang" w:hAnsiTheme="minorHAnsi" w:cstheme="minorHAnsi"/>
                <w:sz w:val="18"/>
                <w:szCs w:val="18"/>
                <w:lang w:val="en-GB"/>
              </w:rPr>
              <w:t>Jigjigga</w:t>
            </w:r>
            <w:proofErr w:type="spellEnd"/>
            <w:r w:rsidRPr="0023754F">
              <w:rPr>
                <w:rFonts w:asciiTheme="minorHAnsi" w:eastAsia="Batang" w:hAnsiTheme="minorHAnsi" w:cstheme="minorHAnsi"/>
                <w:sz w:val="18"/>
                <w:szCs w:val="18"/>
                <w:lang w:val="en-GB"/>
              </w:rPr>
              <w:t xml:space="preserve"> Area Office – </w:t>
            </w:r>
            <w:proofErr w:type="spellStart"/>
            <w:r w:rsidRPr="0023754F">
              <w:rPr>
                <w:rFonts w:asciiTheme="minorHAnsi" w:eastAsia="Batang" w:hAnsiTheme="minorHAnsi" w:cstheme="minorHAnsi"/>
                <w:sz w:val="18"/>
                <w:szCs w:val="18"/>
                <w:lang w:val="en-GB"/>
              </w:rPr>
              <w:t>Kebele</w:t>
            </w:r>
            <w:proofErr w:type="spellEnd"/>
            <w:r w:rsidRPr="0023754F">
              <w:rPr>
                <w:rFonts w:asciiTheme="minorHAnsi" w:eastAsia="Batang" w:hAnsiTheme="minorHAnsi" w:cstheme="minorHAnsi"/>
                <w:sz w:val="18"/>
                <w:szCs w:val="18"/>
                <w:lang w:val="en-GB"/>
              </w:rPr>
              <w:t xml:space="preserve"> 10, </w:t>
            </w:r>
            <w:proofErr w:type="spellStart"/>
            <w:r w:rsidRPr="0023754F">
              <w:rPr>
                <w:rFonts w:asciiTheme="minorHAnsi" w:eastAsia="Batang" w:hAnsiTheme="minorHAnsi" w:cstheme="minorHAnsi"/>
                <w:sz w:val="18"/>
                <w:szCs w:val="18"/>
                <w:lang w:val="en-GB"/>
              </w:rPr>
              <w:t>Jigjigga</w:t>
            </w:r>
            <w:proofErr w:type="spellEnd"/>
            <w:r w:rsidRPr="0023754F">
              <w:rPr>
                <w:rFonts w:asciiTheme="minorHAnsi" w:eastAsia="Batang" w:hAnsiTheme="minorHAnsi" w:cstheme="minorHAnsi"/>
                <w:sz w:val="18"/>
                <w:szCs w:val="18"/>
                <w:lang w:val="en-GB"/>
              </w:rPr>
              <w:t xml:space="preserve"> City, </w:t>
            </w:r>
            <w:proofErr w:type="spellStart"/>
            <w:r w:rsidRPr="0023754F">
              <w:rPr>
                <w:rFonts w:asciiTheme="minorHAnsi" w:eastAsia="Batang" w:hAnsiTheme="minorHAnsi" w:cstheme="minorHAnsi"/>
                <w:sz w:val="18"/>
                <w:szCs w:val="18"/>
                <w:lang w:val="en-GB"/>
              </w:rPr>
              <w:t>Fafan</w:t>
            </w:r>
            <w:proofErr w:type="spellEnd"/>
            <w:r w:rsidRPr="0023754F">
              <w:rPr>
                <w:rFonts w:asciiTheme="minorHAnsi" w:eastAsia="Batang" w:hAnsiTheme="minorHAnsi" w:cstheme="minorHAnsi"/>
                <w:sz w:val="18"/>
                <w:szCs w:val="18"/>
                <w:lang w:val="en-GB"/>
              </w:rPr>
              <w:t xml:space="preserve"> Zone</w:t>
            </w:r>
          </w:p>
          <w:p w:rsidR="00E13ED8" w:rsidRPr="0023754F" w:rsidRDefault="00E13ED8" w:rsidP="00333F62">
            <w:pPr>
              <w:pStyle w:val="ListParagraph"/>
              <w:numPr>
                <w:ilvl w:val="0"/>
                <w:numId w:val="11"/>
              </w:numPr>
              <w:spacing w:after="0" w:line="240" w:lineRule="auto"/>
              <w:rPr>
                <w:rFonts w:asciiTheme="minorHAnsi" w:eastAsia="Batang" w:hAnsiTheme="minorHAnsi" w:cstheme="minorHAnsi"/>
                <w:sz w:val="18"/>
                <w:szCs w:val="18"/>
                <w:lang w:val="en-GB"/>
              </w:rPr>
            </w:pPr>
            <w:proofErr w:type="spellStart"/>
            <w:r w:rsidRPr="0023754F">
              <w:rPr>
                <w:rFonts w:asciiTheme="minorHAnsi" w:eastAsia="Batang" w:hAnsiTheme="minorHAnsi" w:cstheme="minorHAnsi"/>
                <w:sz w:val="18"/>
                <w:szCs w:val="18"/>
                <w:lang w:val="en-GB"/>
              </w:rPr>
              <w:t>Dollo</w:t>
            </w:r>
            <w:proofErr w:type="spellEnd"/>
            <w:r w:rsidRPr="0023754F">
              <w:rPr>
                <w:rFonts w:asciiTheme="minorHAnsi" w:eastAsia="Batang" w:hAnsiTheme="minorHAnsi" w:cstheme="minorHAnsi"/>
                <w:sz w:val="18"/>
                <w:szCs w:val="18"/>
                <w:lang w:val="en-GB"/>
              </w:rPr>
              <w:t xml:space="preserve"> Ado Area Office – (Near WFP, DRC &amp; World Vision), </w:t>
            </w:r>
            <w:proofErr w:type="spellStart"/>
            <w:r w:rsidRPr="0023754F">
              <w:rPr>
                <w:rFonts w:asciiTheme="minorHAnsi" w:eastAsia="Batang" w:hAnsiTheme="minorHAnsi" w:cstheme="minorHAnsi"/>
                <w:sz w:val="18"/>
                <w:szCs w:val="18"/>
                <w:lang w:val="en-GB"/>
              </w:rPr>
              <w:t>Kebele</w:t>
            </w:r>
            <w:proofErr w:type="spellEnd"/>
            <w:r w:rsidRPr="0023754F">
              <w:rPr>
                <w:rFonts w:asciiTheme="minorHAnsi" w:eastAsia="Batang" w:hAnsiTheme="minorHAnsi" w:cstheme="minorHAnsi"/>
                <w:sz w:val="18"/>
                <w:szCs w:val="18"/>
                <w:lang w:val="en-GB"/>
              </w:rPr>
              <w:t xml:space="preserve"> 03 (</w:t>
            </w:r>
            <w:proofErr w:type="spellStart"/>
            <w:r w:rsidRPr="0023754F">
              <w:rPr>
                <w:rFonts w:asciiTheme="minorHAnsi" w:eastAsia="Batang" w:hAnsiTheme="minorHAnsi" w:cstheme="minorHAnsi"/>
                <w:sz w:val="18"/>
                <w:szCs w:val="18"/>
                <w:lang w:val="en-GB"/>
              </w:rPr>
              <w:t>Yubo</w:t>
            </w:r>
            <w:proofErr w:type="spellEnd"/>
            <w:r w:rsidRPr="0023754F">
              <w:rPr>
                <w:rFonts w:asciiTheme="minorHAnsi" w:eastAsia="Batang" w:hAnsiTheme="minorHAnsi" w:cstheme="minorHAnsi"/>
                <w:sz w:val="18"/>
                <w:szCs w:val="18"/>
                <w:lang w:val="en-GB"/>
              </w:rPr>
              <w:t xml:space="preserve">), </w:t>
            </w:r>
            <w:proofErr w:type="spellStart"/>
            <w:r w:rsidRPr="0023754F">
              <w:rPr>
                <w:rFonts w:asciiTheme="minorHAnsi" w:eastAsia="Batang" w:hAnsiTheme="minorHAnsi" w:cstheme="minorHAnsi"/>
                <w:sz w:val="18"/>
                <w:szCs w:val="18"/>
                <w:lang w:val="en-GB"/>
              </w:rPr>
              <w:t>Woreda</w:t>
            </w:r>
            <w:proofErr w:type="spellEnd"/>
            <w:r w:rsidRPr="0023754F">
              <w:rPr>
                <w:rFonts w:asciiTheme="minorHAnsi" w:eastAsia="Batang" w:hAnsiTheme="minorHAnsi" w:cstheme="minorHAnsi"/>
                <w:sz w:val="18"/>
                <w:szCs w:val="18"/>
                <w:lang w:val="en-GB"/>
              </w:rPr>
              <w:t xml:space="preserve"> </w:t>
            </w:r>
            <w:proofErr w:type="spellStart"/>
            <w:r w:rsidRPr="0023754F">
              <w:rPr>
                <w:rFonts w:asciiTheme="minorHAnsi" w:eastAsia="Batang" w:hAnsiTheme="minorHAnsi" w:cstheme="minorHAnsi"/>
                <w:sz w:val="18"/>
                <w:szCs w:val="18"/>
                <w:lang w:val="en-GB"/>
              </w:rPr>
              <w:t>Dolo</w:t>
            </w:r>
            <w:proofErr w:type="spellEnd"/>
            <w:r w:rsidRPr="0023754F">
              <w:rPr>
                <w:rFonts w:asciiTheme="minorHAnsi" w:eastAsia="Batang" w:hAnsiTheme="minorHAnsi" w:cstheme="minorHAnsi"/>
                <w:sz w:val="18"/>
                <w:szCs w:val="18"/>
                <w:lang w:val="en-GB"/>
              </w:rPr>
              <w:t xml:space="preserve"> Ado, </w:t>
            </w:r>
            <w:proofErr w:type="spellStart"/>
            <w:r w:rsidRPr="0023754F">
              <w:rPr>
                <w:rFonts w:asciiTheme="minorHAnsi" w:eastAsia="Batang" w:hAnsiTheme="minorHAnsi" w:cstheme="minorHAnsi"/>
                <w:sz w:val="18"/>
                <w:szCs w:val="18"/>
                <w:lang w:val="en-GB"/>
              </w:rPr>
              <w:t>Dolo</w:t>
            </w:r>
            <w:proofErr w:type="spellEnd"/>
            <w:r w:rsidRPr="0023754F">
              <w:rPr>
                <w:rFonts w:asciiTheme="minorHAnsi" w:eastAsia="Batang" w:hAnsiTheme="minorHAnsi" w:cstheme="minorHAnsi"/>
                <w:sz w:val="18"/>
                <w:szCs w:val="18"/>
                <w:lang w:val="en-GB"/>
              </w:rPr>
              <w:t xml:space="preserve"> Ado Town</w:t>
            </w:r>
          </w:p>
          <w:p w:rsidR="00E13ED8" w:rsidRPr="0023754F" w:rsidRDefault="00E13ED8" w:rsidP="00E13ED8">
            <w:pPr>
              <w:spacing w:after="0" w:line="240" w:lineRule="auto"/>
              <w:rPr>
                <w:rFonts w:asciiTheme="minorHAnsi" w:eastAsia="Batang" w:hAnsiTheme="minorHAnsi" w:cstheme="minorHAnsi"/>
                <w:sz w:val="18"/>
                <w:szCs w:val="18"/>
                <w:lang w:val="en-GB"/>
              </w:rPr>
            </w:pPr>
          </w:p>
          <w:p w:rsidR="00E13ED8" w:rsidRPr="0023754F" w:rsidRDefault="00E13ED8" w:rsidP="00E13ED8">
            <w:pPr>
              <w:pStyle w:val="NoSpacing"/>
              <w:rPr>
                <w:rFonts w:cstheme="minorHAnsi"/>
                <w:sz w:val="18"/>
                <w:szCs w:val="18"/>
                <w:lang w:val="en-GB" w:bidi="ar-LB"/>
              </w:rPr>
            </w:pPr>
            <w:r w:rsidRPr="0023754F">
              <w:rPr>
                <w:rFonts w:eastAsia="Batang"/>
                <w:b/>
                <w:bCs/>
                <w:sz w:val="18"/>
                <w:szCs w:val="18"/>
                <w:lang w:val="en-GB"/>
              </w:rPr>
              <w:t>Closing date for submitting the tender is</w:t>
            </w:r>
            <w:r w:rsidRPr="0023754F">
              <w:rPr>
                <w:rFonts w:eastAsia="Batang"/>
                <w:sz w:val="18"/>
                <w:szCs w:val="18"/>
                <w:lang w:val="en-GB"/>
              </w:rPr>
              <w:t xml:space="preserve"> </w:t>
            </w:r>
            <w:r w:rsidRPr="0023754F">
              <w:rPr>
                <w:rFonts w:eastAsia="Batang"/>
                <w:b/>
                <w:bCs/>
                <w:noProof/>
                <w:sz w:val="18"/>
                <w:szCs w:val="18"/>
                <w:lang w:val="en-GB"/>
              </w:rPr>
              <w:t>31 March 2020</w:t>
            </w:r>
            <w:r w:rsidRPr="0023754F">
              <w:rPr>
                <w:rFonts w:eastAsia="Batang"/>
                <w:b/>
                <w:bCs/>
                <w:sz w:val="18"/>
                <w:szCs w:val="18"/>
                <w:lang w:val="en-GB"/>
              </w:rPr>
              <w:t xml:space="preserve"> at 16:30</w:t>
            </w:r>
            <w:r w:rsidRPr="0023754F">
              <w:rPr>
                <w:rFonts w:eastAsia="Batang"/>
                <w:sz w:val="18"/>
                <w:szCs w:val="18"/>
                <w:lang w:val="en-GB"/>
              </w:rPr>
              <w:t xml:space="preserve">. All times are local and follow the Gregorian calendar. All bids submitted after that date will be rejected. </w:t>
            </w:r>
            <w:r w:rsidRPr="0023754F">
              <w:rPr>
                <w:rFonts w:eastAsia="Times New Roman" w:cs="Calibri"/>
                <w:color w:val="212121"/>
                <w:sz w:val="18"/>
                <w:szCs w:val="18"/>
                <w:lang w:val="en-GB"/>
              </w:rPr>
              <w:br/>
            </w:r>
          </w:p>
          <w:p w:rsidR="00E13ED8" w:rsidRPr="0023754F" w:rsidRDefault="00E13ED8" w:rsidP="00E13ED8">
            <w:pPr>
              <w:spacing w:after="0" w:line="240" w:lineRule="auto"/>
              <w:rPr>
                <w:rFonts w:asciiTheme="minorHAnsi" w:eastAsia="Batang" w:hAnsiTheme="minorHAnsi" w:cs="Calibri"/>
                <w:b/>
                <w:sz w:val="18"/>
                <w:szCs w:val="18"/>
                <w:lang w:val="en-GB"/>
              </w:rPr>
            </w:pPr>
            <w:r w:rsidRPr="0023754F">
              <w:rPr>
                <w:rFonts w:asciiTheme="minorHAnsi" w:eastAsia="Batang" w:hAnsiTheme="minorHAnsi" w:cs="Calibri"/>
                <w:b/>
                <w:sz w:val="18"/>
                <w:szCs w:val="18"/>
                <w:lang w:val="en-GB"/>
              </w:rPr>
              <w:t>TENDER PROCESS</w:t>
            </w:r>
            <w:r w:rsidRPr="0023754F">
              <w:rPr>
                <w:rFonts w:asciiTheme="minorHAnsi" w:eastAsia="Batang" w:hAnsiTheme="minorHAnsi" w:cs="Calibri"/>
                <w:b/>
                <w:bCs/>
                <w:sz w:val="18"/>
                <w:szCs w:val="18"/>
                <w:lang w:val="en-GB"/>
              </w:rPr>
              <w:t xml:space="preserve">. </w:t>
            </w:r>
          </w:p>
          <w:p w:rsidR="00036B5C" w:rsidRPr="00462F2F" w:rsidRDefault="00E13ED8" w:rsidP="00E13ED8">
            <w:pPr>
              <w:pStyle w:val="NoSpacing"/>
              <w:rPr>
                <w:lang w:val="en-GB"/>
              </w:rPr>
            </w:pPr>
            <w:r w:rsidRPr="0023754F">
              <w:rPr>
                <w:rFonts w:eastAsia="Batang" w:cs="Calibri"/>
                <w:sz w:val="18"/>
                <w:szCs w:val="18"/>
                <w:lang w:val="en-GB"/>
              </w:rPr>
              <w:t xml:space="preserve">All interested and eligible firms are requested to submit their offers by hand </w:t>
            </w:r>
            <w:r w:rsidRPr="0023754F">
              <w:rPr>
                <w:rFonts w:eastAsia="Batang" w:cs="Calibri"/>
                <w:b/>
                <w:bCs/>
                <w:sz w:val="18"/>
                <w:szCs w:val="18"/>
                <w:u w:val="single"/>
                <w:lang w:val="en-GB"/>
              </w:rPr>
              <w:t>and not by email</w:t>
            </w:r>
            <w:r w:rsidRPr="0023754F">
              <w:rPr>
                <w:rFonts w:eastAsia="Batang" w:cs="Calibri"/>
                <w:sz w:val="18"/>
                <w:szCs w:val="18"/>
                <w:u w:val="single"/>
                <w:lang w:val="en-GB"/>
              </w:rPr>
              <w:t xml:space="preserve"> </w:t>
            </w:r>
            <w:r w:rsidRPr="0023754F">
              <w:rPr>
                <w:rFonts w:eastAsia="Batang" w:cs="Calibri"/>
                <w:sz w:val="18"/>
                <w:szCs w:val="18"/>
                <w:lang w:val="en-GB"/>
              </w:rPr>
              <w:t xml:space="preserve">in sealed envelopes to the address specified in the tender pack. Submissions can be made by DHL or any other express courier. Note that all bidders are required to sign a bid submission register upon submission. The register can be signed by a company representative or courier. Enquiries need to be made in writing via email </w:t>
            </w:r>
            <w:hyperlink r:id="rId15" w:history="1">
              <w:r w:rsidRPr="0023754F">
                <w:rPr>
                  <w:rStyle w:val="Hyperlink"/>
                  <w:rFonts w:eastAsia="Batang" w:cs="Calibri"/>
                  <w:sz w:val="18"/>
                  <w:szCs w:val="18"/>
                  <w:lang w:val="en-GB"/>
                </w:rPr>
                <w:t>et.tenders@nrc.no</w:t>
              </w:r>
            </w:hyperlink>
          </w:p>
        </w:tc>
      </w:tr>
    </w:tbl>
    <w:p w:rsidR="00036B5C" w:rsidRPr="00462F2F" w:rsidRDefault="00036B5C">
      <w:pPr>
        <w:rPr>
          <w:rFonts w:asciiTheme="minorHAnsi" w:hAnsiTheme="minorHAnsi"/>
          <w:b/>
          <w:bCs/>
          <w:sz w:val="28"/>
          <w:lang w:val="en-GB"/>
        </w:rPr>
      </w:pPr>
    </w:p>
    <w:p w:rsidR="00036B5C" w:rsidRDefault="00036B5C">
      <w:pPr>
        <w:rPr>
          <w:rFonts w:asciiTheme="minorHAnsi" w:hAnsiTheme="minorHAnsi"/>
          <w:b/>
          <w:bCs/>
          <w:sz w:val="28"/>
          <w:lang w:val="en-GB"/>
        </w:rPr>
      </w:pPr>
      <w:r w:rsidRPr="00462F2F">
        <w:rPr>
          <w:rFonts w:asciiTheme="minorHAnsi" w:hAnsiTheme="minorHAnsi"/>
          <w:b/>
          <w:bCs/>
          <w:sz w:val="28"/>
          <w:lang w:val="en-GB"/>
        </w:rPr>
        <w:br w:type="page"/>
      </w:r>
    </w:p>
    <w:p w:rsidR="00E13ED8" w:rsidRDefault="00E13ED8" w:rsidP="00E13ED8">
      <w:pPr>
        <w:pStyle w:val="Heading1"/>
        <w:jc w:val="center"/>
        <w:rPr>
          <w:rFonts w:asciiTheme="minorHAnsi" w:hAnsiTheme="minorHAnsi"/>
          <w:sz w:val="18"/>
          <w:szCs w:val="18"/>
          <w:lang w:val="en-GB"/>
        </w:rPr>
      </w:pPr>
    </w:p>
    <w:p w:rsidR="00E13ED8" w:rsidRPr="0023754F" w:rsidRDefault="00E13ED8" w:rsidP="00E13ED8">
      <w:pPr>
        <w:pStyle w:val="Heading1"/>
        <w:jc w:val="center"/>
        <w:rPr>
          <w:rFonts w:asciiTheme="minorHAnsi" w:hAnsiTheme="minorHAnsi"/>
          <w:sz w:val="18"/>
          <w:szCs w:val="18"/>
          <w:lang w:val="en-GB"/>
        </w:rPr>
      </w:pPr>
      <w:r w:rsidRPr="0023754F">
        <w:rPr>
          <w:rFonts w:asciiTheme="minorHAnsi" w:hAnsiTheme="minorHAnsi"/>
          <w:sz w:val="18"/>
          <w:szCs w:val="18"/>
          <w:lang w:val="en-GB"/>
        </w:rPr>
        <w:t>SECTION 2: Bid Data Sheet (Envelope 1)</w:t>
      </w:r>
    </w:p>
    <w:p w:rsidR="00E13ED8" w:rsidRPr="0023754F" w:rsidRDefault="00E13ED8" w:rsidP="00333F62">
      <w:pPr>
        <w:pStyle w:val="ListParagraph"/>
        <w:widowControl w:val="0"/>
        <w:numPr>
          <w:ilvl w:val="0"/>
          <w:numId w:val="1"/>
        </w:numPr>
        <w:autoSpaceDE w:val="0"/>
        <w:autoSpaceDN w:val="0"/>
        <w:adjustRightInd w:val="0"/>
        <w:spacing w:after="0" w:line="240" w:lineRule="auto"/>
        <w:rPr>
          <w:rFonts w:asciiTheme="minorHAnsi" w:hAnsiTheme="minorHAnsi"/>
          <w:sz w:val="18"/>
          <w:szCs w:val="18"/>
          <w:u w:val="single"/>
          <w:lang w:val="en-GB"/>
        </w:rPr>
      </w:pPr>
      <w:r w:rsidRPr="0023754F">
        <w:rPr>
          <w:rFonts w:asciiTheme="minorHAnsi" w:hAnsiTheme="minorHAnsi"/>
          <w:b/>
          <w:bCs/>
          <w:iCs/>
          <w:sz w:val="18"/>
          <w:szCs w:val="18"/>
          <w:u w:val="single"/>
          <w:lang w:val="en-GB"/>
        </w:rPr>
        <w:t>BACKGROUND DATA</w:t>
      </w:r>
    </w:p>
    <w:p w:rsidR="00E13ED8" w:rsidRPr="0023754F" w:rsidRDefault="00E13ED8" w:rsidP="00E13ED8">
      <w:pPr>
        <w:widowControl w:val="0"/>
        <w:overflowPunct w:val="0"/>
        <w:autoSpaceDE w:val="0"/>
        <w:autoSpaceDN w:val="0"/>
        <w:adjustRightInd w:val="0"/>
        <w:spacing w:after="0" w:line="273" w:lineRule="auto"/>
        <w:ind w:right="120"/>
        <w:jc w:val="both"/>
        <w:rPr>
          <w:rFonts w:asciiTheme="minorHAnsi" w:hAnsiTheme="minorHAnsi"/>
          <w:bCs/>
          <w:sz w:val="18"/>
          <w:szCs w:val="18"/>
          <w:lang w:val="en-GB"/>
        </w:rPr>
      </w:pPr>
      <w:r w:rsidRPr="0023754F">
        <w:rPr>
          <w:rFonts w:asciiTheme="minorHAnsi" w:hAnsiTheme="minorHAnsi"/>
          <w:bCs/>
          <w:sz w:val="18"/>
          <w:szCs w:val="18"/>
          <w:lang w:val="en-GB"/>
        </w:rPr>
        <w:t xml:space="preserve">This bid is issued by Norwegian Refugee Council Ethiopia and is open to local bidders only. Any </w:t>
      </w:r>
      <w:r w:rsidRPr="0023754F">
        <w:rPr>
          <w:rFonts w:asciiTheme="minorHAnsi" w:hAnsiTheme="minorHAnsi"/>
          <w:b/>
          <w:bCs/>
          <w:sz w:val="18"/>
          <w:szCs w:val="18"/>
          <w:lang w:val="en-GB"/>
        </w:rPr>
        <w:t>correspondence</w:t>
      </w:r>
      <w:r w:rsidRPr="0023754F">
        <w:rPr>
          <w:rFonts w:asciiTheme="minorHAnsi" w:hAnsiTheme="minorHAnsi"/>
          <w:bCs/>
          <w:sz w:val="18"/>
          <w:szCs w:val="18"/>
          <w:lang w:val="en-GB"/>
        </w:rPr>
        <w:t xml:space="preserve"> can be addressed the following addresses:</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By email:</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hyperlink r:id="rId16" w:history="1">
        <w:r w:rsidRPr="0023754F">
          <w:rPr>
            <w:rStyle w:val="Hyperlink"/>
            <w:rFonts w:asciiTheme="minorHAnsi" w:hAnsiTheme="minorHAnsi"/>
            <w:sz w:val="18"/>
            <w:szCs w:val="18"/>
            <w:lang w:val="en-GB"/>
          </w:rPr>
          <w:t>et.tenders@nrc.no</w:t>
        </w:r>
      </w:hyperlink>
      <w:r w:rsidRPr="0023754F">
        <w:rPr>
          <w:rFonts w:asciiTheme="minorHAnsi" w:hAnsiTheme="minorHAnsi"/>
          <w:sz w:val="18"/>
          <w:szCs w:val="18"/>
          <w:lang w:val="en-GB"/>
        </w:rPr>
        <w:t xml:space="preserve"> </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By post:</w:t>
      </w:r>
    </w:p>
    <w:p w:rsidR="00E13ED8" w:rsidRPr="0023754F" w:rsidRDefault="00E13ED8" w:rsidP="00E13ED8">
      <w:pPr>
        <w:widowControl w:val="0"/>
        <w:autoSpaceDE w:val="0"/>
        <w:autoSpaceDN w:val="0"/>
        <w:adjustRightInd w:val="0"/>
        <w:spacing w:after="0" w:line="221" w:lineRule="exact"/>
        <w:rPr>
          <w:rFonts w:asciiTheme="minorHAnsi" w:hAnsiTheme="minorHAnsi"/>
          <w:b/>
          <w:sz w:val="18"/>
          <w:szCs w:val="18"/>
          <w:lang w:val="en-GB"/>
        </w:rPr>
      </w:pPr>
      <w:r w:rsidRPr="0023754F">
        <w:rPr>
          <w:rFonts w:asciiTheme="minorHAnsi" w:hAnsiTheme="minorHAnsi"/>
          <w:b/>
          <w:sz w:val="18"/>
          <w:szCs w:val="18"/>
          <w:lang w:val="en-GB"/>
        </w:rPr>
        <w:t>NRC Addis Ababa Country Office</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5</w:t>
      </w:r>
      <w:r w:rsidRPr="0023754F">
        <w:rPr>
          <w:rFonts w:asciiTheme="minorHAnsi" w:hAnsiTheme="minorHAnsi"/>
          <w:sz w:val="18"/>
          <w:szCs w:val="18"/>
          <w:vertAlign w:val="superscript"/>
          <w:lang w:val="en-GB"/>
        </w:rPr>
        <w:t>th</w:t>
      </w:r>
      <w:r w:rsidRPr="0023754F">
        <w:rPr>
          <w:rFonts w:asciiTheme="minorHAnsi" w:hAnsiTheme="minorHAnsi"/>
          <w:sz w:val="18"/>
          <w:szCs w:val="18"/>
          <w:lang w:val="en-GB"/>
        </w:rPr>
        <w:t xml:space="preserve"> Floor</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Adika</w:t>
      </w:r>
      <w:proofErr w:type="spellEnd"/>
      <w:r w:rsidRPr="0023754F">
        <w:rPr>
          <w:rFonts w:asciiTheme="minorHAnsi" w:hAnsiTheme="minorHAnsi"/>
          <w:sz w:val="18"/>
          <w:szCs w:val="18"/>
          <w:lang w:val="en-GB"/>
        </w:rPr>
        <w:t xml:space="preserve"> Building (Besides </w:t>
      </w:r>
      <w:proofErr w:type="spellStart"/>
      <w:r w:rsidRPr="0023754F">
        <w:rPr>
          <w:rFonts w:asciiTheme="minorHAnsi" w:hAnsiTheme="minorHAnsi"/>
          <w:sz w:val="18"/>
          <w:szCs w:val="18"/>
          <w:lang w:val="en-GB"/>
        </w:rPr>
        <w:t>Saro</w:t>
      </w:r>
      <w:proofErr w:type="spellEnd"/>
      <w:r w:rsidRPr="0023754F">
        <w:rPr>
          <w:rFonts w:asciiTheme="minorHAnsi" w:hAnsiTheme="minorHAnsi"/>
          <w:sz w:val="18"/>
          <w:szCs w:val="18"/>
          <w:lang w:val="en-GB"/>
        </w:rPr>
        <w:t xml:space="preserve"> Maria Hotel)</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Woreda</w:t>
      </w:r>
      <w:proofErr w:type="spellEnd"/>
      <w:r w:rsidRPr="0023754F">
        <w:rPr>
          <w:rFonts w:asciiTheme="minorHAnsi" w:hAnsiTheme="minorHAnsi"/>
          <w:sz w:val="18"/>
          <w:szCs w:val="18"/>
          <w:lang w:val="en-GB"/>
        </w:rPr>
        <w:t xml:space="preserve"> 03</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Bole Sub-city</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Addis Ababa</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Ethiopia</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 xml:space="preserve">Google map: </w:t>
      </w:r>
      <w:hyperlink r:id="rId17" w:history="1">
        <w:r w:rsidRPr="0023754F">
          <w:rPr>
            <w:rStyle w:val="Hyperlink"/>
            <w:rFonts w:asciiTheme="minorHAnsi" w:hAnsiTheme="minorHAnsi"/>
            <w:sz w:val="18"/>
            <w:szCs w:val="18"/>
            <w:lang w:val="en-GB"/>
          </w:rPr>
          <w:t>https://goo.gl/maps/8PuX44Dnmqq</w:t>
        </w:r>
      </w:hyperlink>
      <w:r w:rsidRPr="0023754F">
        <w:rPr>
          <w:rFonts w:asciiTheme="minorHAnsi" w:hAnsiTheme="minorHAnsi"/>
          <w:sz w:val="18"/>
          <w:szCs w:val="18"/>
          <w:lang w:val="en-GB"/>
        </w:rPr>
        <w:t xml:space="preserve"> </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 xml:space="preserve">The ITB </w:t>
      </w:r>
      <w:r w:rsidRPr="0023754F">
        <w:rPr>
          <w:rFonts w:asciiTheme="minorHAnsi" w:hAnsiTheme="minorHAnsi"/>
          <w:b/>
          <w:sz w:val="18"/>
          <w:szCs w:val="18"/>
          <w:lang w:val="en-GB"/>
        </w:rPr>
        <w:t>documents can be collected</w:t>
      </w:r>
      <w:r w:rsidRPr="0023754F">
        <w:rPr>
          <w:rFonts w:asciiTheme="minorHAnsi" w:hAnsiTheme="minorHAnsi"/>
          <w:sz w:val="18"/>
          <w:szCs w:val="18"/>
          <w:lang w:val="en-GB"/>
        </w:rPr>
        <w:t xml:space="preserve"> from Logistics Department from Monday to Friday 08:30 to 15:00 at the following locations:</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tbl>
      <w:tblPr>
        <w:tblW w:w="0" w:type="auto"/>
        <w:tblCellMar>
          <w:left w:w="0" w:type="dxa"/>
          <w:right w:w="0" w:type="dxa"/>
        </w:tblCellMar>
        <w:tblLook w:val="04A0" w:firstRow="1" w:lastRow="0" w:firstColumn="1" w:lastColumn="0" w:noHBand="0" w:noVBand="1"/>
      </w:tblPr>
      <w:tblGrid>
        <w:gridCol w:w="4296"/>
        <w:gridCol w:w="5064"/>
      </w:tblGrid>
      <w:tr w:rsidR="00E13ED8" w:rsidRPr="0023754F" w:rsidTr="00E13ED8">
        <w:tc>
          <w:tcPr>
            <w:tcW w:w="4296" w:type="dxa"/>
            <w:tcMar>
              <w:top w:w="0" w:type="dxa"/>
              <w:left w:w="108" w:type="dxa"/>
              <w:bottom w:w="0" w:type="dxa"/>
              <w:right w:w="108" w:type="dxa"/>
            </w:tcMar>
          </w:tcPr>
          <w:p w:rsidR="00E13ED8" w:rsidRPr="0023754F" w:rsidRDefault="00E13ED8" w:rsidP="00E13ED8">
            <w:pPr>
              <w:widowControl w:val="0"/>
              <w:autoSpaceDE w:val="0"/>
              <w:autoSpaceDN w:val="0"/>
              <w:adjustRightInd w:val="0"/>
              <w:spacing w:after="0" w:line="221" w:lineRule="exact"/>
              <w:rPr>
                <w:rFonts w:asciiTheme="minorHAnsi" w:hAnsiTheme="minorHAnsi"/>
                <w:b/>
                <w:bCs/>
                <w:sz w:val="18"/>
                <w:szCs w:val="18"/>
                <w:lang w:val="en-GB"/>
              </w:rPr>
            </w:pPr>
            <w:r w:rsidRPr="0023754F">
              <w:rPr>
                <w:rFonts w:asciiTheme="minorHAnsi" w:hAnsiTheme="minorHAnsi"/>
                <w:b/>
                <w:bCs/>
                <w:sz w:val="18"/>
                <w:szCs w:val="18"/>
                <w:lang w:val="en-GB"/>
              </w:rPr>
              <w:t>NRC Addis Ababa Country Office</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5</w:t>
            </w:r>
            <w:r w:rsidRPr="0023754F">
              <w:rPr>
                <w:rFonts w:asciiTheme="minorHAnsi" w:hAnsiTheme="minorHAnsi"/>
                <w:sz w:val="18"/>
                <w:szCs w:val="18"/>
                <w:vertAlign w:val="superscript"/>
                <w:lang w:val="en-GB"/>
              </w:rPr>
              <w:t>th</w:t>
            </w:r>
            <w:r w:rsidRPr="0023754F">
              <w:rPr>
                <w:rFonts w:asciiTheme="minorHAnsi" w:hAnsiTheme="minorHAnsi"/>
                <w:sz w:val="18"/>
                <w:szCs w:val="18"/>
                <w:lang w:val="en-GB"/>
              </w:rPr>
              <w:t xml:space="preserve"> Floor</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Adika</w:t>
            </w:r>
            <w:proofErr w:type="spellEnd"/>
            <w:r w:rsidRPr="0023754F">
              <w:rPr>
                <w:rFonts w:asciiTheme="minorHAnsi" w:hAnsiTheme="minorHAnsi"/>
                <w:sz w:val="18"/>
                <w:szCs w:val="18"/>
                <w:lang w:val="en-GB"/>
              </w:rPr>
              <w:t xml:space="preserve"> Building (Besides </w:t>
            </w:r>
            <w:proofErr w:type="spellStart"/>
            <w:r w:rsidRPr="0023754F">
              <w:rPr>
                <w:rFonts w:asciiTheme="minorHAnsi" w:hAnsiTheme="minorHAnsi"/>
                <w:sz w:val="18"/>
                <w:szCs w:val="18"/>
                <w:lang w:val="en-GB"/>
              </w:rPr>
              <w:t>Saro</w:t>
            </w:r>
            <w:proofErr w:type="spellEnd"/>
            <w:r w:rsidRPr="0023754F">
              <w:rPr>
                <w:rFonts w:asciiTheme="minorHAnsi" w:hAnsiTheme="minorHAnsi"/>
                <w:sz w:val="18"/>
                <w:szCs w:val="18"/>
                <w:lang w:val="en-GB"/>
              </w:rPr>
              <w:t xml:space="preserve"> Maria Hotel)</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Woreda</w:t>
            </w:r>
            <w:proofErr w:type="spellEnd"/>
            <w:r w:rsidRPr="0023754F">
              <w:rPr>
                <w:rFonts w:asciiTheme="minorHAnsi" w:hAnsiTheme="minorHAnsi"/>
                <w:sz w:val="18"/>
                <w:szCs w:val="18"/>
                <w:lang w:val="en-GB"/>
              </w:rPr>
              <w:t xml:space="preserve"> 03</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Bole Sub-city</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Addis Ababa</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hyperlink r:id="rId18" w:history="1">
              <w:r w:rsidRPr="0023754F">
                <w:rPr>
                  <w:rStyle w:val="Hyperlink"/>
                  <w:rFonts w:asciiTheme="minorHAnsi" w:hAnsiTheme="minorHAnsi"/>
                  <w:sz w:val="18"/>
                  <w:szCs w:val="18"/>
                  <w:lang w:val="en-GB"/>
                </w:rPr>
                <w:t>https://goo.gl/maps/8PuX44Dnmqq</w:t>
              </w:r>
            </w:hyperlink>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b/>
                <w:bCs/>
                <w:sz w:val="18"/>
                <w:szCs w:val="18"/>
                <w:lang w:val="en-GB"/>
              </w:rPr>
            </w:pPr>
            <w:proofErr w:type="spellStart"/>
            <w:r w:rsidRPr="0023754F">
              <w:rPr>
                <w:rFonts w:asciiTheme="minorHAnsi" w:hAnsiTheme="minorHAnsi"/>
                <w:b/>
                <w:bCs/>
                <w:sz w:val="18"/>
                <w:szCs w:val="18"/>
                <w:lang w:val="en-GB"/>
              </w:rPr>
              <w:t>Jigjigga</w:t>
            </w:r>
            <w:proofErr w:type="spellEnd"/>
            <w:r w:rsidRPr="0023754F">
              <w:rPr>
                <w:rFonts w:asciiTheme="minorHAnsi" w:hAnsiTheme="minorHAnsi"/>
                <w:b/>
                <w:bCs/>
                <w:sz w:val="18"/>
                <w:szCs w:val="18"/>
                <w:lang w:val="en-GB"/>
              </w:rPr>
              <w:t xml:space="preserve"> Area Office</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(In front of IOM guest house)</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Kebele</w:t>
            </w:r>
            <w:proofErr w:type="spellEnd"/>
            <w:r w:rsidRPr="0023754F">
              <w:rPr>
                <w:rFonts w:asciiTheme="minorHAnsi" w:hAnsiTheme="minorHAnsi"/>
                <w:sz w:val="18"/>
                <w:szCs w:val="18"/>
                <w:lang w:val="en-GB"/>
              </w:rPr>
              <w:t xml:space="preserve"> 10</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Jigjigga</w:t>
            </w:r>
            <w:proofErr w:type="spellEnd"/>
            <w:r w:rsidRPr="0023754F">
              <w:rPr>
                <w:rFonts w:asciiTheme="minorHAnsi" w:hAnsiTheme="minorHAnsi"/>
                <w:sz w:val="18"/>
                <w:szCs w:val="18"/>
                <w:lang w:val="en-GB"/>
              </w:rPr>
              <w:t xml:space="preserve"> City</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Fafan</w:t>
            </w:r>
            <w:proofErr w:type="spellEnd"/>
            <w:r w:rsidRPr="0023754F">
              <w:rPr>
                <w:rFonts w:asciiTheme="minorHAnsi" w:hAnsiTheme="minorHAnsi"/>
                <w:sz w:val="18"/>
                <w:szCs w:val="18"/>
                <w:lang w:val="en-GB"/>
              </w:rPr>
              <w:t xml:space="preserve"> Zone </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hyperlink r:id="rId19" w:history="1">
              <w:r w:rsidRPr="0023754F">
                <w:rPr>
                  <w:rStyle w:val="Hyperlink"/>
                  <w:rFonts w:asciiTheme="minorHAnsi" w:hAnsiTheme="minorHAnsi"/>
                  <w:sz w:val="18"/>
                  <w:szCs w:val="18"/>
                  <w:lang w:val="en-GB"/>
                </w:rPr>
                <w:t>https://goo.gl/maps/hPbQs3mgLsgFzhbg7</w:t>
              </w:r>
            </w:hyperlink>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tc>
        <w:tc>
          <w:tcPr>
            <w:tcW w:w="5064" w:type="dxa"/>
            <w:tcMar>
              <w:top w:w="0" w:type="dxa"/>
              <w:left w:w="108" w:type="dxa"/>
              <w:bottom w:w="0" w:type="dxa"/>
              <w:right w:w="108" w:type="dxa"/>
            </w:tcMar>
          </w:tcPr>
          <w:p w:rsidR="00E13ED8" w:rsidRPr="0023754F" w:rsidRDefault="00E13ED8" w:rsidP="00E13ED8">
            <w:pPr>
              <w:widowControl w:val="0"/>
              <w:autoSpaceDE w:val="0"/>
              <w:autoSpaceDN w:val="0"/>
              <w:adjustRightInd w:val="0"/>
              <w:spacing w:after="0" w:line="221" w:lineRule="exact"/>
              <w:rPr>
                <w:rFonts w:asciiTheme="minorHAnsi" w:hAnsiTheme="minorHAnsi"/>
                <w:b/>
                <w:bCs/>
                <w:sz w:val="18"/>
                <w:szCs w:val="18"/>
                <w:lang w:val="en-GB"/>
              </w:rPr>
            </w:pPr>
            <w:proofErr w:type="spellStart"/>
            <w:r w:rsidRPr="0023754F">
              <w:rPr>
                <w:rFonts w:asciiTheme="minorHAnsi" w:hAnsiTheme="minorHAnsi"/>
                <w:b/>
                <w:bCs/>
                <w:sz w:val="18"/>
                <w:szCs w:val="18"/>
                <w:lang w:val="en-GB"/>
              </w:rPr>
              <w:t>Dollo</w:t>
            </w:r>
            <w:proofErr w:type="spellEnd"/>
            <w:r w:rsidRPr="0023754F">
              <w:rPr>
                <w:rFonts w:asciiTheme="minorHAnsi" w:hAnsiTheme="minorHAnsi"/>
                <w:b/>
                <w:bCs/>
                <w:sz w:val="18"/>
                <w:szCs w:val="18"/>
                <w:lang w:val="en-GB"/>
              </w:rPr>
              <w:t xml:space="preserve"> Ado Area Office</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r w:rsidRPr="0023754F">
              <w:rPr>
                <w:rFonts w:asciiTheme="minorHAnsi" w:hAnsiTheme="minorHAnsi"/>
                <w:sz w:val="18"/>
                <w:szCs w:val="18"/>
                <w:lang w:val="en-GB"/>
              </w:rPr>
              <w:t>(Near WFP, DRC &amp; World Vision)</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Kebele</w:t>
            </w:r>
            <w:proofErr w:type="spellEnd"/>
            <w:r w:rsidRPr="0023754F">
              <w:rPr>
                <w:rFonts w:asciiTheme="minorHAnsi" w:hAnsiTheme="minorHAnsi"/>
                <w:sz w:val="18"/>
                <w:szCs w:val="18"/>
                <w:lang w:val="en-GB"/>
              </w:rPr>
              <w:t xml:space="preserve"> 03 (</w:t>
            </w:r>
            <w:proofErr w:type="spellStart"/>
            <w:r w:rsidRPr="0023754F">
              <w:rPr>
                <w:rFonts w:asciiTheme="minorHAnsi" w:hAnsiTheme="minorHAnsi"/>
                <w:sz w:val="18"/>
                <w:szCs w:val="18"/>
                <w:lang w:val="en-GB"/>
              </w:rPr>
              <w:t>Yubo</w:t>
            </w:r>
            <w:proofErr w:type="spellEnd"/>
            <w:r w:rsidRPr="0023754F">
              <w:rPr>
                <w:rFonts w:asciiTheme="minorHAnsi" w:hAnsiTheme="minorHAnsi"/>
                <w:sz w:val="18"/>
                <w:szCs w:val="18"/>
                <w:lang w:val="en-GB"/>
              </w:rPr>
              <w:t>)</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Woreda</w:t>
            </w:r>
            <w:proofErr w:type="spellEnd"/>
            <w:r w:rsidRPr="0023754F">
              <w:rPr>
                <w:rFonts w:asciiTheme="minorHAnsi" w:hAnsiTheme="minorHAnsi"/>
                <w:sz w:val="18"/>
                <w:szCs w:val="18"/>
                <w:lang w:val="en-GB"/>
              </w:rPr>
              <w:t xml:space="preserve"> </w:t>
            </w:r>
            <w:proofErr w:type="spellStart"/>
            <w:r w:rsidRPr="0023754F">
              <w:rPr>
                <w:rFonts w:asciiTheme="minorHAnsi" w:hAnsiTheme="minorHAnsi"/>
                <w:sz w:val="18"/>
                <w:szCs w:val="18"/>
                <w:lang w:val="en-GB"/>
              </w:rPr>
              <w:t>Dolo</w:t>
            </w:r>
            <w:proofErr w:type="spellEnd"/>
            <w:r w:rsidRPr="0023754F">
              <w:rPr>
                <w:rFonts w:asciiTheme="minorHAnsi" w:hAnsiTheme="minorHAnsi"/>
                <w:sz w:val="18"/>
                <w:szCs w:val="18"/>
                <w:lang w:val="en-GB"/>
              </w:rPr>
              <w:t xml:space="preserve"> Ado</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roofErr w:type="spellStart"/>
            <w:r w:rsidRPr="0023754F">
              <w:rPr>
                <w:rFonts w:asciiTheme="minorHAnsi" w:hAnsiTheme="minorHAnsi"/>
                <w:sz w:val="18"/>
                <w:szCs w:val="18"/>
                <w:lang w:val="en-GB"/>
              </w:rPr>
              <w:t>Dolo</w:t>
            </w:r>
            <w:proofErr w:type="spellEnd"/>
            <w:r w:rsidRPr="0023754F">
              <w:rPr>
                <w:rFonts w:asciiTheme="minorHAnsi" w:hAnsiTheme="minorHAnsi"/>
                <w:sz w:val="18"/>
                <w:szCs w:val="18"/>
                <w:lang w:val="en-GB"/>
              </w:rPr>
              <w:t xml:space="preserve"> Ado Town</w:t>
            </w: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hyperlink r:id="rId20" w:history="1">
              <w:r w:rsidRPr="0023754F">
                <w:rPr>
                  <w:rStyle w:val="Hyperlink"/>
                  <w:rFonts w:asciiTheme="minorHAnsi" w:hAnsiTheme="minorHAnsi"/>
                  <w:sz w:val="18"/>
                  <w:szCs w:val="18"/>
                  <w:lang w:val="en-GB"/>
                </w:rPr>
                <w:t>https://goo.gl/maps/4Ucp6esRSzs</w:t>
              </w:r>
            </w:hyperlink>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line="221" w:lineRule="exact"/>
              <w:rPr>
                <w:rFonts w:asciiTheme="minorHAnsi" w:hAnsiTheme="minorHAnsi"/>
                <w:sz w:val="18"/>
                <w:szCs w:val="18"/>
                <w:lang w:val="en-GB"/>
              </w:rPr>
            </w:pPr>
          </w:p>
        </w:tc>
      </w:tr>
    </w:tbl>
    <w:p w:rsidR="00E13ED8" w:rsidRPr="0023754F" w:rsidRDefault="00E13ED8" w:rsidP="00333F62">
      <w:pPr>
        <w:pStyle w:val="ListParagraph"/>
        <w:widowControl w:val="0"/>
        <w:numPr>
          <w:ilvl w:val="0"/>
          <w:numId w:val="1"/>
        </w:numPr>
        <w:autoSpaceDE w:val="0"/>
        <w:autoSpaceDN w:val="0"/>
        <w:adjustRightInd w:val="0"/>
        <w:spacing w:after="0"/>
        <w:rPr>
          <w:rFonts w:asciiTheme="minorHAnsi" w:hAnsiTheme="minorHAnsi"/>
          <w:sz w:val="18"/>
          <w:szCs w:val="18"/>
          <w:lang w:val="en-GB"/>
        </w:rPr>
      </w:pPr>
      <w:r w:rsidRPr="0023754F">
        <w:rPr>
          <w:rFonts w:asciiTheme="minorHAnsi" w:hAnsiTheme="minorHAnsi"/>
          <w:b/>
          <w:sz w:val="18"/>
          <w:szCs w:val="18"/>
          <w:u w:val="single"/>
          <w:lang w:val="en-GB"/>
        </w:rPr>
        <w:t>SUMMARY OF SUPPLIES</w:t>
      </w:r>
    </w:p>
    <w:p w:rsidR="00E13ED8" w:rsidRPr="0023754F" w:rsidRDefault="00E13ED8" w:rsidP="00E13ED8">
      <w:pPr>
        <w:widowControl w:val="0"/>
        <w:autoSpaceDE w:val="0"/>
        <w:autoSpaceDN w:val="0"/>
        <w:adjustRightInd w:val="0"/>
        <w:spacing w:after="0"/>
        <w:rPr>
          <w:rFonts w:asciiTheme="minorHAnsi" w:hAnsiTheme="minorHAnsi"/>
          <w:b/>
          <w:sz w:val="18"/>
          <w:szCs w:val="18"/>
          <w:u w:val="single"/>
          <w:lang w:val="en-GB"/>
        </w:rPr>
      </w:pPr>
      <w:r w:rsidRPr="0023754F">
        <w:rPr>
          <w:rFonts w:asciiTheme="minorHAnsi" w:hAnsiTheme="minorHAnsi"/>
          <w:b/>
          <w:sz w:val="18"/>
          <w:szCs w:val="18"/>
          <w:u w:val="single"/>
          <w:lang w:val="en-GB"/>
        </w:rPr>
        <w:t>Lot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024"/>
        <w:gridCol w:w="1258"/>
        <w:gridCol w:w="907"/>
        <w:gridCol w:w="2778"/>
      </w:tblGrid>
      <w:tr w:rsidR="00E13ED8" w:rsidRPr="0023754F" w:rsidTr="00E13ED8">
        <w:trPr>
          <w:trHeight w:val="454"/>
        </w:trPr>
        <w:tc>
          <w:tcPr>
            <w:tcW w:w="202" w:type="pct"/>
            <w:shd w:val="clear" w:color="auto" w:fill="auto"/>
            <w:vAlign w:val="center"/>
            <w:hideMark/>
          </w:tcPr>
          <w:p w:rsidR="00E13ED8" w:rsidRPr="0023754F" w:rsidRDefault="00E13ED8" w:rsidP="00E13ED8">
            <w:pPr>
              <w:tabs>
                <w:tab w:val="left" w:pos="180"/>
              </w:tabs>
              <w:spacing w:after="0" w:line="240" w:lineRule="auto"/>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N.</w:t>
            </w:r>
          </w:p>
        </w:tc>
        <w:tc>
          <w:tcPr>
            <w:tcW w:w="2153" w:type="pct"/>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Item*</w:t>
            </w:r>
          </w:p>
        </w:tc>
        <w:tc>
          <w:tcPr>
            <w:tcW w:w="673" w:type="pct"/>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Quantity**</w:t>
            </w:r>
          </w:p>
        </w:tc>
        <w:tc>
          <w:tcPr>
            <w:tcW w:w="485" w:type="pct"/>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proofErr w:type="spellStart"/>
            <w:r w:rsidRPr="0023754F">
              <w:rPr>
                <w:rFonts w:asciiTheme="minorHAnsi" w:hAnsiTheme="minorHAnsi" w:cs="Calibri"/>
                <w:b/>
                <w:bCs/>
                <w:color w:val="000000"/>
                <w:sz w:val="18"/>
                <w:szCs w:val="18"/>
                <w:lang w:val="en-GB" w:eastAsia="en-GB"/>
              </w:rPr>
              <w:t>UoM</w:t>
            </w:r>
            <w:proofErr w:type="spellEnd"/>
          </w:p>
        </w:tc>
        <w:tc>
          <w:tcPr>
            <w:tcW w:w="1486" w:type="pct"/>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 xml:space="preserve">Delivery to </w:t>
            </w:r>
          </w:p>
        </w:tc>
      </w:tr>
      <w:tr w:rsidR="00E13ED8" w:rsidRPr="0023754F" w:rsidTr="00E13ED8">
        <w:trPr>
          <w:trHeight w:val="287"/>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Renewable Solar Inverter (RSI) 22 KW, 3 phase solar pump controller</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377"/>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Multi-crystalline Solar module 24v DC (Module rating should at least be 250W)</w:t>
            </w:r>
            <w:r>
              <w:rPr>
                <w:rFonts w:asciiTheme="minorHAnsi" w:eastAsia="Bookman Old Style" w:hAnsiTheme="minorHAnsi" w:cstheme="majorHAnsi"/>
                <w:sz w:val="18"/>
                <w:szCs w:val="18"/>
              </w:rPr>
              <w:t>.</w:t>
            </w:r>
          </w:p>
        </w:tc>
        <w:tc>
          <w:tcPr>
            <w:tcW w:w="673" w:type="pct"/>
            <w:shd w:val="clear" w:color="auto" w:fill="auto"/>
            <w:vAlign w:val="center"/>
          </w:tcPr>
          <w:p w:rsidR="00E13ED8" w:rsidRPr="0023754F" w:rsidRDefault="00E13ED8" w:rsidP="00E13ED8">
            <w:pPr>
              <w:spacing w:after="0" w:line="259" w:lineRule="auto"/>
              <w:ind w:left="189"/>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485" w:type="pct"/>
            <w:shd w:val="clear" w:color="auto" w:fill="auto"/>
            <w:vAlign w:val="center"/>
          </w:tcPr>
          <w:p w:rsidR="00E13ED8" w:rsidRPr="0023754F" w:rsidRDefault="00E13ED8" w:rsidP="00E13ED8">
            <w:pPr>
              <w:spacing w:after="0" w:line="259" w:lineRule="auto"/>
              <w:ind w:left="189"/>
              <w:rPr>
                <w:rFonts w:asciiTheme="minorHAnsi" w:eastAsia="Georgia" w:hAnsiTheme="minorHAnsi" w:cstheme="majorHAnsi"/>
                <w:sz w:val="18"/>
                <w:szCs w:val="18"/>
              </w:rPr>
            </w:pPr>
            <w:r>
              <w:rPr>
                <w:rFonts w:asciiTheme="minorHAnsi" w:eastAsia="Bookman Old Style" w:hAnsiTheme="minorHAnsi" w:cstheme="majorHAnsi"/>
                <w:sz w:val="18"/>
                <w:szCs w:val="18"/>
              </w:rPr>
              <w:t>25,500</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 xml:space="preserve">Solar panel structure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DC Breaker</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cstheme="maj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Pr>
                <w:rFonts w:asciiTheme="minorHAnsi" w:eastAsia="Bookman Old Style" w:hAnsiTheme="minorHAnsi" w:cstheme="majorHAnsi"/>
                <w:sz w:val="18"/>
                <w:szCs w:val="18"/>
              </w:rPr>
              <w:t xml:space="preserve">Lockable </w:t>
            </w:r>
            <w:r w:rsidRPr="0023754F">
              <w:rPr>
                <w:rFonts w:asciiTheme="minorHAnsi" w:eastAsia="Bookman Old Style" w:hAnsiTheme="minorHAnsi" w:cstheme="majorHAnsi"/>
                <w:sz w:val="18"/>
                <w:szCs w:val="18"/>
              </w:rPr>
              <w:t xml:space="preserve">Metal box for solar pump controller and breaker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ind w:left="46"/>
              <w:rPr>
                <w:rFonts w:asciiTheme="minorHAnsi" w:eastAsia="Bookman Old Style" w:hAnsiTheme="minorHAnsi" w:cstheme="majorHAnsi"/>
                <w:sz w:val="18"/>
                <w:szCs w:val="18"/>
              </w:rPr>
            </w:pPr>
            <w:r>
              <w:rPr>
                <w:rFonts w:asciiTheme="minorHAnsi" w:eastAsia="Bookman Old Style" w:hAnsiTheme="minorHAnsi" w:cstheme="majorHAnsi"/>
                <w:sz w:val="18"/>
                <w:szCs w:val="18"/>
              </w:rPr>
              <w:t>Surge Protector</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ind w:left="46"/>
              <w:rPr>
                <w:rFonts w:eastAsiaTheme="minorHAnsi" w:cs="Calibri"/>
                <w:color w:val="000000"/>
                <w:sz w:val="24"/>
                <w:szCs w:val="24"/>
              </w:rPr>
            </w:pPr>
            <w:r w:rsidRPr="0023754F">
              <w:rPr>
                <w:rFonts w:asciiTheme="minorHAnsi" w:eastAsia="Bookman Old Style" w:hAnsiTheme="minorHAnsi" w:cstheme="majorHAnsi"/>
                <w:sz w:val="18"/>
                <w:szCs w:val="18"/>
              </w:rPr>
              <w:t>Water level relay with relay base</w:t>
            </w:r>
            <w:r>
              <w:rPr>
                <w:rFonts w:asciiTheme="minorHAnsi" w:eastAsia="Bookman Old Style" w:hAnsiTheme="minorHAnsi" w:cstheme="majorHAnsi"/>
                <w:sz w:val="18"/>
                <w:szCs w:val="18"/>
              </w:rPr>
              <w:t xml:space="preserve"> (complete with adapters)</w:t>
            </w:r>
            <w:r w:rsidRPr="001123F0">
              <w:rPr>
                <w:rFonts w:eastAsiaTheme="minorHAnsi" w:cs="Calibri"/>
                <w:color w:val="000000"/>
                <w:sz w:val="24"/>
                <w:szCs w:val="24"/>
              </w:rPr>
              <w:t xml:space="preserve">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6mm</w:t>
            </w:r>
            <w:r w:rsidRPr="0023754F">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single core cable </w:t>
            </w:r>
            <w:r>
              <w:rPr>
                <w:rFonts w:asciiTheme="minorHAnsi" w:eastAsia="Bookman Old Style" w:hAnsiTheme="minorHAnsi" w:cstheme="majorHAnsi"/>
                <w:sz w:val="18"/>
                <w:szCs w:val="18"/>
              </w:rPr>
              <w:t>for</w:t>
            </w:r>
            <w:r w:rsidRPr="0023754F">
              <w:rPr>
                <w:rFonts w:asciiTheme="minorHAnsi" w:eastAsia="Bookman Old Style" w:hAnsiTheme="minorHAnsi" w:cstheme="majorHAnsi"/>
                <w:sz w:val="18"/>
                <w:szCs w:val="18"/>
              </w:rPr>
              <w:t xml:space="preserve"> DC lines</w:t>
            </w:r>
          </w:p>
        </w:tc>
        <w:tc>
          <w:tcPr>
            <w:tcW w:w="673" w:type="pct"/>
            <w:shd w:val="clear" w:color="auto" w:fill="auto"/>
            <w:vAlign w:val="center"/>
          </w:tcPr>
          <w:p w:rsidR="00E13ED8" w:rsidRPr="0023754F" w:rsidRDefault="00E13ED8" w:rsidP="00E13ED8">
            <w:pPr>
              <w:spacing w:after="0" w:line="259" w:lineRule="auto"/>
              <w:ind w:left="189"/>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485" w:type="pct"/>
            <w:shd w:val="clear" w:color="auto" w:fill="auto"/>
            <w:vAlign w:val="center"/>
          </w:tcPr>
          <w:p w:rsidR="00E13ED8" w:rsidRPr="0023754F" w:rsidRDefault="00E13ED8" w:rsidP="00E13ED8">
            <w:pPr>
              <w:spacing w:after="0" w:line="259" w:lineRule="auto"/>
              <w:ind w:left="189"/>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150</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16mm</w:t>
            </w:r>
            <w:r w:rsidRPr="006D28E4">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x 1core earth cable </w:t>
            </w:r>
          </w:p>
        </w:tc>
        <w:tc>
          <w:tcPr>
            <w:tcW w:w="673" w:type="pct"/>
            <w:shd w:val="clear" w:color="auto" w:fill="auto"/>
            <w:vAlign w:val="center"/>
          </w:tcPr>
          <w:p w:rsidR="00E13ED8" w:rsidRPr="0023754F" w:rsidRDefault="00E13ED8" w:rsidP="00E13ED8">
            <w:pPr>
              <w:spacing w:after="0" w:line="259" w:lineRule="auto"/>
              <w:ind w:left="189"/>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485" w:type="pct"/>
            <w:shd w:val="clear" w:color="auto" w:fill="auto"/>
            <w:vAlign w:val="center"/>
          </w:tcPr>
          <w:p w:rsidR="00E13ED8" w:rsidRPr="0023754F" w:rsidRDefault="00E13ED8" w:rsidP="00E13ED8">
            <w:pPr>
              <w:spacing w:after="0" w:line="259" w:lineRule="auto"/>
              <w:ind w:left="189"/>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20</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6D28E4" w:rsidRDefault="00E13ED8" w:rsidP="00E13ED8">
            <w:pPr>
              <w:spacing w:after="0" w:line="259" w:lineRule="auto"/>
              <w:ind w:left="46"/>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Extra cable from Generator to solar panel area </w:t>
            </w:r>
          </w:p>
        </w:tc>
        <w:tc>
          <w:tcPr>
            <w:tcW w:w="673" w:type="pct"/>
            <w:shd w:val="clear" w:color="auto" w:fill="auto"/>
            <w:vAlign w:val="center"/>
          </w:tcPr>
          <w:p w:rsidR="00E13ED8" w:rsidRPr="006D28E4" w:rsidRDefault="00E13ED8" w:rsidP="00E13ED8">
            <w:pPr>
              <w:spacing w:after="0" w:line="259" w:lineRule="auto"/>
              <w:ind w:left="176"/>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Meter</w:t>
            </w:r>
          </w:p>
        </w:tc>
        <w:tc>
          <w:tcPr>
            <w:tcW w:w="485" w:type="pct"/>
            <w:shd w:val="clear" w:color="auto" w:fill="auto"/>
            <w:vAlign w:val="center"/>
          </w:tcPr>
          <w:p w:rsidR="00E13ED8" w:rsidRPr="001622D1" w:rsidRDefault="00E13ED8" w:rsidP="00E13ED8">
            <w:pPr>
              <w:spacing w:after="0" w:line="259" w:lineRule="auto"/>
              <w:ind w:left="189"/>
              <w:rPr>
                <w:rFonts w:asciiTheme="minorHAnsi" w:eastAsia="Bookman Old Style" w:hAnsiTheme="minorHAnsi" w:cstheme="majorHAnsi"/>
                <w:sz w:val="18"/>
                <w:szCs w:val="18"/>
              </w:rPr>
            </w:pPr>
            <w:r w:rsidRPr="001622D1">
              <w:rPr>
                <w:rFonts w:asciiTheme="minorHAnsi" w:eastAsia="Bookman Old Style" w:hAnsiTheme="minorHAnsi" w:cstheme="majorHAnsi"/>
                <w:sz w:val="18"/>
                <w:szCs w:val="18"/>
              </w:rPr>
              <w:t>30</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Earth rod c/w clamp</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jc w:val="both"/>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Change over switch for connection with the generator during lower sunshine hours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85" w:type="pct"/>
            <w:shd w:val="clear" w:color="auto" w:fill="auto"/>
            <w:vAlign w:val="center"/>
          </w:tcPr>
          <w:p w:rsidR="00E13ED8" w:rsidRPr="0023754F" w:rsidRDefault="00E13ED8" w:rsidP="00E13ED8">
            <w:pPr>
              <w:spacing w:after="0"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jc w:val="both"/>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Equipment transportation to site up to treatment center.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Lump sum </w:t>
            </w:r>
          </w:p>
        </w:tc>
        <w:tc>
          <w:tcPr>
            <w:tcW w:w="485"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w:t>
            </w:r>
          </w:p>
        </w:tc>
      </w:tr>
      <w:tr w:rsidR="00E13ED8" w:rsidRPr="0023754F" w:rsidTr="00E13ED8">
        <w:trPr>
          <w:trHeight w:val="454"/>
        </w:trPr>
        <w:tc>
          <w:tcPr>
            <w:tcW w:w="202" w:type="pct"/>
            <w:shd w:val="clear" w:color="auto" w:fill="auto"/>
            <w:vAlign w:val="center"/>
          </w:tcPr>
          <w:p w:rsidR="00E13ED8" w:rsidRPr="001622D1" w:rsidRDefault="00E13ED8" w:rsidP="00333F62">
            <w:pPr>
              <w:pStyle w:val="ListParagraph"/>
              <w:numPr>
                <w:ilvl w:val="0"/>
                <w:numId w:val="12"/>
              </w:numPr>
              <w:tabs>
                <w:tab w:val="left" w:pos="180"/>
              </w:tabs>
              <w:spacing w:after="0" w:line="240" w:lineRule="auto"/>
              <w:rPr>
                <w:rFonts w:asciiTheme="minorHAnsi" w:hAnsiTheme="minorHAnsi" w:cs="Calibri"/>
                <w:color w:val="000000"/>
                <w:sz w:val="18"/>
                <w:szCs w:val="18"/>
                <w:lang w:val="en-GB" w:eastAsia="en-GB"/>
              </w:rPr>
            </w:pPr>
          </w:p>
        </w:tc>
        <w:tc>
          <w:tcPr>
            <w:tcW w:w="2153" w:type="pct"/>
            <w:shd w:val="clear" w:color="auto" w:fill="auto"/>
            <w:vAlign w:val="center"/>
          </w:tcPr>
          <w:p w:rsidR="00E13ED8" w:rsidRPr="0023754F" w:rsidRDefault="00E13ED8" w:rsidP="00E13ED8">
            <w:pPr>
              <w:spacing w:after="0" w:line="259" w:lineRule="auto"/>
              <w:ind w:left="46"/>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Installation of solar panels, electrical connection, Hybridization, testing, commissioning and training pump operators. </w:t>
            </w:r>
          </w:p>
        </w:tc>
        <w:tc>
          <w:tcPr>
            <w:tcW w:w="673"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485" w:type="pct"/>
            <w:shd w:val="clear" w:color="auto" w:fill="auto"/>
            <w:vAlign w:val="center"/>
          </w:tcPr>
          <w:p w:rsidR="00E13ED8" w:rsidRPr="0023754F" w:rsidRDefault="00E13ED8" w:rsidP="00E13ED8">
            <w:pPr>
              <w:spacing w:after="0"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1486" w:type="pct"/>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Dollo</w:t>
            </w:r>
            <w:proofErr w:type="spellEnd"/>
            <w:r w:rsidRPr="0023754F">
              <w:rPr>
                <w:rFonts w:asciiTheme="minorHAnsi" w:hAnsiTheme="minorHAnsi" w:cstheme="majorHAnsi"/>
                <w:sz w:val="18"/>
                <w:szCs w:val="18"/>
              </w:rPr>
              <w:t xml:space="preserve"> Ado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Liben</w:t>
            </w:r>
            <w:proofErr w:type="spellEnd"/>
            <w:r w:rsidRPr="0023754F">
              <w:rPr>
                <w:rFonts w:asciiTheme="minorHAnsi" w:hAnsiTheme="minorHAnsi" w:cstheme="majorHAnsi"/>
                <w:sz w:val="18"/>
                <w:szCs w:val="18"/>
              </w:rPr>
              <w:t xml:space="preserve"> Zone; Somali Regional State</w:t>
            </w:r>
          </w:p>
        </w:tc>
      </w:tr>
    </w:tbl>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p>
    <w:p w:rsidR="00E13ED8" w:rsidRPr="0023754F" w:rsidRDefault="00E13ED8" w:rsidP="00E13ED8">
      <w:pPr>
        <w:pStyle w:val="ListParagraph"/>
        <w:widowControl w:val="0"/>
        <w:autoSpaceDE w:val="0"/>
        <w:autoSpaceDN w:val="0"/>
        <w:adjustRightInd w:val="0"/>
        <w:spacing w:after="0"/>
        <w:ind w:left="360"/>
        <w:rPr>
          <w:rFonts w:asciiTheme="minorHAnsi" w:hAnsiTheme="minorHAnsi"/>
          <w:sz w:val="18"/>
          <w:szCs w:val="18"/>
          <w:lang w:val="en-GB"/>
        </w:rPr>
      </w:pPr>
      <w:r w:rsidRPr="0023754F">
        <w:rPr>
          <w:rFonts w:asciiTheme="minorHAnsi" w:hAnsiTheme="minorHAnsi"/>
          <w:b/>
          <w:sz w:val="18"/>
          <w:szCs w:val="18"/>
          <w:u w:val="single"/>
          <w:lang w:val="en-GB"/>
        </w:rPr>
        <w:t>Lot 2</w:t>
      </w:r>
      <w:r w:rsidRPr="0023754F">
        <w:rPr>
          <w:rFonts w:asciiTheme="minorHAnsi" w:hAnsiTheme="minorHAnsi"/>
          <w:b/>
          <w:sz w:val="18"/>
          <w:szCs w:val="18"/>
          <w:lang w:val="en-GB"/>
        </w:rPr>
        <w:t xml:space="preserve"> - SUMMARY OF SUPPLIES:</w:t>
      </w:r>
    </w:p>
    <w:p w:rsidR="00E13ED8" w:rsidRPr="0023754F" w:rsidRDefault="00E13ED8" w:rsidP="00E13ED8">
      <w:pPr>
        <w:widowControl w:val="0"/>
        <w:autoSpaceDE w:val="0"/>
        <w:autoSpaceDN w:val="0"/>
        <w:adjustRightInd w:val="0"/>
        <w:spacing w:after="0"/>
        <w:rPr>
          <w:rFonts w:asciiTheme="minorHAnsi" w:hAnsiTheme="minorHAnsi"/>
          <w:b/>
          <w:sz w:val="18"/>
          <w:szCs w:val="18"/>
          <w:u w:val="single"/>
          <w:lang w:val="en-GB"/>
        </w:rPr>
      </w:pPr>
    </w:p>
    <w:tbl>
      <w:tblPr>
        <w:tblW w:w="5228" w:type="pct"/>
        <w:tblLook w:val="04A0" w:firstRow="1" w:lastRow="0" w:firstColumn="1" w:lastColumn="0" w:noHBand="0" w:noVBand="1"/>
      </w:tblPr>
      <w:tblGrid>
        <w:gridCol w:w="408"/>
        <w:gridCol w:w="4241"/>
        <w:gridCol w:w="1156"/>
        <w:gridCol w:w="1148"/>
        <w:gridCol w:w="2823"/>
      </w:tblGrid>
      <w:tr w:rsidR="00E13ED8" w:rsidRPr="0023754F" w:rsidTr="00E13ED8">
        <w:trPr>
          <w:trHeight w:val="454"/>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N.</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Item*</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Quantity**</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proofErr w:type="spellStart"/>
            <w:r w:rsidRPr="0023754F">
              <w:rPr>
                <w:rFonts w:asciiTheme="minorHAnsi" w:hAnsiTheme="minorHAnsi" w:cs="Calibri"/>
                <w:b/>
                <w:bCs/>
                <w:color w:val="000000"/>
                <w:sz w:val="18"/>
                <w:szCs w:val="18"/>
                <w:lang w:val="en-GB" w:eastAsia="en-GB"/>
              </w:rPr>
              <w:t>UoM</w:t>
            </w:r>
            <w:proofErr w:type="spellEnd"/>
          </w:p>
        </w:tc>
        <w:tc>
          <w:tcPr>
            <w:tcW w:w="1444" w:type="pct"/>
            <w:tcBorders>
              <w:top w:val="single" w:sz="4" w:space="0" w:color="auto"/>
              <w:left w:val="nil"/>
              <w:bottom w:val="single" w:sz="4" w:space="0" w:color="auto"/>
              <w:right w:val="single" w:sz="4" w:space="0" w:color="auto"/>
            </w:tcBorders>
            <w:shd w:val="clear" w:color="auto" w:fill="auto"/>
            <w:vAlign w:val="center"/>
            <w:hideMark/>
          </w:tcPr>
          <w:p w:rsidR="00E13ED8" w:rsidRPr="0023754F" w:rsidRDefault="00E13ED8" w:rsidP="00E13ED8">
            <w:pPr>
              <w:spacing w:after="0" w:line="240" w:lineRule="auto"/>
              <w:jc w:val="center"/>
              <w:rPr>
                <w:rFonts w:asciiTheme="minorHAnsi" w:hAnsiTheme="minorHAnsi" w:cs="Calibri"/>
                <w:b/>
                <w:bCs/>
                <w:color w:val="000000"/>
                <w:sz w:val="18"/>
                <w:szCs w:val="18"/>
                <w:lang w:val="en-GB" w:eastAsia="en-GB"/>
              </w:rPr>
            </w:pPr>
            <w:r w:rsidRPr="0023754F">
              <w:rPr>
                <w:rFonts w:asciiTheme="minorHAnsi" w:hAnsiTheme="minorHAnsi" w:cs="Calibri"/>
                <w:b/>
                <w:bCs/>
                <w:color w:val="000000"/>
                <w:sz w:val="18"/>
                <w:szCs w:val="18"/>
                <w:lang w:val="en-GB" w:eastAsia="en-GB"/>
              </w:rPr>
              <w:t xml:space="preserve">Delivery to </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RSI inverter , </w:t>
            </w:r>
            <w:r>
              <w:rPr>
                <w:rFonts w:asciiTheme="minorHAnsi" w:eastAsia="Georgia" w:hAnsiTheme="minorHAnsi" w:cstheme="majorHAnsi"/>
                <w:sz w:val="18"/>
                <w:szCs w:val="18"/>
              </w:rPr>
              <w:t>7</w:t>
            </w:r>
            <w:r w:rsidRPr="0023754F">
              <w:rPr>
                <w:rFonts w:asciiTheme="minorHAnsi" w:eastAsia="Georgia" w:hAnsiTheme="minorHAnsi" w:cstheme="majorHAnsi"/>
                <w:sz w:val="18"/>
                <w:szCs w:val="18"/>
              </w:rPr>
              <w:t>.5kw</w:t>
            </w:r>
            <w:r>
              <w:rPr>
                <w:rFonts w:asciiTheme="minorHAnsi" w:eastAsia="Georgia" w:hAnsiTheme="minorHAnsi" w:cstheme="majorHAnsi"/>
                <w:sz w:val="18"/>
                <w:szCs w:val="18"/>
              </w:rPr>
              <w:t>, with lockable well ventilated enclosure ( Technical specs as LOT 1)</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Pcs</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13"/>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Surge Protector </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Pcs</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Other installation materials and accessories/equipment </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Lump sum</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DC breaker</w:t>
            </w:r>
            <w:r>
              <w:rPr>
                <w:rFonts w:asciiTheme="minorHAnsi" w:eastAsia="Georgia" w:hAnsiTheme="minorHAnsi" w:cstheme="majorHAnsi"/>
                <w:sz w:val="18"/>
                <w:szCs w:val="18"/>
              </w:rPr>
              <w:t>s</w:t>
            </w:r>
            <w:r w:rsidRPr="0023754F">
              <w:rPr>
                <w:rFonts w:asciiTheme="minorHAnsi" w:eastAsia="Georgia" w:hAnsiTheme="minorHAnsi" w:cstheme="majorHAnsi"/>
                <w:sz w:val="18"/>
                <w:szCs w:val="18"/>
              </w:rPr>
              <w:t xml:space="preserve"> </w:t>
            </w:r>
            <w:r>
              <w:rPr>
                <w:rFonts w:asciiTheme="minorHAnsi" w:eastAsia="Georgia" w:hAnsiTheme="minorHAnsi" w:cstheme="majorHAnsi"/>
                <w:sz w:val="18"/>
                <w:szCs w:val="18"/>
              </w:rPr>
              <w:t>or PV Disconnect 440-40-6</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6mm</w:t>
            </w:r>
            <w:r w:rsidRPr="006D28E4">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DC line </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100</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Meter</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16mm</w:t>
            </w:r>
            <w:r w:rsidRPr="006D28E4">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w:t>
            </w:r>
            <w:proofErr w:type="spellStart"/>
            <w:r w:rsidRPr="0023754F">
              <w:rPr>
                <w:rFonts w:asciiTheme="minorHAnsi" w:eastAsia="Georgia" w:hAnsiTheme="minorHAnsi" w:cstheme="majorHAnsi"/>
                <w:sz w:val="18"/>
                <w:szCs w:val="18"/>
              </w:rPr>
              <w:t>earthing</w:t>
            </w:r>
            <w:proofErr w:type="spellEnd"/>
            <w:r w:rsidRPr="0023754F">
              <w:rPr>
                <w:rFonts w:asciiTheme="minorHAnsi" w:eastAsia="Georgia" w:hAnsiTheme="minorHAnsi" w:cstheme="majorHAnsi"/>
                <w:sz w:val="18"/>
                <w:szCs w:val="18"/>
              </w:rPr>
              <w:t xml:space="preserve"> </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20</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Meter</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Cable Splicing kit (Set)</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76"/>
              <w:jc w:val="center"/>
              <w:rPr>
                <w:rFonts w:asciiTheme="minorHAnsi" w:eastAsia="Bookman Old Style" w:hAnsiTheme="minorHAnsi" w:cstheme="majorHAnsi"/>
                <w:b/>
                <w:sz w:val="18"/>
                <w:szCs w:val="18"/>
              </w:rPr>
            </w:pPr>
            <w:r w:rsidRPr="0023754F">
              <w:rPr>
                <w:rFonts w:asciiTheme="minorHAnsi" w:eastAsia="Bookman Old Style" w:hAnsiTheme="minorHAnsi" w:cstheme="majorHAnsi"/>
                <w:b/>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176"/>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35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Earthling rod C/W </w:t>
            </w:r>
            <w:r>
              <w:rPr>
                <w:rFonts w:asciiTheme="minorHAnsi" w:eastAsia="Georgia" w:hAnsiTheme="minorHAnsi" w:cstheme="majorHAnsi"/>
                <w:sz w:val="18"/>
                <w:szCs w:val="18"/>
              </w:rPr>
              <w:t>clamp</w:t>
            </w:r>
          </w:p>
        </w:tc>
        <w:tc>
          <w:tcPr>
            <w:tcW w:w="591"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w:t>
            </w:r>
          </w:p>
        </w:tc>
        <w:tc>
          <w:tcPr>
            <w:tcW w:w="1444"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350"/>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jc w:val="both"/>
              <w:rPr>
                <w:rFonts w:asciiTheme="minorHAnsi" w:eastAsia="Georgia" w:hAnsiTheme="minorHAnsi" w:cstheme="majorHAnsi"/>
                <w:sz w:val="18"/>
                <w:szCs w:val="18"/>
              </w:rPr>
            </w:pPr>
            <w:r w:rsidRPr="006D28E4">
              <w:rPr>
                <w:rFonts w:asciiTheme="minorHAnsi" w:eastAsia="Georgia" w:hAnsiTheme="minorHAnsi" w:cstheme="majorHAnsi"/>
                <w:sz w:val="18"/>
                <w:szCs w:val="18"/>
              </w:rPr>
              <w:t xml:space="preserve">Supply and erect a panel support structure </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269"/>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Change over switch (set)</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54"/>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6D28E4" w:rsidRDefault="00E13ED8" w:rsidP="00E13ED8">
            <w:pPr>
              <w:spacing w:after="0" w:line="259" w:lineRule="auto"/>
              <w:ind w:left="46"/>
              <w:rPr>
                <w:rFonts w:asciiTheme="minorHAnsi" w:eastAsia="Bookman Old Style" w:hAnsiTheme="minorHAnsi" w:cstheme="majorHAnsi"/>
                <w:sz w:val="18"/>
                <w:szCs w:val="18"/>
              </w:rPr>
            </w:pPr>
            <w:r>
              <w:rPr>
                <w:rFonts w:asciiTheme="minorHAnsi" w:eastAsia="Bookman Old Style" w:hAnsiTheme="minorHAnsi" w:cstheme="majorHAnsi"/>
                <w:sz w:val="18"/>
                <w:szCs w:val="18"/>
              </w:rPr>
              <w:t xml:space="preserve">Well probe </w:t>
            </w:r>
            <w:r w:rsidRPr="0023754F">
              <w:rPr>
                <w:rFonts w:asciiTheme="minorHAnsi" w:eastAsia="Bookman Old Style" w:hAnsiTheme="minorHAnsi" w:cstheme="majorHAnsi"/>
                <w:sz w:val="18"/>
                <w:szCs w:val="18"/>
              </w:rPr>
              <w:t xml:space="preserve"> </w:t>
            </w:r>
            <w:r>
              <w:rPr>
                <w:rFonts w:asciiTheme="minorHAnsi" w:eastAsia="Bookman Old Style" w:hAnsiTheme="minorHAnsi" w:cstheme="majorHAnsi"/>
                <w:sz w:val="18"/>
                <w:szCs w:val="18"/>
              </w:rPr>
              <w:t>complete with cable waterproof cable from the borehole to the RSI, should be compatible with supplied RSI.</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449"/>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Georgia" w:hAnsiTheme="minorHAnsi" w:cstheme="majorHAnsi"/>
                <w:sz w:val="18"/>
                <w:szCs w:val="18"/>
              </w:rPr>
            </w:pPr>
            <w:r>
              <w:rPr>
                <w:rFonts w:asciiTheme="minorHAnsi" w:eastAsia="Georgia" w:hAnsiTheme="minorHAnsi" w:cstheme="majorHAnsi"/>
                <w:sz w:val="18"/>
                <w:szCs w:val="18"/>
              </w:rPr>
              <w:t>M</w:t>
            </w:r>
            <w:r w:rsidRPr="0023754F">
              <w:rPr>
                <w:rFonts w:asciiTheme="minorHAnsi" w:eastAsia="Georgia" w:hAnsiTheme="minorHAnsi" w:cstheme="majorHAnsi"/>
                <w:sz w:val="18"/>
                <w:szCs w:val="18"/>
              </w:rPr>
              <w:t>ulti-crystalline soar module 24v DC</w:t>
            </w:r>
            <w:r>
              <w:rPr>
                <w:rFonts w:asciiTheme="minorHAnsi" w:eastAsia="Georgia" w:hAnsiTheme="minorHAnsi" w:cstheme="majorHAnsi"/>
                <w:sz w:val="18"/>
                <w:szCs w:val="18"/>
              </w:rPr>
              <w:t xml:space="preserve"> ( minimum per module, 250w)</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10,850</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359"/>
        </w:trPr>
        <w:tc>
          <w:tcPr>
            <w:tcW w:w="209" w:type="pct"/>
            <w:tcBorders>
              <w:top w:val="nil"/>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Transportation</w:t>
            </w:r>
            <w:r>
              <w:rPr>
                <w:rFonts w:asciiTheme="minorHAnsi" w:eastAsia="Georgia" w:hAnsiTheme="minorHAnsi" w:cstheme="majorHAnsi"/>
                <w:sz w:val="18"/>
                <w:szCs w:val="18"/>
              </w:rPr>
              <w:t xml:space="preserve"> to the site</w:t>
            </w:r>
          </w:p>
        </w:tc>
        <w:tc>
          <w:tcPr>
            <w:tcW w:w="591"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1444" w:type="pct"/>
            <w:tcBorders>
              <w:top w:val="nil"/>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r w:rsidR="00E13ED8" w:rsidRPr="0023754F" w:rsidTr="00E13ED8">
        <w:trPr>
          <w:trHeight w:val="377"/>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13ED8" w:rsidRPr="00545467" w:rsidRDefault="00E13ED8" w:rsidP="00333F62">
            <w:pPr>
              <w:pStyle w:val="ListParagraph"/>
              <w:numPr>
                <w:ilvl w:val="0"/>
                <w:numId w:val="13"/>
              </w:numPr>
              <w:spacing w:after="0" w:line="240" w:lineRule="auto"/>
              <w:rPr>
                <w:rFonts w:asciiTheme="minorHAnsi" w:hAnsiTheme="minorHAnsi" w:cs="Calibri"/>
                <w:color w:val="000000"/>
                <w:sz w:val="18"/>
                <w:szCs w:val="18"/>
                <w:lang w:val="en-GB" w:eastAsia="en-GB"/>
              </w:rPr>
            </w:pPr>
          </w:p>
        </w:tc>
        <w:tc>
          <w:tcPr>
            <w:tcW w:w="2169"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46"/>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Installation, testing and Commissioning</w:t>
            </w:r>
          </w:p>
        </w:tc>
        <w:tc>
          <w:tcPr>
            <w:tcW w:w="591"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87"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spacing w:after="0"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1444" w:type="pct"/>
            <w:tcBorders>
              <w:top w:val="single" w:sz="4" w:space="0" w:color="auto"/>
              <w:left w:val="nil"/>
              <w:bottom w:val="single" w:sz="4" w:space="0" w:color="auto"/>
              <w:right w:val="single" w:sz="4" w:space="0" w:color="auto"/>
            </w:tcBorders>
            <w:shd w:val="clear" w:color="auto" w:fill="auto"/>
            <w:vAlign w:val="center"/>
          </w:tcPr>
          <w:p w:rsidR="00E13ED8" w:rsidRPr="0023754F" w:rsidRDefault="00E13ED8" w:rsidP="00E13ED8">
            <w:pPr>
              <w:rPr>
                <w:rFonts w:asciiTheme="minorHAnsi" w:hAnsiTheme="minorHAnsi"/>
                <w:sz w:val="18"/>
                <w:szCs w:val="18"/>
              </w:rPr>
            </w:pPr>
            <w:proofErr w:type="spellStart"/>
            <w:r w:rsidRPr="0023754F">
              <w:rPr>
                <w:rFonts w:asciiTheme="minorHAnsi" w:hAnsiTheme="minorHAnsi" w:cstheme="majorHAnsi"/>
                <w:sz w:val="18"/>
                <w:szCs w:val="18"/>
              </w:rPr>
              <w:t>Gadhwyn</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Kebele</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Erer</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Woreda</w:t>
            </w:r>
            <w:proofErr w:type="spellEnd"/>
            <w:r w:rsidRPr="0023754F">
              <w:rPr>
                <w:rFonts w:asciiTheme="minorHAnsi" w:hAnsiTheme="minorHAnsi" w:cstheme="majorHAnsi"/>
                <w:sz w:val="18"/>
                <w:szCs w:val="18"/>
              </w:rPr>
              <w:t xml:space="preserve">, </w:t>
            </w:r>
            <w:proofErr w:type="spellStart"/>
            <w:r w:rsidRPr="0023754F">
              <w:rPr>
                <w:rFonts w:asciiTheme="minorHAnsi" w:hAnsiTheme="minorHAnsi" w:cstheme="majorHAnsi"/>
                <w:sz w:val="18"/>
                <w:szCs w:val="18"/>
              </w:rPr>
              <w:t>Siti</w:t>
            </w:r>
            <w:proofErr w:type="spellEnd"/>
            <w:r w:rsidRPr="0023754F">
              <w:rPr>
                <w:rFonts w:asciiTheme="minorHAnsi" w:hAnsiTheme="minorHAnsi" w:cstheme="majorHAnsi"/>
                <w:sz w:val="18"/>
                <w:szCs w:val="18"/>
              </w:rPr>
              <w:t xml:space="preserve"> Zone, Somali Regional State</w:t>
            </w:r>
          </w:p>
        </w:tc>
      </w:tr>
    </w:tbl>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p>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r w:rsidRPr="0023754F">
        <w:rPr>
          <w:rFonts w:asciiTheme="minorHAnsi" w:hAnsiTheme="minorHAnsi"/>
          <w:sz w:val="18"/>
          <w:szCs w:val="18"/>
          <w:lang w:val="en-GB"/>
        </w:rPr>
        <w:t>*</w:t>
      </w:r>
      <w:r w:rsidRPr="0023754F">
        <w:rPr>
          <w:rFonts w:asciiTheme="minorHAnsi" w:hAnsiTheme="minorHAnsi"/>
          <w:sz w:val="18"/>
          <w:szCs w:val="18"/>
          <w:lang w:val="en-GB"/>
        </w:rPr>
        <w:tab/>
        <w:t>Please refer to the detailed specifications in section 5</w:t>
      </w:r>
    </w:p>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r w:rsidRPr="0023754F">
        <w:rPr>
          <w:rFonts w:asciiTheme="minorHAnsi" w:hAnsiTheme="minorHAnsi"/>
          <w:sz w:val="18"/>
          <w:szCs w:val="18"/>
          <w:lang w:val="en-GB"/>
        </w:rPr>
        <w:t>**</w:t>
      </w:r>
      <w:r w:rsidRPr="0023754F">
        <w:rPr>
          <w:rFonts w:asciiTheme="minorHAnsi" w:hAnsiTheme="minorHAnsi"/>
          <w:sz w:val="18"/>
          <w:szCs w:val="18"/>
          <w:lang w:val="en-GB"/>
        </w:rPr>
        <w:tab/>
        <w:t>Note that these are estimates and are subject to variations</w:t>
      </w:r>
    </w:p>
    <w:p w:rsidR="00E13ED8" w:rsidRPr="0023754F" w:rsidRDefault="00E13ED8" w:rsidP="00E13ED8">
      <w:pPr>
        <w:widowControl w:val="0"/>
        <w:autoSpaceDE w:val="0"/>
        <w:autoSpaceDN w:val="0"/>
        <w:adjustRightInd w:val="0"/>
        <w:spacing w:after="0" w:line="254" w:lineRule="exact"/>
        <w:rPr>
          <w:rFonts w:asciiTheme="minorHAnsi" w:hAnsiTheme="minorHAnsi"/>
          <w:sz w:val="18"/>
          <w:szCs w:val="18"/>
          <w:lang w:val="en-GB"/>
        </w:rPr>
      </w:pPr>
    </w:p>
    <w:p w:rsidR="00E13ED8" w:rsidRPr="0023754F" w:rsidRDefault="00E13ED8" w:rsidP="00333F62">
      <w:pPr>
        <w:pStyle w:val="ListParagraph"/>
        <w:widowControl w:val="0"/>
        <w:numPr>
          <w:ilvl w:val="0"/>
          <w:numId w:val="1"/>
        </w:numPr>
        <w:autoSpaceDE w:val="0"/>
        <w:autoSpaceDN w:val="0"/>
        <w:adjustRightInd w:val="0"/>
        <w:spacing w:after="0"/>
        <w:rPr>
          <w:rFonts w:asciiTheme="minorHAnsi" w:hAnsiTheme="minorHAnsi"/>
          <w:sz w:val="18"/>
          <w:szCs w:val="18"/>
          <w:u w:val="single"/>
          <w:lang w:val="en-GB"/>
        </w:rPr>
      </w:pPr>
      <w:r w:rsidRPr="0023754F">
        <w:rPr>
          <w:rFonts w:asciiTheme="minorHAnsi" w:hAnsiTheme="minorHAnsi"/>
          <w:b/>
          <w:sz w:val="18"/>
          <w:szCs w:val="18"/>
          <w:u w:val="single"/>
          <w:lang w:val="en-GB"/>
        </w:rPr>
        <w:t>BID GUARANTEE (BID SECURITY BOND)</w:t>
      </w:r>
    </w:p>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r w:rsidRPr="0023754F">
        <w:rPr>
          <w:rFonts w:asciiTheme="minorHAnsi" w:hAnsiTheme="minorHAnsi"/>
          <w:sz w:val="18"/>
          <w:szCs w:val="18"/>
          <w:lang w:val="en-GB"/>
        </w:rPr>
        <w:t xml:space="preserve">All bidders are required to submit a bid guarantee (Cashier’s Payment Order – CPO) valued at </w:t>
      </w:r>
      <w:r w:rsidRPr="0023754F">
        <w:rPr>
          <w:rFonts w:asciiTheme="minorHAnsi" w:hAnsiTheme="minorHAnsi"/>
          <w:b/>
          <w:sz w:val="18"/>
          <w:szCs w:val="18"/>
          <w:lang w:val="en-GB"/>
        </w:rPr>
        <w:t xml:space="preserve">ETB </w:t>
      </w:r>
      <w:r w:rsidRPr="0023754F">
        <w:rPr>
          <w:rFonts w:asciiTheme="minorHAnsi" w:hAnsiTheme="minorHAnsi"/>
          <w:b/>
          <w:noProof/>
          <w:sz w:val="18"/>
          <w:szCs w:val="18"/>
          <w:lang w:val="en-GB"/>
        </w:rPr>
        <w:t>100,000</w:t>
      </w:r>
      <w:r w:rsidRPr="0023754F">
        <w:rPr>
          <w:rFonts w:asciiTheme="minorHAnsi" w:hAnsiTheme="minorHAnsi"/>
          <w:sz w:val="18"/>
          <w:szCs w:val="18"/>
          <w:lang w:val="en-GB"/>
        </w:rPr>
        <w:t>. Any bid received that does not meet this requirement will automatically be declared ineligible and will not be considered further. The bid security amount is fixed regardless of the value of the bid or the number of lots applied to.</w:t>
      </w:r>
    </w:p>
    <w:p w:rsidR="00E13ED8" w:rsidRPr="0023754F" w:rsidRDefault="00E13ED8" w:rsidP="00333F62">
      <w:pPr>
        <w:pStyle w:val="ListParagraph"/>
        <w:widowControl w:val="0"/>
        <w:numPr>
          <w:ilvl w:val="0"/>
          <w:numId w:val="1"/>
        </w:numPr>
        <w:autoSpaceDE w:val="0"/>
        <w:autoSpaceDN w:val="0"/>
        <w:adjustRightInd w:val="0"/>
        <w:spacing w:after="0"/>
        <w:rPr>
          <w:rFonts w:asciiTheme="minorHAnsi" w:hAnsiTheme="minorHAnsi"/>
          <w:sz w:val="18"/>
          <w:szCs w:val="18"/>
          <w:u w:val="single"/>
          <w:lang w:val="en-GB"/>
        </w:rPr>
      </w:pPr>
      <w:r w:rsidRPr="0023754F">
        <w:rPr>
          <w:rFonts w:asciiTheme="minorHAnsi" w:hAnsiTheme="minorHAnsi"/>
          <w:b/>
          <w:sz w:val="18"/>
          <w:szCs w:val="18"/>
          <w:u w:val="single"/>
          <w:lang w:val="en-GB"/>
        </w:rPr>
        <w:t>MAXIMUM TIME-FRAME FOR DELIVERY</w:t>
      </w:r>
    </w:p>
    <w:p w:rsidR="00E13ED8" w:rsidRPr="0023754F" w:rsidRDefault="00E13ED8" w:rsidP="00E13ED8">
      <w:pPr>
        <w:widowControl w:val="0"/>
        <w:autoSpaceDE w:val="0"/>
        <w:autoSpaceDN w:val="0"/>
        <w:adjustRightInd w:val="0"/>
        <w:spacing w:after="0"/>
        <w:rPr>
          <w:rFonts w:asciiTheme="minorHAnsi" w:hAnsiTheme="minorHAnsi"/>
          <w:sz w:val="18"/>
          <w:szCs w:val="18"/>
          <w:lang w:val="en-GB"/>
        </w:rPr>
      </w:pPr>
      <w:r w:rsidRPr="0023754F">
        <w:rPr>
          <w:rFonts w:asciiTheme="minorHAnsi" w:hAnsiTheme="minorHAnsi"/>
          <w:sz w:val="18"/>
          <w:szCs w:val="18"/>
          <w:lang w:val="en-GB"/>
        </w:rPr>
        <w:t>All bidders are expected to detail the lead time for all items. Failure to provide this information will be a disadvantage for the bid.</w:t>
      </w:r>
    </w:p>
    <w:p w:rsidR="00E13ED8" w:rsidRPr="0023754F" w:rsidRDefault="00E13ED8" w:rsidP="00E13ED8">
      <w:pPr>
        <w:rPr>
          <w:rFonts w:asciiTheme="minorHAnsi" w:hAnsiTheme="minorHAnsi"/>
          <w:b/>
          <w:sz w:val="18"/>
          <w:szCs w:val="18"/>
          <w:u w:val="single"/>
          <w:lang w:val="en-GB"/>
        </w:rPr>
      </w:pPr>
      <w:r w:rsidRPr="0023754F">
        <w:rPr>
          <w:rFonts w:asciiTheme="minorHAnsi" w:hAnsiTheme="minorHAnsi"/>
          <w:b/>
          <w:sz w:val="18"/>
          <w:szCs w:val="18"/>
          <w:u w:val="single"/>
          <w:lang w:val="en-GB"/>
        </w:rPr>
        <w:br w:type="page"/>
      </w:r>
    </w:p>
    <w:p w:rsidR="00E13ED8" w:rsidRPr="0023754F" w:rsidRDefault="00E13ED8" w:rsidP="00333F62">
      <w:pPr>
        <w:pStyle w:val="ListParagraph"/>
        <w:widowControl w:val="0"/>
        <w:numPr>
          <w:ilvl w:val="0"/>
          <w:numId w:val="1"/>
        </w:numPr>
        <w:autoSpaceDE w:val="0"/>
        <w:autoSpaceDN w:val="0"/>
        <w:adjustRightInd w:val="0"/>
        <w:spacing w:after="0" w:line="372" w:lineRule="exact"/>
        <w:rPr>
          <w:rFonts w:asciiTheme="minorHAnsi" w:hAnsiTheme="minorHAnsi"/>
          <w:b/>
          <w:sz w:val="18"/>
          <w:szCs w:val="18"/>
          <w:u w:val="single"/>
          <w:lang w:val="en-GB"/>
        </w:rPr>
      </w:pPr>
      <w:r w:rsidRPr="0023754F">
        <w:rPr>
          <w:rFonts w:asciiTheme="minorHAnsi" w:hAnsiTheme="minorHAnsi"/>
          <w:b/>
          <w:sz w:val="18"/>
          <w:szCs w:val="18"/>
          <w:u w:val="single"/>
          <w:lang w:val="en-GB"/>
        </w:rPr>
        <w:lastRenderedPageBreak/>
        <w:t>SCHEDULE &amp; DEADLINE FOR SUBMISSION</w:t>
      </w:r>
    </w:p>
    <w:p w:rsidR="00E13ED8" w:rsidRPr="0023754F" w:rsidRDefault="00E13ED8" w:rsidP="00E13ED8">
      <w:pPr>
        <w:widowControl w:val="0"/>
        <w:autoSpaceDE w:val="0"/>
        <w:autoSpaceDN w:val="0"/>
        <w:adjustRightInd w:val="0"/>
        <w:spacing w:after="0" w:line="83" w:lineRule="exact"/>
        <w:rPr>
          <w:rFonts w:asciiTheme="minorHAnsi" w:hAnsiTheme="minorHAnsi"/>
          <w:sz w:val="18"/>
          <w:szCs w:val="18"/>
          <w:lang w:val="en-GB"/>
        </w:rPr>
      </w:pPr>
    </w:p>
    <w:p w:rsidR="00E13ED8" w:rsidRPr="0023754F" w:rsidRDefault="00E13ED8" w:rsidP="00E13ED8">
      <w:pPr>
        <w:rPr>
          <w:rFonts w:asciiTheme="minorHAnsi" w:hAnsiTheme="minorHAnsi"/>
          <w:sz w:val="18"/>
          <w:szCs w:val="18"/>
          <w:lang w:val="en-GB"/>
        </w:rPr>
      </w:pPr>
      <w:r w:rsidRPr="0023754F">
        <w:rPr>
          <w:rFonts w:asciiTheme="minorHAnsi" w:hAnsiTheme="minorHAnsi"/>
          <w:sz w:val="18"/>
          <w:szCs w:val="18"/>
          <w:lang w:val="en-GB"/>
        </w:rPr>
        <w:t xml:space="preserve">The deadline for submission of bids is as follows. </w:t>
      </w:r>
      <w:r w:rsidRPr="0023754F">
        <w:rPr>
          <w:rFonts w:asciiTheme="minorHAnsi" w:hAnsiTheme="minorHAnsi"/>
          <w:b/>
          <w:sz w:val="18"/>
          <w:szCs w:val="18"/>
          <w:u w:val="single"/>
          <w:lang w:val="en-GB"/>
        </w:rPr>
        <w:t>Late bids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984"/>
        <w:gridCol w:w="1275"/>
      </w:tblGrid>
      <w:tr w:rsidR="00E13ED8" w:rsidRPr="0023754F" w:rsidTr="00E13ED8">
        <w:trPr>
          <w:trHeight w:val="580"/>
          <w:jc w:val="center"/>
        </w:trPr>
        <w:tc>
          <w:tcPr>
            <w:tcW w:w="6091" w:type="dxa"/>
            <w:tcBorders>
              <w:bottom w:val="nil"/>
            </w:tcBorders>
            <w:shd w:val="clear" w:color="auto" w:fill="auto"/>
            <w:vAlign w:val="center"/>
          </w:tcPr>
          <w:p w:rsidR="00E13ED8" w:rsidRPr="0023754F" w:rsidRDefault="00E13ED8" w:rsidP="00E13ED8">
            <w:pPr>
              <w:spacing w:after="0"/>
              <w:rPr>
                <w:rFonts w:asciiTheme="minorHAnsi" w:hAnsiTheme="minorHAnsi" w:cs="Arial"/>
                <w:b/>
                <w:sz w:val="18"/>
                <w:szCs w:val="18"/>
                <w:lang w:val="en-GB"/>
              </w:rPr>
            </w:pPr>
            <w:r w:rsidRPr="0023754F">
              <w:rPr>
                <w:rFonts w:asciiTheme="minorHAnsi" w:hAnsiTheme="minorHAnsi" w:cs="Arial"/>
                <w:b/>
                <w:sz w:val="18"/>
                <w:szCs w:val="18"/>
                <w:lang w:val="en-GB"/>
              </w:rPr>
              <w:t>Stage</w:t>
            </w:r>
          </w:p>
        </w:tc>
        <w:tc>
          <w:tcPr>
            <w:tcW w:w="1984" w:type="dxa"/>
            <w:shd w:val="clear" w:color="auto" w:fill="auto"/>
            <w:vAlign w:val="center"/>
          </w:tcPr>
          <w:p w:rsidR="00E13ED8" w:rsidRPr="0023754F" w:rsidRDefault="00E13ED8" w:rsidP="00E13ED8">
            <w:pPr>
              <w:spacing w:after="0"/>
              <w:rPr>
                <w:rFonts w:asciiTheme="minorHAnsi" w:hAnsiTheme="minorHAnsi" w:cs="Arial"/>
                <w:b/>
                <w:sz w:val="18"/>
                <w:szCs w:val="18"/>
                <w:lang w:val="en-GB"/>
              </w:rPr>
            </w:pPr>
            <w:r w:rsidRPr="0023754F">
              <w:rPr>
                <w:rFonts w:asciiTheme="minorHAnsi" w:hAnsiTheme="minorHAnsi" w:cs="Arial"/>
                <w:b/>
                <w:sz w:val="18"/>
                <w:szCs w:val="18"/>
                <w:lang w:val="en-GB"/>
              </w:rPr>
              <w:t>Date*</w:t>
            </w:r>
          </w:p>
        </w:tc>
        <w:tc>
          <w:tcPr>
            <w:tcW w:w="1275" w:type="dxa"/>
            <w:tcBorders>
              <w:bottom w:val="nil"/>
            </w:tcBorders>
            <w:shd w:val="clear" w:color="auto" w:fill="auto"/>
            <w:vAlign w:val="center"/>
          </w:tcPr>
          <w:p w:rsidR="00E13ED8" w:rsidRPr="0023754F" w:rsidRDefault="00E13ED8" w:rsidP="00E13ED8">
            <w:pPr>
              <w:spacing w:after="0"/>
              <w:rPr>
                <w:rFonts w:asciiTheme="minorHAnsi" w:hAnsiTheme="minorHAnsi" w:cs="Arial"/>
                <w:b/>
                <w:sz w:val="18"/>
                <w:szCs w:val="18"/>
                <w:lang w:val="en-GB"/>
              </w:rPr>
            </w:pPr>
            <w:r w:rsidRPr="0023754F">
              <w:rPr>
                <w:rFonts w:asciiTheme="minorHAnsi" w:hAnsiTheme="minorHAnsi" w:cs="Arial"/>
                <w:b/>
                <w:sz w:val="18"/>
                <w:szCs w:val="18"/>
                <w:lang w:val="en-GB"/>
              </w:rPr>
              <w:t>Time**</w:t>
            </w:r>
          </w:p>
        </w:tc>
      </w:tr>
      <w:tr w:rsidR="00E13ED8" w:rsidRPr="0023754F" w:rsidTr="00E13ED8">
        <w:trPr>
          <w:trHeight w:val="557"/>
          <w:jc w:val="center"/>
        </w:trPr>
        <w:tc>
          <w:tcPr>
            <w:tcW w:w="6091" w:type="dxa"/>
            <w:shd w:val="clear" w:color="auto" w:fill="auto"/>
            <w:vAlign w:val="center"/>
          </w:tcPr>
          <w:p w:rsidR="00E13ED8" w:rsidRPr="0023754F" w:rsidRDefault="00E13ED8" w:rsidP="00E13ED8">
            <w:pPr>
              <w:spacing w:after="0"/>
              <w:rPr>
                <w:rFonts w:asciiTheme="minorHAnsi" w:hAnsiTheme="minorHAnsi" w:cs="Arial"/>
                <w:bCs/>
                <w:sz w:val="18"/>
                <w:szCs w:val="18"/>
                <w:lang w:val="en-GB"/>
              </w:rPr>
            </w:pPr>
            <w:r w:rsidRPr="0023754F">
              <w:rPr>
                <w:rFonts w:asciiTheme="minorHAnsi" w:hAnsiTheme="minorHAnsi" w:cs="Arial"/>
                <w:bCs/>
                <w:sz w:val="18"/>
                <w:szCs w:val="18"/>
                <w:lang w:val="en-GB"/>
              </w:rPr>
              <w:t>Invitation to Bid release</w:t>
            </w:r>
          </w:p>
        </w:tc>
        <w:tc>
          <w:tcPr>
            <w:tcW w:w="1984" w:type="dxa"/>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noProof/>
                <w:sz w:val="18"/>
                <w:szCs w:val="18"/>
                <w:lang w:val="en-GB"/>
              </w:rPr>
              <w:t>15 March 2020</w:t>
            </w:r>
          </w:p>
        </w:tc>
        <w:tc>
          <w:tcPr>
            <w:tcW w:w="1275" w:type="dxa"/>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sz w:val="18"/>
                <w:szCs w:val="18"/>
                <w:lang w:val="en-GB"/>
              </w:rPr>
              <w:t>08:30</w:t>
            </w:r>
          </w:p>
        </w:tc>
      </w:tr>
      <w:tr w:rsidR="00E13ED8" w:rsidRPr="0023754F" w:rsidTr="00E13ED8">
        <w:trPr>
          <w:trHeight w:val="551"/>
          <w:jc w:val="center"/>
        </w:trPr>
        <w:tc>
          <w:tcPr>
            <w:tcW w:w="6091" w:type="dxa"/>
            <w:shd w:val="clear" w:color="auto" w:fill="auto"/>
            <w:vAlign w:val="center"/>
          </w:tcPr>
          <w:p w:rsidR="00E13ED8" w:rsidRPr="0023754F" w:rsidRDefault="00E13ED8" w:rsidP="00E13ED8">
            <w:pPr>
              <w:spacing w:after="0"/>
              <w:rPr>
                <w:rFonts w:asciiTheme="minorHAnsi" w:hAnsiTheme="minorHAnsi" w:cs="Arial"/>
                <w:bCs/>
                <w:sz w:val="18"/>
                <w:szCs w:val="18"/>
                <w:lang w:val="en-GB"/>
              </w:rPr>
            </w:pPr>
            <w:r w:rsidRPr="0023754F">
              <w:rPr>
                <w:rFonts w:asciiTheme="minorHAnsi" w:hAnsiTheme="minorHAnsi" w:cs="Arial"/>
                <w:bCs/>
                <w:sz w:val="18"/>
                <w:szCs w:val="18"/>
                <w:lang w:val="en-GB"/>
              </w:rPr>
              <w:t>Deadline for request for any clarifications from NRC</w:t>
            </w:r>
          </w:p>
        </w:tc>
        <w:tc>
          <w:tcPr>
            <w:tcW w:w="1984" w:type="dxa"/>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noProof/>
                <w:sz w:val="18"/>
                <w:szCs w:val="18"/>
                <w:lang w:val="en-GB"/>
              </w:rPr>
              <w:t>27 March 2020</w:t>
            </w:r>
          </w:p>
        </w:tc>
        <w:tc>
          <w:tcPr>
            <w:tcW w:w="1275" w:type="dxa"/>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sz w:val="18"/>
                <w:szCs w:val="18"/>
                <w:lang w:val="en-GB"/>
              </w:rPr>
              <w:t>16:30</w:t>
            </w:r>
          </w:p>
        </w:tc>
      </w:tr>
      <w:tr w:rsidR="00E13ED8" w:rsidRPr="0023754F" w:rsidTr="00E13ED8">
        <w:trPr>
          <w:trHeight w:val="559"/>
          <w:jc w:val="center"/>
        </w:trPr>
        <w:tc>
          <w:tcPr>
            <w:tcW w:w="6091" w:type="dxa"/>
            <w:tcBorders>
              <w:bottom w:val="single" w:sz="24" w:space="0" w:color="auto"/>
            </w:tcBorders>
            <w:shd w:val="clear" w:color="auto" w:fill="auto"/>
            <w:vAlign w:val="center"/>
          </w:tcPr>
          <w:p w:rsidR="00E13ED8" w:rsidRPr="0023754F" w:rsidRDefault="00E13ED8" w:rsidP="00E13ED8">
            <w:pPr>
              <w:spacing w:after="0"/>
              <w:rPr>
                <w:rFonts w:asciiTheme="minorHAnsi" w:hAnsiTheme="minorHAnsi" w:cs="Arial"/>
                <w:bCs/>
                <w:sz w:val="18"/>
                <w:szCs w:val="18"/>
                <w:lang w:val="en-GB"/>
              </w:rPr>
            </w:pPr>
            <w:r w:rsidRPr="0023754F">
              <w:rPr>
                <w:rFonts w:asciiTheme="minorHAnsi" w:hAnsiTheme="minorHAnsi" w:cs="Arial"/>
                <w:bCs/>
                <w:sz w:val="18"/>
                <w:szCs w:val="18"/>
                <w:lang w:val="en-GB"/>
              </w:rPr>
              <w:t>Last date on which clarifications are issued by NRC</w:t>
            </w:r>
          </w:p>
        </w:tc>
        <w:tc>
          <w:tcPr>
            <w:tcW w:w="1984" w:type="dxa"/>
            <w:tcBorders>
              <w:bottom w:val="single" w:sz="24" w:space="0" w:color="auto"/>
            </w:tcBorders>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noProof/>
                <w:sz w:val="18"/>
                <w:szCs w:val="18"/>
                <w:lang w:val="en-GB"/>
              </w:rPr>
              <w:t>30 March 2020</w:t>
            </w:r>
          </w:p>
        </w:tc>
        <w:tc>
          <w:tcPr>
            <w:tcW w:w="1275" w:type="dxa"/>
            <w:tcBorders>
              <w:bottom w:val="single" w:sz="24" w:space="0" w:color="auto"/>
            </w:tcBorders>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sz w:val="18"/>
                <w:szCs w:val="18"/>
                <w:lang w:val="en-GB"/>
              </w:rPr>
              <w:t>16:30</w:t>
            </w:r>
          </w:p>
        </w:tc>
      </w:tr>
      <w:tr w:rsidR="00E13ED8" w:rsidRPr="0023754F" w:rsidTr="00E13ED8">
        <w:trPr>
          <w:trHeight w:val="503"/>
          <w:jc w:val="center"/>
        </w:trPr>
        <w:tc>
          <w:tcPr>
            <w:tcW w:w="6091" w:type="dxa"/>
            <w:tcBorders>
              <w:top w:val="single" w:sz="24" w:space="0" w:color="auto"/>
              <w:left w:val="single" w:sz="24" w:space="0" w:color="auto"/>
              <w:bottom w:val="single" w:sz="24" w:space="0" w:color="auto"/>
              <w:right w:val="single" w:sz="2" w:space="0" w:color="auto"/>
            </w:tcBorders>
            <w:shd w:val="clear" w:color="auto" w:fill="auto"/>
            <w:vAlign w:val="center"/>
          </w:tcPr>
          <w:p w:rsidR="00E13ED8" w:rsidRPr="0023754F" w:rsidRDefault="00E13ED8" w:rsidP="00E13ED8">
            <w:pPr>
              <w:spacing w:after="0"/>
              <w:rPr>
                <w:rFonts w:asciiTheme="minorHAnsi" w:hAnsiTheme="minorHAnsi" w:cs="Arial"/>
                <w:sz w:val="18"/>
                <w:szCs w:val="18"/>
                <w:lang w:val="en-GB"/>
              </w:rPr>
            </w:pPr>
            <w:r w:rsidRPr="0023754F">
              <w:rPr>
                <w:rFonts w:asciiTheme="minorHAnsi" w:hAnsiTheme="minorHAnsi" w:cs="Arial"/>
                <w:sz w:val="18"/>
                <w:szCs w:val="18"/>
                <w:lang w:val="en-GB"/>
              </w:rPr>
              <w:t>Deadline for submission</w:t>
            </w:r>
          </w:p>
        </w:tc>
        <w:tc>
          <w:tcPr>
            <w:tcW w:w="1984" w:type="dxa"/>
            <w:tcBorders>
              <w:top w:val="single" w:sz="24" w:space="0" w:color="auto"/>
              <w:left w:val="single" w:sz="2" w:space="0" w:color="auto"/>
              <w:bottom w:val="single" w:sz="24" w:space="0" w:color="auto"/>
              <w:right w:val="single" w:sz="2" w:space="0" w:color="auto"/>
            </w:tcBorders>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noProof/>
                <w:sz w:val="18"/>
                <w:szCs w:val="18"/>
                <w:lang w:val="en-GB"/>
              </w:rPr>
              <w:t>31 March 2020</w:t>
            </w:r>
          </w:p>
        </w:tc>
        <w:tc>
          <w:tcPr>
            <w:tcW w:w="1275" w:type="dxa"/>
            <w:tcBorders>
              <w:top w:val="single" w:sz="24" w:space="0" w:color="auto"/>
              <w:left w:val="single" w:sz="2" w:space="0" w:color="auto"/>
              <w:bottom w:val="single" w:sz="24" w:space="0" w:color="auto"/>
              <w:right w:val="single" w:sz="24" w:space="0" w:color="auto"/>
            </w:tcBorders>
            <w:shd w:val="clear" w:color="auto" w:fill="auto"/>
            <w:vAlign w:val="center"/>
          </w:tcPr>
          <w:p w:rsidR="00E13ED8" w:rsidRPr="0023754F" w:rsidRDefault="00E13ED8" w:rsidP="00E13ED8">
            <w:pPr>
              <w:spacing w:after="0"/>
              <w:jc w:val="center"/>
              <w:rPr>
                <w:rFonts w:asciiTheme="minorHAnsi" w:hAnsiTheme="minorHAnsi" w:cs="Arial"/>
                <w:sz w:val="18"/>
                <w:szCs w:val="18"/>
                <w:lang w:val="en-GB"/>
              </w:rPr>
            </w:pPr>
            <w:r w:rsidRPr="0023754F">
              <w:rPr>
                <w:rFonts w:asciiTheme="minorHAnsi" w:hAnsiTheme="minorHAnsi" w:cs="Arial"/>
                <w:sz w:val="18"/>
                <w:szCs w:val="18"/>
                <w:lang w:val="en-GB"/>
              </w:rPr>
              <w:t>16:30</w:t>
            </w:r>
          </w:p>
        </w:tc>
      </w:tr>
    </w:tbl>
    <w:p w:rsidR="00E13ED8" w:rsidRPr="0023754F" w:rsidRDefault="00E13ED8" w:rsidP="00E13ED8">
      <w:pPr>
        <w:spacing w:after="0"/>
        <w:rPr>
          <w:rFonts w:asciiTheme="minorHAnsi" w:hAnsiTheme="minorHAnsi" w:cs="Arial"/>
          <w:sz w:val="18"/>
          <w:szCs w:val="18"/>
          <w:lang w:val="en-GB"/>
        </w:rPr>
      </w:pPr>
      <w:r w:rsidRPr="0023754F">
        <w:rPr>
          <w:rFonts w:asciiTheme="minorHAnsi" w:hAnsiTheme="minorHAnsi" w:cs="Arial"/>
          <w:sz w:val="18"/>
          <w:szCs w:val="18"/>
          <w:lang w:val="en-GB"/>
        </w:rPr>
        <w:t>*Please note all dates are provisional dates and NRC reserves the right to modify this schedule.</w:t>
      </w:r>
    </w:p>
    <w:p w:rsidR="00E13ED8" w:rsidRDefault="00E13ED8" w:rsidP="00E13ED8">
      <w:pPr>
        <w:jc w:val="center"/>
        <w:rPr>
          <w:rFonts w:asciiTheme="minorHAnsi" w:hAnsiTheme="minorHAnsi"/>
          <w:b/>
          <w:bCs/>
          <w:sz w:val="18"/>
          <w:szCs w:val="18"/>
          <w:lang w:val="en-GB"/>
        </w:rPr>
      </w:pPr>
      <w:r w:rsidRPr="0023754F">
        <w:rPr>
          <w:rFonts w:asciiTheme="minorHAnsi" w:hAnsiTheme="minorHAnsi"/>
          <w:sz w:val="18"/>
          <w:szCs w:val="18"/>
          <w:lang w:val="en-GB"/>
        </w:rPr>
        <w:t>**All times are in the local time of Ethiopia</w:t>
      </w:r>
    </w:p>
    <w:p w:rsidR="00DF4E3B" w:rsidRPr="00462F2F" w:rsidRDefault="00DF4E3B" w:rsidP="00333F62">
      <w:pPr>
        <w:pStyle w:val="ListParagraph"/>
        <w:widowControl w:val="0"/>
        <w:numPr>
          <w:ilvl w:val="0"/>
          <w:numId w:val="1"/>
        </w:numPr>
        <w:autoSpaceDE w:val="0"/>
        <w:autoSpaceDN w:val="0"/>
        <w:adjustRightInd w:val="0"/>
        <w:spacing w:after="0" w:line="372" w:lineRule="exact"/>
        <w:rPr>
          <w:rFonts w:asciiTheme="minorHAnsi" w:hAnsiTheme="minorHAnsi"/>
          <w:b/>
          <w:u w:val="single"/>
          <w:lang w:val="en-GB"/>
        </w:rPr>
      </w:pPr>
      <w:r w:rsidRPr="00462F2F">
        <w:rPr>
          <w:rFonts w:asciiTheme="minorHAnsi" w:hAnsiTheme="minorHAnsi"/>
          <w:b/>
          <w:u w:val="single"/>
          <w:lang w:val="en-GB"/>
        </w:rPr>
        <w:t xml:space="preserve">MANNER OF SUBMISSION: </w:t>
      </w:r>
    </w:p>
    <w:p w:rsidR="00DF4E3B" w:rsidRPr="00462F2F" w:rsidRDefault="00DF4E3B" w:rsidP="00756EA1">
      <w:pPr>
        <w:rPr>
          <w:lang w:val="en-GB"/>
        </w:rPr>
      </w:pPr>
      <w:r w:rsidRPr="00462F2F">
        <w:rPr>
          <w:lang w:val="en-GB"/>
        </w:rPr>
        <w:t>Please submit your bids in accordance with the requirements detailed below:</w:t>
      </w:r>
    </w:p>
    <w:p w:rsidR="00D173EE" w:rsidRDefault="00DF4E3B" w:rsidP="00756EA1">
      <w:pPr>
        <w:rPr>
          <w:lang w:val="en-GB"/>
        </w:rPr>
      </w:pPr>
      <w:r w:rsidRPr="00462F2F">
        <w:rPr>
          <w:lang w:val="en-GB"/>
        </w:rPr>
        <w:t xml:space="preserve">Complete </w:t>
      </w:r>
      <w:r w:rsidRPr="00462F2F">
        <w:rPr>
          <w:b/>
          <w:u w:val="single"/>
          <w:lang w:val="en-GB"/>
        </w:rPr>
        <w:t>bid documents</w:t>
      </w:r>
      <w:r w:rsidR="00276670" w:rsidRPr="00462F2F">
        <w:rPr>
          <w:b/>
          <w:u w:val="single"/>
          <w:lang w:val="en-GB"/>
        </w:rPr>
        <w:t xml:space="preserve"> must be submitted in</w:t>
      </w:r>
      <w:r w:rsidR="0086665E">
        <w:rPr>
          <w:b/>
          <w:u w:val="single"/>
          <w:lang w:val="en-GB"/>
        </w:rPr>
        <w:t xml:space="preserve"> </w:t>
      </w:r>
      <w:r w:rsidR="0035122E">
        <w:rPr>
          <w:b/>
          <w:u w:val="single"/>
          <w:lang w:val="en-GB"/>
        </w:rPr>
        <w:t>TWO</w:t>
      </w:r>
      <w:r w:rsidR="00276670" w:rsidRPr="00462F2F">
        <w:rPr>
          <w:b/>
          <w:u w:val="single"/>
          <w:lang w:val="en-GB"/>
        </w:rPr>
        <w:t xml:space="preserve"> sealed envelopes that</w:t>
      </w:r>
      <w:r w:rsidRPr="00462F2F">
        <w:rPr>
          <w:lang w:val="en-GB"/>
        </w:rPr>
        <w:t xml:space="preserve"> shall be hand delivered at</w:t>
      </w:r>
      <w:r w:rsidR="00970C54" w:rsidRPr="00462F2F">
        <w:rPr>
          <w:lang w:val="en-GB"/>
        </w:rPr>
        <w:t xml:space="preserve"> the following</w:t>
      </w:r>
      <w:r w:rsidR="00564210">
        <w:rPr>
          <w:lang w:val="en-GB"/>
        </w:rPr>
        <w:t xml:space="preserve"> address</w:t>
      </w:r>
      <w:r w:rsidRPr="00462F2F">
        <w:rPr>
          <w:lang w:val="en-GB"/>
        </w:rPr>
        <w:t xml:space="preserve"> not later than the due date indicated </w:t>
      </w:r>
      <w:r w:rsidR="00970C54" w:rsidRPr="00462F2F">
        <w:rPr>
          <w:lang w:val="en-GB"/>
        </w:rPr>
        <w:t>above</w:t>
      </w:r>
      <w:r w:rsidRPr="00462F2F">
        <w:rPr>
          <w:lang w:val="en-GB"/>
        </w:rPr>
        <w:t xml:space="preserve">. </w:t>
      </w:r>
      <w:r w:rsidR="00DC43CD">
        <w:rPr>
          <w:lang w:val="en-GB"/>
        </w:rPr>
        <w:t xml:space="preserve">Upon submission a bid register must be </w:t>
      </w:r>
      <w:r w:rsidR="00F4686F">
        <w:rPr>
          <w:lang w:val="en-GB"/>
        </w:rPr>
        <w:t>signed by the bidder</w:t>
      </w:r>
      <w:r w:rsidR="009A63EA">
        <w:rPr>
          <w:lang w:val="en-GB"/>
        </w:rPr>
        <w:t xml:space="preserve"> or their representative</w:t>
      </w:r>
      <w:r w:rsidR="00F4686F">
        <w:rPr>
          <w:lang w:val="en-GB"/>
        </w:rPr>
        <w:t>.</w:t>
      </w:r>
      <w:r w:rsidR="009A63EA">
        <w:rPr>
          <w:lang w:val="en-GB"/>
        </w:rPr>
        <w:t xml:space="preserve"> Bids delivered by express couriers are allowed</w:t>
      </w:r>
      <w:r w:rsidR="00AC2ABB">
        <w:rPr>
          <w:lang w:val="en-GB"/>
        </w:rPr>
        <w:t xml:space="preserve"> and will be asked to sign on the bid register</w:t>
      </w:r>
      <w:r w:rsidR="009A63EA">
        <w:rPr>
          <w:lang w:val="en-GB"/>
        </w:rPr>
        <w:t>.</w:t>
      </w:r>
    </w:p>
    <w:p w:rsidR="00B44B11" w:rsidRPr="00462F2F" w:rsidRDefault="00B44B11" w:rsidP="00B44B11">
      <w:pPr>
        <w:widowControl w:val="0"/>
        <w:autoSpaceDE w:val="0"/>
        <w:autoSpaceDN w:val="0"/>
        <w:adjustRightInd w:val="0"/>
        <w:spacing w:after="0" w:line="221" w:lineRule="exact"/>
        <w:rPr>
          <w:rFonts w:asciiTheme="minorHAnsi" w:hAnsiTheme="minorHAnsi"/>
          <w:b/>
          <w:lang w:val="en-GB"/>
        </w:rPr>
      </w:pPr>
      <w:r w:rsidRPr="00462F2F">
        <w:rPr>
          <w:rFonts w:asciiTheme="minorHAnsi" w:hAnsiTheme="minorHAnsi"/>
          <w:b/>
          <w:lang w:val="en-GB"/>
        </w:rPr>
        <w:t xml:space="preserve">NRC </w:t>
      </w:r>
      <w:r>
        <w:rPr>
          <w:rFonts w:asciiTheme="minorHAnsi" w:hAnsiTheme="minorHAnsi"/>
          <w:b/>
          <w:lang w:val="en-GB"/>
        </w:rPr>
        <w:t>Addis Ababa Country Office</w:t>
      </w:r>
    </w:p>
    <w:p w:rsidR="00B44B11" w:rsidRDefault="00B44B11" w:rsidP="00B44B11">
      <w:pPr>
        <w:widowControl w:val="0"/>
        <w:autoSpaceDE w:val="0"/>
        <w:autoSpaceDN w:val="0"/>
        <w:adjustRightInd w:val="0"/>
        <w:spacing w:after="0" w:line="221" w:lineRule="exact"/>
        <w:rPr>
          <w:rFonts w:asciiTheme="minorHAnsi" w:hAnsiTheme="minorHAnsi"/>
          <w:lang w:val="en-GB"/>
        </w:rPr>
      </w:pPr>
      <w:r>
        <w:rPr>
          <w:rFonts w:asciiTheme="minorHAnsi" w:hAnsiTheme="minorHAnsi"/>
          <w:lang w:val="en-GB"/>
        </w:rPr>
        <w:t>5</w:t>
      </w:r>
      <w:r w:rsidRPr="00CB7DAB">
        <w:rPr>
          <w:rFonts w:asciiTheme="minorHAnsi" w:hAnsiTheme="minorHAnsi"/>
          <w:vertAlign w:val="superscript"/>
          <w:lang w:val="en-GB"/>
        </w:rPr>
        <w:t>th</w:t>
      </w:r>
      <w:r>
        <w:rPr>
          <w:rFonts w:asciiTheme="minorHAnsi" w:hAnsiTheme="minorHAnsi"/>
          <w:lang w:val="en-GB"/>
        </w:rPr>
        <w:t xml:space="preserve"> Floor</w:t>
      </w:r>
    </w:p>
    <w:p w:rsidR="00B44B11" w:rsidRPr="00462F2F" w:rsidRDefault="00B44B11" w:rsidP="00B44B11">
      <w:pPr>
        <w:widowControl w:val="0"/>
        <w:autoSpaceDE w:val="0"/>
        <w:autoSpaceDN w:val="0"/>
        <w:adjustRightInd w:val="0"/>
        <w:spacing w:after="0" w:line="221" w:lineRule="exact"/>
        <w:rPr>
          <w:rFonts w:asciiTheme="minorHAnsi" w:hAnsiTheme="minorHAnsi"/>
          <w:lang w:val="en-GB"/>
        </w:rPr>
      </w:pPr>
      <w:proofErr w:type="spellStart"/>
      <w:r>
        <w:rPr>
          <w:rFonts w:asciiTheme="minorHAnsi" w:hAnsiTheme="minorHAnsi"/>
          <w:lang w:val="en-GB"/>
        </w:rPr>
        <w:t>Adika</w:t>
      </w:r>
      <w:proofErr w:type="spellEnd"/>
      <w:r>
        <w:rPr>
          <w:rFonts w:asciiTheme="minorHAnsi" w:hAnsiTheme="minorHAnsi"/>
          <w:lang w:val="en-GB"/>
        </w:rPr>
        <w:t xml:space="preserve"> Building</w:t>
      </w:r>
    </w:p>
    <w:p w:rsidR="00B44B11" w:rsidRDefault="00B44B11" w:rsidP="00B44B11">
      <w:pPr>
        <w:widowControl w:val="0"/>
        <w:autoSpaceDE w:val="0"/>
        <w:autoSpaceDN w:val="0"/>
        <w:adjustRightInd w:val="0"/>
        <w:spacing w:after="0" w:line="221" w:lineRule="exact"/>
        <w:rPr>
          <w:rFonts w:asciiTheme="minorHAnsi" w:hAnsiTheme="minorHAnsi"/>
          <w:lang w:val="en-GB"/>
        </w:rPr>
      </w:pPr>
      <w:r>
        <w:rPr>
          <w:rFonts w:asciiTheme="minorHAnsi" w:hAnsiTheme="minorHAnsi"/>
          <w:lang w:val="en-GB"/>
        </w:rPr>
        <w:t>Africa Avenue</w:t>
      </w:r>
    </w:p>
    <w:p w:rsidR="00B44B11" w:rsidRDefault="00B44B11" w:rsidP="00B44B11">
      <w:pPr>
        <w:widowControl w:val="0"/>
        <w:autoSpaceDE w:val="0"/>
        <w:autoSpaceDN w:val="0"/>
        <w:adjustRightInd w:val="0"/>
        <w:spacing w:after="0" w:line="221" w:lineRule="exact"/>
        <w:rPr>
          <w:rFonts w:asciiTheme="minorHAnsi" w:hAnsiTheme="minorHAnsi"/>
          <w:lang w:val="en-GB"/>
        </w:rPr>
      </w:pPr>
      <w:r>
        <w:rPr>
          <w:rFonts w:asciiTheme="minorHAnsi" w:hAnsiTheme="minorHAnsi"/>
          <w:lang w:val="en-GB"/>
        </w:rPr>
        <w:t>Bole Sub-city</w:t>
      </w:r>
    </w:p>
    <w:p w:rsidR="00B44B11" w:rsidRDefault="00B44B11" w:rsidP="00B44B11">
      <w:pPr>
        <w:widowControl w:val="0"/>
        <w:autoSpaceDE w:val="0"/>
        <w:autoSpaceDN w:val="0"/>
        <w:adjustRightInd w:val="0"/>
        <w:spacing w:after="0" w:line="221" w:lineRule="exact"/>
        <w:rPr>
          <w:rFonts w:asciiTheme="minorHAnsi" w:hAnsiTheme="minorHAnsi"/>
          <w:lang w:val="en-GB"/>
        </w:rPr>
      </w:pPr>
      <w:r>
        <w:rPr>
          <w:rFonts w:asciiTheme="minorHAnsi" w:hAnsiTheme="minorHAnsi"/>
          <w:lang w:val="en-GB"/>
        </w:rPr>
        <w:t>Addis Ababa</w:t>
      </w:r>
    </w:p>
    <w:p w:rsidR="00B44B11" w:rsidRPr="00462F2F" w:rsidRDefault="00B44B11" w:rsidP="00B44B11">
      <w:pPr>
        <w:widowControl w:val="0"/>
        <w:autoSpaceDE w:val="0"/>
        <w:autoSpaceDN w:val="0"/>
        <w:adjustRightInd w:val="0"/>
        <w:spacing w:after="0" w:line="221" w:lineRule="exact"/>
        <w:rPr>
          <w:rFonts w:asciiTheme="minorHAnsi" w:hAnsiTheme="minorHAnsi"/>
          <w:lang w:val="en-GB"/>
        </w:rPr>
      </w:pPr>
      <w:r>
        <w:rPr>
          <w:rFonts w:asciiTheme="minorHAnsi" w:hAnsiTheme="minorHAnsi"/>
          <w:lang w:val="en-GB"/>
        </w:rPr>
        <w:t>Ethiopia</w:t>
      </w:r>
    </w:p>
    <w:p w:rsidR="00B44B11" w:rsidRPr="00462F2F" w:rsidRDefault="00B44B11" w:rsidP="00B44B11">
      <w:pPr>
        <w:widowControl w:val="0"/>
        <w:autoSpaceDE w:val="0"/>
        <w:autoSpaceDN w:val="0"/>
        <w:adjustRightInd w:val="0"/>
        <w:spacing w:after="0" w:line="221" w:lineRule="exact"/>
        <w:rPr>
          <w:rFonts w:asciiTheme="minorHAnsi" w:hAnsiTheme="minorHAnsi"/>
          <w:lang w:val="en-GB"/>
        </w:rPr>
      </w:pPr>
    </w:p>
    <w:p w:rsidR="00B44B11" w:rsidRDefault="00B44B11" w:rsidP="00B44B11">
      <w:pPr>
        <w:widowControl w:val="0"/>
        <w:autoSpaceDE w:val="0"/>
        <w:autoSpaceDN w:val="0"/>
        <w:adjustRightInd w:val="0"/>
        <w:spacing w:after="0" w:line="221" w:lineRule="exact"/>
        <w:rPr>
          <w:rFonts w:asciiTheme="minorHAnsi" w:hAnsiTheme="minorHAnsi"/>
          <w:b/>
          <w:lang w:val="en-GB"/>
        </w:rPr>
      </w:pPr>
      <w:r w:rsidRPr="00462F2F">
        <w:rPr>
          <w:rFonts w:asciiTheme="minorHAnsi" w:hAnsiTheme="minorHAnsi"/>
          <w:lang w:val="en-GB"/>
        </w:rPr>
        <w:t>Google map:</w:t>
      </w:r>
      <w:r>
        <w:rPr>
          <w:rFonts w:asciiTheme="minorHAnsi" w:hAnsiTheme="minorHAnsi"/>
          <w:lang w:val="en-GB"/>
        </w:rPr>
        <w:t xml:space="preserve"> </w:t>
      </w:r>
      <w:hyperlink r:id="rId21" w:history="1">
        <w:r w:rsidRPr="0084588B">
          <w:rPr>
            <w:rStyle w:val="Hyperlink"/>
            <w:rFonts w:asciiTheme="minorHAnsi" w:hAnsiTheme="minorHAnsi"/>
            <w:lang w:val="en-GB"/>
          </w:rPr>
          <w:t>https://goo.gl/maps/8PuX44Dnmqq</w:t>
        </w:r>
      </w:hyperlink>
      <w:r>
        <w:rPr>
          <w:rFonts w:asciiTheme="minorHAnsi" w:hAnsiTheme="minorHAnsi"/>
          <w:lang w:val="en-GB"/>
        </w:rPr>
        <w:t xml:space="preserve"> </w:t>
      </w:r>
    </w:p>
    <w:p w:rsidR="00B44B11" w:rsidRPr="00462F2F" w:rsidRDefault="00B44B11" w:rsidP="00B44B11">
      <w:pPr>
        <w:widowControl w:val="0"/>
        <w:autoSpaceDE w:val="0"/>
        <w:autoSpaceDN w:val="0"/>
        <w:adjustRightInd w:val="0"/>
        <w:spacing w:after="0" w:line="221" w:lineRule="exact"/>
        <w:rPr>
          <w:rFonts w:asciiTheme="minorHAnsi" w:hAnsiTheme="minorHAnsi"/>
          <w:b/>
          <w:lang w:val="en-GB"/>
        </w:rPr>
      </w:pPr>
    </w:p>
    <w:p w:rsidR="00970C54" w:rsidRPr="00462F2F" w:rsidRDefault="00276670" w:rsidP="00ED4B4F">
      <w:pPr>
        <w:rPr>
          <w:b/>
          <w:u w:val="single"/>
          <w:lang w:val="en-GB"/>
        </w:rPr>
      </w:pPr>
      <w:r w:rsidRPr="00462F2F">
        <w:rPr>
          <w:b/>
          <w:u w:val="single"/>
          <w:lang w:val="en-GB"/>
        </w:rPr>
        <w:t>Envelope</w:t>
      </w:r>
      <w:r w:rsidR="0086665E">
        <w:rPr>
          <w:b/>
          <w:u w:val="single"/>
          <w:lang w:val="en-GB"/>
        </w:rPr>
        <w:t xml:space="preserve"> 1 (</w:t>
      </w:r>
      <w:r w:rsidR="00FD0406" w:rsidRPr="00FD0406">
        <w:rPr>
          <w:b/>
          <w:u w:val="single"/>
          <w:lang w:val="en-GB"/>
        </w:rPr>
        <w:t>Eligibility and technical</w:t>
      </w:r>
      <w:r w:rsidR="00D66237">
        <w:rPr>
          <w:b/>
          <w:u w:val="single"/>
          <w:lang w:val="en-GB"/>
        </w:rPr>
        <w:t>)</w:t>
      </w:r>
      <w:r w:rsidRPr="00462F2F">
        <w:rPr>
          <w:b/>
          <w:u w:val="single"/>
          <w:lang w:val="en-GB"/>
        </w:rPr>
        <w:t xml:space="preserve"> </w:t>
      </w:r>
    </w:p>
    <w:p w:rsidR="00276670" w:rsidRPr="00462F2F" w:rsidRDefault="00276670" w:rsidP="00333F62">
      <w:pPr>
        <w:pStyle w:val="ListParagraph"/>
        <w:numPr>
          <w:ilvl w:val="0"/>
          <w:numId w:val="9"/>
        </w:numPr>
        <w:rPr>
          <w:lang w:val="en-GB"/>
        </w:rPr>
      </w:pPr>
      <w:r w:rsidRPr="00462F2F">
        <w:rPr>
          <w:lang w:val="en-GB"/>
        </w:rPr>
        <w:t>Section 1: Cover</w:t>
      </w:r>
      <w:r w:rsidR="00F65FC9">
        <w:rPr>
          <w:lang w:val="en-GB"/>
        </w:rPr>
        <w:t xml:space="preserve"> </w:t>
      </w:r>
      <w:r w:rsidRPr="00462F2F">
        <w:rPr>
          <w:lang w:val="en-GB"/>
        </w:rPr>
        <w:t>letter</w:t>
      </w:r>
    </w:p>
    <w:p w:rsidR="00276670" w:rsidRPr="00462F2F" w:rsidRDefault="00276670" w:rsidP="00333F62">
      <w:pPr>
        <w:pStyle w:val="ListParagraph"/>
        <w:numPr>
          <w:ilvl w:val="0"/>
          <w:numId w:val="9"/>
        </w:numPr>
        <w:rPr>
          <w:lang w:val="en-GB"/>
        </w:rPr>
      </w:pPr>
      <w:r w:rsidRPr="00462F2F">
        <w:rPr>
          <w:lang w:val="en-GB"/>
        </w:rPr>
        <w:t>Section 2: Bid Data Sheet</w:t>
      </w:r>
    </w:p>
    <w:p w:rsidR="00276670" w:rsidRPr="00462F2F" w:rsidRDefault="00276670" w:rsidP="00333F62">
      <w:pPr>
        <w:pStyle w:val="ListParagraph"/>
        <w:numPr>
          <w:ilvl w:val="0"/>
          <w:numId w:val="9"/>
        </w:numPr>
        <w:rPr>
          <w:lang w:val="en-GB"/>
        </w:rPr>
      </w:pPr>
      <w:r w:rsidRPr="00462F2F">
        <w:rPr>
          <w:lang w:val="en-GB"/>
        </w:rPr>
        <w:t>Section 3: General terms &amp; conditions</w:t>
      </w:r>
    </w:p>
    <w:p w:rsidR="00276670" w:rsidRPr="00462F2F" w:rsidRDefault="00276670" w:rsidP="00333F62">
      <w:pPr>
        <w:pStyle w:val="ListParagraph"/>
        <w:numPr>
          <w:ilvl w:val="0"/>
          <w:numId w:val="9"/>
        </w:numPr>
        <w:rPr>
          <w:lang w:val="en-GB"/>
        </w:rPr>
      </w:pPr>
      <w:r w:rsidRPr="00462F2F">
        <w:rPr>
          <w:lang w:val="en-GB"/>
        </w:rPr>
        <w:t>Section 4</w:t>
      </w:r>
      <w:r w:rsidR="003A7C1F" w:rsidRPr="00462F2F">
        <w:rPr>
          <w:lang w:val="en-GB"/>
        </w:rPr>
        <w:t>:</w:t>
      </w:r>
      <w:r w:rsidRPr="00462F2F">
        <w:rPr>
          <w:lang w:val="en-GB"/>
        </w:rPr>
        <w:t xml:space="preserve"> Ethical Standards</w:t>
      </w:r>
    </w:p>
    <w:p w:rsidR="00276670" w:rsidRDefault="00276670" w:rsidP="00333F62">
      <w:pPr>
        <w:pStyle w:val="ListParagraph"/>
        <w:numPr>
          <w:ilvl w:val="0"/>
          <w:numId w:val="9"/>
        </w:numPr>
        <w:rPr>
          <w:lang w:val="en-GB"/>
        </w:rPr>
      </w:pPr>
      <w:r w:rsidRPr="00462F2F">
        <w:rPr>
          <w:lang w:val="en-GB"/>
        </w:rPr>
        <w:t>Section 5</w:t>
      </w:r>
      <w:r w:rsidR="003A7C1F" w:rsidRPr="00462F2F">
        <w:rPr>
          <w:lang w:val="en-GB"/>
        </w:rPr>
        <w:t>:</w:t>
      </w:r>
      <w:r w:rsidRPr="00462F2F">
        <w:rPr>
          <w:lang w:val="en-GB"/>
        </w:rPr>
        <w:t xml:space="preserve"> </w:t>
      </w:r>
      <w:r w:rsidR="00E33EA2">
        <w:rPr>
          <w:lang w:val="en-GB"/>
        </w:rPr>
        <w:t>Service</w:t>
      </w:r>
      <w:r w:rsidRPr="00462F2F">
        <w:rPr>
          <w:lang w:val="en-GB"/>
        </w:rPr>
        <w:t xml:space="preserve"> specification</w:t>
      </w:r>
    </w:p>
    <w:p w:rsidR="009A63EA" w:rsidRPr="00462F2F" w:rsidRDefault="009A63EA" w:rsidP="00333F62">
      <w:pPr>
        <w:pStyle w:val="ListParagraph"/>
        <w:numPr>
          <w:ilvl w:val="0"/>
          <w:numId w:val="9"/>
        </w:numPr>
        <w:rPr>
          <w:lang w:val="en-GB"/>
        </w:rPr>
      </w:pPr>
      <w:r>
        <w:rPr>
          <w:lang w:val="en-GB"/>
        </w:rPr>
        <w:t xml:space="preserve">Section 6: </w:t>
      </w:r>
      <w:r w:rsidR="00E33EA2">
        <w:rPr>
          <w:lang w:val="en-GB"/>
        </w:rPr>
        <w:t>C</w:t>
      </w:r>
      <w:r>
        <w:rPr>
          <w:lang w:val="en-GB"/>
        </w:rPr>
        <w:t xml:space="preserve">apacity and lead time </w:t>
      </w:r>
    </w:p>
    <w:p w:rsidR="00276670" w:rsidRDefault="003A7C1F" w:rsidP="00333F62">
      <w:pPr>
        <w:pStyle w:val="ListParagraph"/>
        <w:numPr>
          <w:ilvl w:val="0"/>
          <w:numId w:val="9"/>
        </w:numPr>
        <w:rPr>
          <w:lang w:val="en-GB"/>
        </w:rPr>
      </w:pPr>
      <w:r w:rsidRPr="00462F2F">
        <w:rPr>
          <w:lang w:val="en-GB"/>
        </w:rPr>
        <w:t xml:space="preserve">Section </w:t>
      </w:r>
      <w:r w:rsidR="009A63EA">
        <w:rPr>
          <w:lang w:val="en-GB"/>
        </w:rPr>
        <w:t>7</w:t>
      </w:r>
      <w:r w:rsidRPr="00462F2F">
        <w:rPr>
          <w:lang w:val="en-GB"/>
        </w:rPr>
        <w:t xml:space="preserve">: </w:t>
      </w:r>
      <w:r w:rsidR="00276670" w:rsidRPr="00462F2F">
        <w:rPr>
          <w:lang w:val="en-GB"/>
        </w:rPr>
        <w:t>Bidding form &amp; declaration</w:t>
      </w:r>
    </w:p>
    <w:p w:rsidR="00276670" w:rsidRPr="00462F2F" w:rsidRDefault="00126E11" w:rsidP="00333F62">
      <w:pPr>
        <w:pStyle w:val="ListParagraph"/>
        <w:numPr>
          <w:ilvl w:val="0"/>
          <w:numId w:val="9"/>
        </w:numPr>
        <w:rPr>
          <w:lang w:val="en-GB"/>
        </w:rPr>
      </w:pPr>
      <w:r>
        <w:rPr>
          <w:lang w:val="en-GB"/>
        </w:rPr>
        <w:t>Business license</w:t>
      </w:r>
      <w:r w:rsidR="003F6420">
        <w:rPr>
          <w:lang w:val="en-GB"/>
        </w:rPr>
        <w:t xml:space="preserve"> registration certificate</w:t>
      </w:r>
      <w:r>
        <w:rPr>
          <w:lang w:val="en-GB"/>
        </w:rPr>
        <w:t xml:space="preserve"> (</w:t>
      </w:r>
      <w:r w:rsidR="00276670" w:rsidRPr="00462F2F">
        <w:rPr>
          <w:lang w:val="en-GB"/>
        </w:rPr>
        <w:t>Commercial registration</w:t>
      </w:r>
      <w:r>
        <w:rPr>
          <w:lang w:val="en-GB"/>
        </w:rPr>
        <w:t>)</w:t>
      </w:r>
    </w:p>
    <w:p w:rsidR="00276670" w:rsidRPr="00462F2F" w:rsidRDefault="00126E11" w:rsidP="00333F62">
      <w:pPr>
        <w:pStyle w:val="ListParagraph"/>
        <w:numPr>
          <w:ilvl w:val="0"/>
          <w:numId w:val="9"/>
        </w:numPr>
        <w:rPr>
          <w:lang w:val="en-GB"/>
        </w:rPr>
      </w:pPr>
      <w:r>
        <w:rPr>
          <w:lang w:val="en-GB"/>
        </w:rPr>
        <w:t>Tax Identification Number</w:t>
      </w:r>
      <w:r w:rsidR="003F6420">
        <w:rPr>
          <w:lang w:val="en-GB"/>
        </w:rPr>
        <w:t xml:space="preserve"> (TIN) registration certificate</w:t>
      </w:r>
      <w:r>
        <w:rPr>
          <w:lang w:val="en-GB"/>
        </w:rPr>
        <w:t xml:space="preserve"> (Tax registration)</w:t>
      </w:r>
    </w:p>
    <w:p w:rsidR="003A7C1F" w:rsidRDefault="003F6420" w:rsidP="00333F62">
      <w:pPr>
        <w:pStyle w:val="ListParagraph"/>
        <w:numPr>
          <w:ilvl w:val="0"/>
          <w:numId w:val="9"/>
        </w:numPr>
        <w:rPr>
          <w:lang w:val="en-GB"/>
        </w:rPr>
      </w:pPr>
      <w:r>
        <w:rPr>
          <w:lang w:val="en-GB"/>
        </w:rPr>
        <w:t>Value Added Tax (</w:t>
      </w:r>
      <w:r w:rsidR="00276670" w:rsidRPr="00462F2F">
        <w:rPr>
          <w:lang w:val="en-GB"/>
        </w:rPr>
        <w:t>VAT</w:t>
      </w:r>
      <w:r>
        <w:rPr>
          <w:lang w:val="en-GB"/>
        </w:rPr>
        <w:t>)</w:t>
      </w:r>
      <w:r w:rsidR="00276670" w:rsidRPr="00462F2F">
        <w:rPr>
          <w:lang w:val="en-GB"/>
        </w:rPr>
        <w:t xml:space="preserve"> registration</w:t>
      </w:r>
      <w:r>
        <w:rPr>
          <w:lang w:val="en-GB"/>
        </w:rPr>
        <w:t xml:space="preserve"> certificate</w:t>
      </w:r>
      <w:r w:rsidR="00276670" w:rsidRPr="00462F2F">
        <w:rPr>
          <w:lang w:val="en-GB"/>
        </w:rPr>
        <w:t xml:space="preserve"> (if VAT is to be charged)</w:t>
      </w:r>
    </w:p>
    <w:p w:rsidR="004C0418" w:rsidRPr="00462F2F" w:rsidRDefault="004C0418" w:rsidP="00333F62">
      <w:pPr>
        <w:pStyle w:val="ListParagraph"/>
        <w:numPr>
          <w:ilvl w:val="0"/>
          <w:numId w:val="9"/>
        </w:numPr>
        <w:rPr>
          <w:lang w:val="en-GB"/>
        </w:rPr>
      </w:pPr>
      <w:r>
        <w:rPr>
          <w:lang w:val="en-GB"/>
        </w:rPr>
        <w:t>Bid guarantee</w:t>
      </w:r>
      <w:r w:rsidR="009443BA">
        <w:rPr>
          <w:lang w:val="en-GB"/>
        </w:rPr>
        <w:t xml:space="preserve"> (Cashier’s Payment Order – CPO)</w:t>
      </w:r>
    </w:p>
    <w:p w:rsidR="00982F73" w:rsidRDefault="003F6420" w:rsidP="00333F62">
      <w:pPr>
        <w:pStyle w:val="ListParagraph"/>
        <w:numPr>
          <w:ilvl w:val="0"/>
          <w:numId w:val="9"/>
        </w:numPr>
        <w:rPr>
          <w:lang w:val="en-GB"/>
        </w:rPr>
      </w:pPr>
      <w:r>
        <w:rPr>
          <w:lang w:val="en-GB"/>
        </w:rPr>
        <w:t>Proof of p</w:t>
      </w:r>
      <w:r w:rsidR="00260FC3" w:rsidRPr="00462F2F">
        <w:rPr>
          <w:lang w:val="en-GB"/>
        </w:rPr>
        <w:t>ast experience/ references</w:t>
      </w:r>
      <w:r w:rsidR="0099120A">
        <w:rPr>
          <w:lang w:val="en-GB"/>
        </w:rPr>
        <w:t xml:space="preserve"> (Copies of contracts/ POs/ completion certificates/ etc.)</w:t>
      </w:r>
    </w:p>
    <w:p w:rsidR="00D66237" w:rsidRPr="0067479C" w:rsidRDefault="00D66237" w:rsidP="00D66237">
      <w:pPr>
        <w:rPr>
          <w:b/>
          <w:u w:val="single"/>
          <w:lang w:val="en-GB"/>
        </w:rPr>
      </w:pPr>
      <w:r w:rsidRPr="0067479C">
        <w:rPr>
          <w:b/>
          <w:u w:val="single"/>
          <w:lang w:val="en-GB"/>
        </w:rPr>
        <w:lastRenderedPageBreak/>
        <w:t>Envelope 2 (Financial</w:t>
      </w:r>
      <w:r w:rsidR="0067479C" w:rsidRPr="0067479C">
        <w:rPr>
          <w:b/>
          <w:u w:val="single"/>
          <w:lang w:val="en-GB"/>
        </w:rPr>
        <w:t>)</w:t>
      </w:r>
    </w:p>
    <w:p w:rsidR="0067479C" w:rsidRPr="00462F2F" w:rsidRDefault="0067479C" w:rsidP="00333F62">
      <w:pPr>
        <w:pStyle w:val="ListParagraph"/>
        <w:numPr>
          <w:ilvl w:val="0"/>
          <w:numId w:val="9"/>
        </w:numPr>
        <w:rPr>
          <w:lang w:val="en-GB"/>
        </w:rPr>
      </w:pPr>
      <w:r w:rsidRPr="00462F2F">
        <w:rPr>
          <w:lang w:val="en-GB"/>
        </w:rPr>
        <w:t xml:space="preserve">Section </w:t>
      </w:r>
      <w:r w:rsidR="009A63EA">
        <w:rPr>
          <w:lang w:val="en-GB"/>
        </w:rPr>
        <w:t>8</w:t>
      </w:r>
      <w:r w:rsidRPr="00462F2F">
        <w:rPr>
          <w:lang w:val="en-GB"/>
        </w:rPr>
        <w:t>: Priced offer</w:t>
      </w:r>
    </w:p>
    <w:p w:rsidR="0067479C" w:rsidRPr="00D66237" w:rsidRDefault="0067479C" w:rsidP="00D66237">
      <w:pPr>
        <w:rPr>
          <w:lang w:val="en-GB"/>
        </w:rPr>
      </w:pPr>
    </w:p>
    <w:p w:rsidR="00317161" w:rsidRPr="0023754F" w:rsidRDefault="00893606" w:rsidP="00317161">
      <w:pPr>
        <w:rPr>
          <w:rFonts w:asciiTheme="minorHAnsi" w:hAnsiTheme="minorHAnsi"/>
          <w:b/>
          <w:sz w:val="18"/>
          <w:szCs w:val="18"/>
          <w:u w:val="single"/>
          <w:lang w:val="en-GB"/>
        </w:rPr>
      </w:pPr>
      <w:r w:rsidRPr="00462F2F">
        <w:rPr>
          <w:rFonts w:asciiTheme="minorHAnsi" w:hAnsiTheme="minorHAnsi"/>
          <w:b/>
          <w:highlight w:val="lightGray"/>
          <w:lang w:val="en-GB"/>
        </w:rPr>
        <w:br w:type="page"/>
      </w:r>
      <w:r w:rsidR="00317161" w:rsidRPr="0023754F">
        <w:rPr>
          <w:rFonts w:asciiTheme="minorHAnsi" w:hAnsiTheme="minorHAnsi"/>
          <w:b/>
          <w:sz w:val="18"/>
          <w:szCs w:val="18"/>
          <w:u w:val="single"/>
          <w:lang w:val="en-GB"/>
        </w:rPr>
        <w:lastRenderedPageBreak/>
        <w:t xml:space="preserve">BIDDER’S CHECKLIST: </w:t>
      </w:r>
    </w:p>
    <w:p w:rsidR="00317161" w:rsidRPr="0023754F" w:rsidRDefault="00317161" w:rsidP="00317161">
      <w:pPr>
        <w:widowControl w:val="0"/>
        <w:autoSpaceDE w:val="0"/>
        <w:autoSpaceDN w:val="0"/>
        <w:adjustRightInd w:val="0"/>
        <w:spacing w:after="0"/>
        <w:rPr>
          <w:rFonts w:asciiTheme="minorHAnsi" w:hAnsiTheme="minorHAnsi"/>
          <w:b/>
          <w:bCs/>
          <w:sz w:val="18"/>
          <w:szCs w:val="18"/>
          <w:lang w:val="en-GB"/>
        </w:rPr>
      </w:pPr>
    </w:p>
    <w:tbl>
      <w:tblPr>
        <w:tblStyle w:val="TableGrid"/>
        <w:tblW w:w="5000" w:type="pct"/>
        <w:tblLook w:val="04A0" w:firstRow="1" w:lastRow="0" w:firstColumn="1" w:lastColumn="0" w:noHBand="0" w:noVBand="1"/>
      </w:tblPr>
      <w:tblGrid>
        <w:gridCol w:w="4843"/>
        <w:gridCol w:w="574"/>
        <w:gridCol w:w="574"/>
        <w:gridCol w:w="574"/>
        <w:gridCol w:w="640"/>
        <w:gridCol w:w="2145"/>
      </w:tblGrid>
      <w:tr w:rsidR="00317161" w:rsidRPr="0023754F" w:rsidTr="002B7905">
        <w:tc>
          <w:tcPr>
            <w:tcW w:w="2590" w:type="pct"/>
            <w:tcBorders>
              <w:bottom w:val="nil"/>
            </w:tcBorders>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Description</w:t>
            </w:r>
          </w:p>
        </w:tc>
        <w:tc>
          <w:tcPr>
            <w:tcW w:w="614" w:type="pct"/>
            <w:gridSpan w:val="2"/>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To be filled by bidder</w:t>
            </w:r>
          </w:p>
        </w:tc>
        <w:tc>
          <w:tcPr>
            <w:tcW w:w="1796" w:type="pct"/>
            <w:gridSpan w:val="3"/>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To be filled by NRC bid committee</w:t>
            </w:r>
          </w:p>
        </w:tc>
      </w:tr>
      <w:tr w:rsidR="00317161" w:rsidRPr="0023754F" w:rsidTr="002B7905">
        <w:tc>
          <w:tcPr>
            <w:tcW w:w="2590" w:type="pct"/>
            <w:tcBorders>
              <w:top w:val="nil"/>
            </w:tcBorders>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614" w:type="pct"/>
            <w:gridSpan w:val="2"/>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Included?</w:t>
            </w:r>
          </w:p>
        </w:tc>
        <w:tc>
          <w:tcPr>
            <w:tcW w:w="649" w:type="pct"/>
            <w:gridSpan w:val="2"/>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Present &amp; complete?</w:t>
            </w:r>
          </w:p>
        </w:tc>
        <w:tc>
          <w:tcPr>
            <w:tcW w:w="114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Comments</w:t>
            </w:r>
          </w:p>
        </w:tc>
      </w:tr>
      <w:tr w:rsidR="00317161" w:rsidRPr="0023754F" w:rsidTr="002B7905">
        <w:trPr>
          <w:trHeight w:val="387"/>
        </w:trPr>
        <w:tc>
          <w:tcPr>
            <w:tcW w:w="2590"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 xml:space="preserve">Step/ document to be submitted </w:t>
            </w:r>
            <w:r w:rsidRPr="0023754F">
              <w:rPr>
                <w:rFonts w:asciiTheme="minorHAnsi" w:hAnsiTheme="minorHAnsi" w:cstheme="minorHAnsi"/>
                <w:b/>
                <w:bCs/>
                <w:sz w:val="18"/>
                <w:szCs w:val="18"/>
                <w:u w:val="single"/>
                <w:lang w:val="en-GB"/>
              </w:rPr>
              <w:t>with</w:t>
            </w:r>
            <w:r w:rsidRPr="0023754F">
              <w:rPr>
                <w:rFonts w:asciiTheme="minorHAnsi" w:hAnsiTheme="minorHAnsi" w:cstheme="minorHAnsi"/>
                <w:b/>
                <w:bCs/>
                <w:sz w:val="18"/>
                <w:szCs w:val="18"/>
                <w:lang w:val="en-GB"/>
              </w:rPr>
              <w:t xml:space="preserve"> tender</w:t>
            </w: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Yes</w:t>
            </w: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No</w:t>
            </w: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Yes</w:t>
            </w:r>
          </w:p>
        </w:tc>
        <w:tc>
          <w:tcPr>
            <w:tcW w:w="342"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No</w:t>
            </w:r>
          </w:p>
        </w:tc>
        <w:tc>
          <w:tcPr>
            <w:tcW w:w="114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Complete tender package delivered before the deadline specified in Section 2 - Bid Data Sheet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u w:val="single"/>
                <w:lang w:val="en-GB"/>
              </w:rPr>
            </w:pPr>
            <w:r w:rsidRPr="0023754F">
              <w:rPr>
                <w:rFonts w:asciiTheme="minorHAnsi" w:hAnsiTheme="minorHAnsi" w:cstheme="minorHAnsi"/>
                <w:bCs/>
                <w:sz w:val="18"/>
                <w:szCs w:val="18"/>
                <w:lang w:val="en-GB"/>
              </w:rPr>
              <w:t xml:space="preserve">Section 5 –Technical description of the goods – completed, signed &amp; stamped – </w:t>
            </w:r>
            <w:r w:rsidRPr="0023754F">
              <w:rPr>
                <w:rFonts w:asciiTheme="minorHAnsi" w:hAnsiTheme="minorHAnsi" w:cstheme="minorHAnsi"/>
                <w:b/>
                <w:bCs/>
                <w:sz w:val="18"/>
                <w:szCs w:val="18"/>
                <w:u w:val="single"/>
                <w:lang w:val="en-GB"/>
              </w:rPr>
              <w:t xml:space="preserve">Compulsory </w:t>
            </w: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Section 6 – Production capacity and lead time – completed, signed and stamped – </w:t>
            </w:r>
            <w:r w:rsidRPr="0023754F">
              <w:rPr>
                <w:rFonts w:asciiTheme="minorHAnsi" w:hAnsiTheme="minorHAnsi" w:cstheme="minorHAnsi"/>
                <w:b/>
                <w:bCs/>
                <w:sz w:val="18"/>
                <w:szCs w:val="18"/>
                <w:u w:val="single"/>
                <w:lang w:val="en-GB"/>
              </w:rPr>
              <w:t>Compulsory</w:t>
            </w:r>
            <w:r w:rsidRPr="0023754F">
              <w:rPr>
                <w:rFonts w:asciiTheme="minorHAnsi" w:hAnsiTheme="minorHAnsi" w:cstheme="minorHAnsi"/>
                <w:bCs/>
                <w:sz w:val="18"/>
                <w:szCs w:val="18"/>
                <w:lang w:val="en-GB"/>
              </w:rPr>
              <w:t xml:space="preserve"> </w:t>
            </w:r>
          </w:p>
        </w:tc>
        <w:tc>
          <w:tcPr>
            <w:tcW w:w="307" w:type="pct"/>
            <w:vAlign w:val="center"/>
          </w:tcPr>
          <w:p w:rsidR="00317161" w:rsidRPr="0023754F" w:rsidRDefault="00317161" w:rsidP="002B7905">
            <w:pPr>
              <w:rPr>
                <w:rFonts w:asciiTheme="minorHAnsi" w:hAnsiTheme="minorHAnsi" w:cstheme="minorHAnsi"/>
                <w:bCs/>
                <w:sz w:val="18"/>
                <w:szCs w:val="18"/>
                <w:lang w:val="en-GB"/>
              </w:rPr>
            </w:pPr>
          </w:p>
        </w:tc>
        <w:tc>
          <w:tcPr>
            <w:tcW w:w="307" w:type="pct"/>
            <w:vAlign w:val="center"/>
          </w:tcPr>
          <w:p w:rsidR="00317161" w:rsidRPr="0023754F" w:rsidRDefault="00317161" w:rsidP="002B7905">
            <w:pPr>
              <w:rPr>
                <w:rFonts w:asciiTheme="minorHAnsi" w:hAnsiTheme="minorHAnsi" w:cstheme="minorHAnsi"/>
                <w:bCs/>
                <w:sz w:val="18"/>
                <w:szCs w:val="18"/>
                <w:lang w:val="en-GB"/>
              </w:rPr>
            </w:pPr>
          </w:p>
        </w:tc>
        <w:tc>
          <w:tcPr>
            <w:tcW w:w="307" w:type="pct"/>
            <w:vAlign w:val="center"/>
          </w:tcPr>
          <w:p w:rsidR="00317161" w:rsidRPr="0023754F" w:rsidRDefault="00317161" w:rsidP="002B7905">
            <w:pPr>
              <w:rPr>
                <w:rFonts w:asciiTheme="minorHAnsi" w:hAnsiTheme="minorHAnsi" w:cstheme="minorHAnsi"/>
                <w:bCs/>
                <w:sz w:val="18"/>
                <w:szCs w:val="18"/>
                <w:lang w:val="en-GB"/>
              </w:rPr>
            </w:pPr>
          </w:p>
        </w:tc>
        <w:tc>
          <w:tcPr>
            <w:tcW w:w="342" w:type="pct"/>
            <w:vAlign w:val="center"/>
          </w:tcPr>
          <w:p w:rsidR="00317161" w:rsidRPr="0023754F" w:rsidRDefault="00317161" w:rsidP="002B7905">
            <w:pPr>
              <w:rPr>
                <w:rFonts w:asciiTheme="minorHAnsi" w:hAnsiTheme="minorHAnsi" w:cstheme="minorHAnsi"/>
                <w:bCs/>
                <w:sz w:val="18"/>
                <w:szCs w:val="18"/>
                <w:lang w:val="en-GB"/>
              </w:rPr>
            </w:pPr>
          </w:p>
        </w:tc>
        <w:tc>
          <w:tcPr>
            <w:tcW w:w="1147" w:type="pct"/>
            <w:vAlign w:val="center"/>
          </w:tcPr>
          <w:p w:rsidR="00317161" w:rsidRPr="0023754F" w:rsidRDefault="00317161" w:rsidP="002B7905">
            <w:pPr>
              <w:rPr>
                <w:rFonts w:asciiTheme="minorHAnsi" w:hAnsiTheme="minorHAnsi" w:cstheme="minorHAnsi"/>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u w:val="single"/>
                <w:lang w:val="en-GB"/>
              </w:rPr>
            </w:pPr>
            <w:r w:rsidRPr="0023754F">
              <w:rPr>
                <w:rFonts w:asciiTheme="minorHAnsi" w:hAnsiTheme="minorHAnsi" w:cstheme="minorHAnsi"/>
                <w:bCs/>
                <w:sz w:val="18"/>
                <w:szCs w:val="18"/>
                <w:lang w:val="en-GB"/>
              </w:rPr>
              <w:t xml:space="preserve">Section 7 – Bidding Form, company profile &amp; declaration – completed, signed &amp; stamped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u w:val="single"/>
                <w:lang w:val="en-GB"/>
              </w:rPr>
            </w:pPr>
            <w:r w:rsidRPr="0023754F">
              <w:rPr>
                <w:rFonts w:asciiTheme="minorHAnsi" w:hAnsiTheme="minorHAnsi" w:cstheme="minorHAnsi"/>
                <w:bCs/>
                <w:sz w:val="18"/>
                <w:szCs w:val="18"/>
                <w:lang w:val="en-GB"/>
              </w:rPr>
              <w:t xml:space="preserve">Section 8 – Pricing proposal (in separate envelope) - signed &amp; stamped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u w:val="single"/>
                <w:lang w:val="en-GB"/>
              </w:rPr>
            </w:pPr>
            <w:r w:rsidRPr="0023754F">
              <w:rPr>
                <w:rFonts w:asciiTheme="minorHAnsi" w:hAnsiTheme="minorHAnsi" w:cstheme="minorHAnsi"/>
                <w:bCs/>
                <w:sz w:val="18"/>
                <w:szCs w:val="18"/>
                <w:lang w:val="en-GB"/>
              </w:rPr>
              <w:t>Additional Information on Specifications of Goods – completed, signed &amp; stamped (if applicable)</w:t>
            </w: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Cs/>
                <w:sz w:val="18"/>
                <w:szCs w:val="18"/>
                <w:lang w:val="en-GB"/>
              </w:rPr>
            </w:pPr>
          </w:p>
        </w:tc>
      </w:tr>
      <w:tr w:rsidR="00317161" w:rsidRPr="0023754F" w:rsidTr="002B7905">
        <w:trPr>
          <w:trHeight w:val="537"/>
        </w:trPr>
        <w:tc>
          <w:tcPr>
            <w:tcW w:w="2590"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Supporting documents</w:t>
            </w: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42"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1147"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Copy of renewed business license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Copy of TIN registration – </w:t>
            </w:r>
            <w:r w:rsidRPr="0023754F">
              <w:rPr>
                <w:rFonts w:asciiTheme="minorHAnsi" w:hAnsiTheme="minorHAnsi" w:cstheme="minorHAnsi"/>
                <w:b/>
                <w:bCs/>
                <w:sz w:val="18"/>
                <w:szCs w:val="18"/>
                <w:u w:val="single"/>
                <w:lang w:val="en-GB"/>
              </w:rPr>
              <w:t>Compulsory</w:t>
            </w:r>
          </w:p>
        </w:tc>
        <w:tc>
          <w:tcPr>
            <w:tcW w:w="307" w:type="pct"/>
          </w:tcPr>
          <w:p w:rsidR="00317161" w:rsidRPr="0023754F" w:rsidRDefault="00317161" w:rsidP="002B7905">
            <w:pPr>
              <w:rPr>
                <w:rFonts w:asciiTheme="minorHAnsi" w:hAnsiTheme="minorHAnsi" w:cstheme="minorHAnsi"/>
                <w:b/>
                <w:bCs/>
                <w:sz w:val="18"/>
                <w:szCs w:val="18"/>
                <w:lang w:val="en-GB"/>
              </w:rPr>
            </w:pPr>
          </w:p>
        </w:tc>
        <w:tc>
          <w:tcPr>
            <w:tcW w:w="307" w:type="pct"/>
          </w:tcPr>
          <w:p w:rsidR="00317161" w:rsidRPr="0023754F" w:rsidRDefault="00317161" w:rsidP="002B7905">
            <w:pPr>
              <w:rPr>
                <w:rFonts w:asciiTheme="minorHAnsi" w:hAnsiTheme="minorHAnsi" w:cstheme="minorHAnsi"/>
                <w:b/>
                <w:bCs/>
                <w:sz w:val="18"/>
                <w:szCs w:val="18"/>
                <w:lang w:val="en-GB"/>
              </w:rPr>
            </w:pPr>
          </w:p>
        </w:tc>
        <w:tc>
          <w:tcPr>
            <w:tcW w:w="307" w:type="pct"/>
          </w:tcPr>
          <w:p w:rsidR="00317161" w:rsidRPr="0023754F" w:rsidRDefault="00317161" w:rsidP="002B7905">
            <w:pPr>
              <w:rPr>
                <w:rFonts w:asciiTheme="minorHAnsi" w:hAnsiTheme="minorHAnsi" w:cstheme="minorHAnsi"/>
                <w:b/>
                <w:bCs/>
                <w:sz w:val="18"/>
                <w:szCs w:val="18"/>
                <w:lang w:val="en-GB"/>
              </w:rPr>
            </w:pPr>
          </w:p>
        </w:tc>
        <w:tc>
          <w:tcPr>
            <w:tcW w:w="342" w:type="pct"/>
          </w:tcPr>
          <w:p w:rsidR="00317161" w:rsidRPr="0023754F" w:rsidRDefault="00317161" w:rsidP="002B7905">
            <w:pPr>
              <w:rPr>
                <w:rFonts w:asciiTheme="minorHAnsi" w:hAnsiTheme="minorHAnsi" w:cstheme="minorHAnsi"/>
                <w:b/>
                <w:bCs/>
                <w:sz w:val="18"/>
                <w:szCs w:val="18"/>
                <w:lang w:val="en-GB"/>
              </w:rPr>
            </w:pPr>
          </w:p>
        </w:tc>
        <w:tc>
          <w:tcPr>
            <w:tcW w:w="1147" w:type="pct"/>
          </w:tcPr>
          <w:p w:rsidR="00317161" w:rsidRPr="0023754F" w:rsidRDefault="00317161" w:rsidP="002B7905">
            <w:pPr>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Copy of VAT registration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Past contracts/ POs as proof of experience – </w:t>
            </w:r>
            <w:r w:rsidRPr="0023754F">
              <w:rPr>
                <w:rFonts w:asciiTheme="minorHAnsi" w:hAnsiTheme="minorHAnsi" w:cstheme="minorHAnsi"/>
                <w:b/>
                <w:bCs/>
                <w:sz w:val="18"/>
                <w:szCs w:val="18"/>
                <w:u w:val="single"/>
                <w:lang w:val="en-GB"/>
              </w:rPr>
              <w:t>Compulsory</w:t>
            </w: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0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342"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1147"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r w:rsidR="00317161" w:rsidRPr="0023754F" w:rsidTr="002B7905">
        <w:trPr>
          <w:trHeight w:val="537"/>
        </w:trPr>
        <w:tc>
          <w:tcPr>
            <w:tcW w:w="2590" w:type="pct"/>
            <w:vAlign w:val="center"/>
          </w:tcPr>
          <w:p w:rsidR="00317161" w:rsidRPr="0023754F" w:rsidRDefault="00317161" w:rsidP="002B7905">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 xml:space="preserve">Bid bond/ security (CPO/ bank guarantee) with a value of ETB </w:t>
            </w:r>
            <w:r w:rsidRPr="0023754F">
              <w:rPr>
                <w:rFonts w:asciiTheme="minorHAnsi" w:hAnsiTheme="minorHAnsi" w:cstheme="minorHAnsi"/>
                <w:bCs/>
                <w:noProof/>
                <w:sz w:val="18"/>
                <w:szCs w:val="18"/>
                <w:lang w:val="en-GB"/>
              </w:rPr>
              <w:t>100,000</w:t>
            </w:r>
            <w:r w:rsidRPr="0023754F">
              <w:rPr>
                <w:rFonts w:asciiTheme="minorHAnsi" w:hAnsiTheme="minorHAnsi" w:cstheme="minorHAnsi"/>
                <w:bCs/>
                <w:sz w:val="18"/>
                <w:szCs w:val="18"/>
                <w:lang w:val="en-GB"/>
              </w:rPr>
              <w:t xml:space="preserve"> – </w:t>
            </w:r>
            <w:r w:rsidRPr="0023754F">
              <w:rPr>
                <w:rFonts w:asciiTheme="minorHAnsi" w:hAnsiTheme="minorHAnsi" w:cstheme="minorHAnsi"/>
                <w:b/>
                <w:bCs/>
                <w:sz w:val="18"/>
                <w:szCs w:val="18"/>
                <w:u w:val="single"/>
                <w:lang w:val="en-GB"/>
              </w:rPr>
              <w:t>Compulsory</w:t>
            </w:r>
            <w:r w:rsidRPr="0023754F">
              <w:rPr>
                <w:rFonts w:asciiTheme="minorHAnsi" w:hAnsiTheme="minorHAnsi" w:cstheme="minorHAnsi"/>
                <w:bCs/>
                <w:sz w:val="18"/>
                <w:szCs w:val="18"/>
                <w:lang w:val="en-GB"/>
              </w:rPr>
              <w:t xml:space="preserve"> </w:t>
            </w:r>
          </w:p>
        </w:tc>
        <w:tc>
          <w:tcPr>
            <w:tcW w:w="307" w:type="pct"/>
            <w:vAlign w:val="center"/>
          </w:tcPr>
          <w:p w:rsidR="00317161" w:rsidRPr="0023754F" w:rsidRDefault="00317161" w:rsidP="002B7905">
            <w:pPr>
              <w:rPr>
                <w:rFonts w:asciiTheme="minorHAnsi" w:hAnsiTheme="minorHAnsi" w:cstheme="minorHAnsi"/>
                <w:b/>
                <w:bCs/>
                <w:sz w:val="18"/>
                <w:szCs w:val="18"/>
                <w:lang w:val="en-GB"/>
              </w:rPr>
            </w:pPr>
          </w:p>
        </w:tc>
        <w:tc>
          <w:tcPr>
            <w:tcW w:w="307" w:type="pct"/>
            <w:vAlign w:val="center"/>
          </w:tcPr>
          <w:p w:rsidR="00317161" w:rsidRPr="0023754F" w:rsidRDefault="00317161" w:rsidP="002B7905">
            <w:pPr>
              <w:rPr>
                <w:rFonts w:asciiTheme="minorHAnsi" w:hAnsiTheme="minorHAnsi" w:cstheme="minorHAnsi"/>
                <w:b/>
                <w:bCs/>
                <w:sz w:val="18"/>
                <w:szCs w:val="18"/>
                <w:lang w:val="en-GB"/>
              </w:rPr>
            </w:pPr>
          </w:p>
        </w:tc>
        <w:tc>
          <w:tcPr>
            <w:tcW w:w="307" w:type="pct"/>
            <w:vAlign w:val="center"/>
          </w:tcPr>
          <w:p w:rsidR="00317161" w:rsidRPr="0023754F" w:rsidRDefault="00317161" w:rsidP="002B7905">
            <w:pPr>
              <w:rPr>
                <w:rFonts w:asciiTheme="minorHAnsi" w:hAnsiTheme="minorHAnsi" w:cstheme="minorHAnsi"/>
                <w:b/>
                <w:bCs/>
                <w:sz w:val="18"/>
                <w:szCs w:val="18"/>
                <w:lang w:val="en-GB"/>
              </w:rPr>
            </w:pPr>
          </w:p>
        </w:tc>
        <w:tc>
          <w:tcPr>
            <w:tcW w:w="342" w:type="pct"/>
            <w:vAlign w:val="center"/>
          </w:tcPr>
          <w:p w:rsidR="00317161" w:rsidRPr="0023754F" w:rsidRDefault="00317161" w:rsidP="002B7905">
            <w:pPr>
              <w:rPr>
                <w:rFonts w:asciiTheme="minorHAnsi" w:hAnsiTheme="minorHAnsi" w:cstheme="minorHAnsi"/>
                <w:b/>
                <w:bCs/>
                <w:sz w:val="18"/>
                <w:szCs w:val="18"/>
                <w:lang w:val="en-GB"/>
              </w:rPr>
            </w:pPr>
          </w:p>
        </w:tc>
        <w:tc>
          <w:tcPr>
            <w:tcW w:w="1147" w:type="pct"/>
            <w:vAlign w:val="center"/>
          </w:tcPr>
          <w:p w:rsidR="00317161" w:rsidRPr="0023754F" w:rsidRDefault="00317161" w:rsidP="002B7905">
            <w:pPr>
              <w:rPr>
                <w:rFonts w:asciiTheme="minorHAnsi" w:hAnsiTheme="minorHAnsi" w:cstheme="minorHAnsi"/>
                <w:b/>
                <w:bCs/>
                <w:sz w:val="18"/>
                <w:szCs w:val="18"/>
                <w:lang w:val="en-GB"/>
              </w:rPr>
            </w:pPr>
          </w:p>
        </w:tc>
      </w:tr>
    </w:tbl>
    <w:p w:rsidR="00317161" w:rsidRPr="0023754F" w:rsidRDefault="00317161" w:rsidP="00317161">
      <w:pPr>
        <w:widowControl w:val="0"/>
        <w:autoSpaceDE w:val="0"/>
        <w:autoSpaceDN w:val="0"/>
        <w:adjustRightInd w:val="0"/>
        <w:spacing w:after="0"/>
        <w:rPr>
          <w:rFonts w:asciiTheme="minorHAnsi" w:hAnsiTheme="minorHAnsi"/>
          <w:b/>
          <w:bCs/>
          <w:sz w:val="18"/>
          <w:szCs w:val="18"/>
          <w:lang w:val="en-GB"/>
        </w:rPr>
      </w:pPr>
    </w:p>
    <w:tbl>
      <w:tblPr>
        <w:tblStyle w:val="TableGrid"/>
        <w:tblW w:w="5000" w:type="pct"/>
        <w:tblLook w:val="04A0" w:firstRow="1" w:lastRow="0" w:firstColumn="1" w:lastColumn="0" w:noHBand="0" w:noVBand="1"/>
      </w:tblPr>
      <w:tblGrid>
        <w:gridCol w:w="7181"/>
        <w:gridCol w:w="1077"/>
        <w:gridCol w:w="1092"/>
      </w:tblGrid>
      <w:tr w:rsidR="00317161" w:rsidRPr="0023754F" w:rsidTr="002B7905">
        <w:trPr>
          <w:trHeight w:val="537"/>
        </w:trPr>
        <w:tc>
          <w:tcPr>
            <w:tcW w:w="3840"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To be filled in by NRC bid committee only</w:t>
            </w:r>
          </w:p>
        </w:tc>
        <w:tc>
          <w:tcPr>
            <w:tcW w:w="576"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Eligible</w:t>
            </w:r>
          </w:p>
        </w:tc>
        <w:tc>
          <w:tcPr>
            <w:tcW w:w="584" w:type="pct"/>
            <w:shd w:val="clear" w:color="auto" w:fill="D9D9D9" w:themeFill="background1" w:themeFillShade="D9"/>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Ineligible</w:t>
            </w:r>
          </w:p>
        </w:tc>
      </w:tr>
      <w:tr w:rsidR="00317161" w:rsidRPr="0023754F" w:rsidTr="002B7905">
        <w:trPr>
          <w:trHeight w:val="537"/>
        </w:trPr>
        <w:tc>
          <w:tcPr>
            <w:tcW w:w="3840"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r w:rsidRPr="0023754F">
              <w:rPr>
                <w:rFonts w:asciiTheme="minorHAnsi" w:hAnsiTheme="minorHAnsi" w:cstheme="minorHAnsi"/>
                <w:b/>
                <w:bCs/>
                <w:sz w:val="18"/>
                <w:szCs w:val="18"/>
                <w:lang w:val="en-GB"/>
              </w:rPr>
              <w:t>Outcome of administrative eligibility check.</w:t>
            </w:r>
          </w:p>
        </w:tc>
        <w:tc>
          <w:tcPr>
            <w:tcW w:w="576"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c>
          <w:tcPr>
            <w:tcW w:w="584" w:type="pct"/>
            <w:vAlign w:val="center"/>
          </w:tcPr>
          <w:p w:rsidR="00317161" w:rsidRPr="0023754F" w:rsidRDefault="00317161" w:rsidP="002B7905">
            <w:pPr>
              <w:spacing w:after="200" w:line="276" w:lineRule="auto"/>
              <w:rPr>
                <w:rFonts w:asciiTheme="minorHAnsi" w:hAnsiTheme="minorHAnsi" w:cstheme="minorHAnsi"/>
                <w:b/>
                <w:bCs/>
                <w:sz w:val="18"/>
                <w:szCs w:val="18"/>
                <w:lang w:val="en-GB"/>
              </w:rPr>
            </w:pPr>
          </w:p>
        </w:tc>
      </w:tr>
    </w:tbl>
    <w:p w:rsidR="00317161" w:rsidRPr="0023754F" w:rsidRDefault="00317161" w:rsidP="00317161">
      <w:pPr>
        <w:rPr>
          <w:rFonts w:asciiTheme="minorHAnsi" w:hAnsiTheme="minorHAnsi"/>
          <w:b/>
          <w:bCs/>
          <w:sz w:val="18"/>
          <w:szCs w:val="18"/>
          <w:lang w:val="en-GB"/>
        </w:rPr>
      </w:pPr>
    </w:p>
    <w:p w:rsidR="00317161" w:rsidRPr="0023754F" w:rsidRDefault="00317161" w:rsidP="00317161">
      <w:pPr>
        <w:rPr>
          <w:rFonts w:asciiTheme="minorHAnsi" w:hAnsiTheme="minorHAnsi"/>
          <w:b/>
          <w:bCs/>
          <w:sz w:val="18"/>
          <w:szCs w:val="18"/>
          <w:lang w:val="en-GB"/>
        </w:rPr>
      </w:pPr>
    </w:p>
    <w:p w:rsidR="00317161" w:rsidRPr="0023754F" w:rsidRDefault="00317161" w:rsidP="00317161">
      <w:pPr>
        <w:rPr>
          <w:rFonts w:asciiTheme="minorHAnsi" w:hAnsiTheme="minorHAnsi" w:cstheme="minorHAnsi"/>
          <w:bCs/>
          <w:sz w:val="18"/>
          <w:szCs w:val="18"/>
          <w:lang w:val="en-GB"/>
        </w:rPr>
      </w:pPr>
      <w:r w:rsidRPr="0023754F">
        <w:rPr>
          <w:rFonts w:asciiTheme="minorHAnsi" w:hAnsiTheme="minorHAnsi" w:cstheme="minorHAnsi"/>
          <w:bCs/>
          <w:sz w:val="18"/>
          <w:szCs w:val="18"/>
          <w:lang w:val="en-GB"/>
        </w:rPr>
        <w:t>Company name and stamp: _______________________________________________________</w:t>
      </w:r>
    </w:p>
    <w:p w:rsidR="00893606" w:rsidRDefault="00893606">
      <w:pPr>
        <w:rPr>
          <w:rFonts w:asciiTheme="minorHAnsi" w:hAnsiTheme="minorHAnsi"/>
          <w:b/>
          <w:highlight w:val="lightGray"/>
          <w:lang w:val="en-GB"/>
        </w:rPr>
      </w:pPr>
    </w:p>
    <w:p w:rsidR="00317161" w:rsidRDefault="00317161">
      <w:pPr>
        <w:rPr>
          <w:rFonts w:asciiTheme="minorHAnsi" w:hAnsiTheme="minorHAnsi"/>
          <w:b/>
          <w:highlight w:val="lightGray"/>
          <w:lang w:val="en-GB"/>
        </w:rPr>
      </w:pPr>
    </w:p>
    <w:p w:rsidR="00317161" w:rsidRDefault="00317161">
      <w:pPr>
        <w:rPr>
          <w:rFonts w:asciiTheme="minorHAnsi" w:hAnsiTheme="minorHAnsi"/>
          <w:b/>
          <w:highlight w:val="lightGray"/>
          <w:lang w:val="en-GB"/>
        </w:rPr>
      </w:pPr>
    </w:p>
    <w:p w:rsidR="00317161" w:rsidRDefault="00317161">
      <w:pPr>
        <w:rPr>
          <w:rFonts w:asciiTheme="minorHAnsi" w:hAnsiTheme="minorHAnsi"/>
          <w:b/>
          <w:highlight w:val="lightGray"/>
          <w:lang w:val="en-GB"/>
        </w:rPr>
      </w:pPr>
    </w:p>
    <w:p w:rsidR="00D173EE" w:rsidRPr="00462F2F" w:rsidRDefault="00D173EE" w:rsidP="00682529">
      <w:pPr>
        <w:pStyle w:val="Heading1"/>
        <w:jc w:val="center"/>
        <w:rPr>
          <w:lang w:val="en-GB"/>
        </w:rPr>
      </w:pPr>
      <w:bookmarkStart w:id="0" w:name="_Toc12515795"/>
      <w:r w:rsidRPr="00462F2F">
        <w:rPr>
          <w:lang w:val="en-GB"/>
        </w:rPr>
        <w:t>SECTION 3</w:t>
      </w:r>
      <w:r w:rsidR="00682529" w:rsidRPr="00462F2F">
        <w:rPr>
          <w:lang w:val="en-GB"/>
        </w:rPr>
        <w:t xml:space="preserve">: </w:t>
      </w:r>
      <w:r w:rsidRPr="00462F2F">
        <w:rPr>
          <w:lang w:val="en-GB"/>
        </w:rPr>
        <w:t>General terms &amp; conditions</w:t>
      </w:r>
      <w:r w:rsidR="001C414F">
        <w:rPr>
          <w:lang w:val="en-GB"/>
        </w:rPr>
        <w:t xml:space="preserve"> (Envelope 1)</w:t>
      </w:r>
      <w:bookmarkEnd w:id="0"/>
    </w:p>
    <w:p w:rsidR="00D173EE" w:rsidRPr="00462F2F" w:rsidRDefault="00D173EE" w:rsidP="00E25420">
      <w:pPr>
        <w:widowControl w:val="0"/>
        <w:autoSpaceDE w:val="0"/>
        <w:autoSpaceDN w:val="0"/>
        <w:adjustRightInd w:val="0"/>
        <w:spacing w:after="0"/>
        <w:jc w:val="center"/>
        <w:rPr>
          <w:rFonts w:asciiTheme="minorHAnsi" w:hAnsiTheme="minorHAnsi"/>
          <w:b/>
          <w:bCs/>
          <w:lang w:val="en-GB"/>
        </w:rPr>
      </w:pPr>
    </w:p>
    <w:p w:rsidR="006243D1" w:rsidRPr="00462F2F" w:rsidRDefault="00D173EE" w:rsidP="00333F62">
      <w:pPr>
        <w:pStyle w:val="ListParagraph"/>
        <w:numPr>
          <w:ilvl w:val="0"/>
          <w:numId w:val="3"/>
        </w:numPr>
        <w:rPr>
          <w:b/>
          <w:u w:val="single"/>
          <w:lang w:val="en-GB"/>
        </w:rPr>
      </w:pPr>
      <w:r w:rsidRPr="00462F2F">
        <w:rPr>
          <w:b/>
          <w:u w:val="single"/>
          <w:lang w:val="en-GB"/>
        </w:rPr>
        <w:t>SCOPE OF BID</w:t>
      </w:r>
    </w:p>
    <w:p w:rsidR="006243D1" w:rsidRDefault="00D173EE" w:rsidP="00333F62">
      <w:pPr>
        <w:pStyle w:val="ListParagraph"/>
        <w:numPr>
          <w:ilvl w:val="1"/>
          <w:numId w:val="3"/>
        </w:numPr>
        <w:rPr>
          <w:lang w:val="en-GB"/>
        </w:rPr>
      </w:pPr>
      <w:r w:rsidRPr="00462F2F">
        <w:rPr>
          <w:lang w:val="en-GB"/>
        </w:rPr>
        <w:t>The bid is based on the scope of the assignment as determined in Bid Data Sheet (Section 2). The instruction to bidders should be read in conjunction with the Bid Data Sheet.</w:t>
      </w:r>
    </w:p>
    <w:p w:rsidR="002C4881" w:rsidRPr="00462F2F" w:rsidRDefault="002C4881" w:rsidP="00333F62">
      <w:pPr>
        <w:pStyle w:val="ListParagraph"/>
        <w:numPr>
          <w:ilvl w:val="1"/>
          <w:numId w:val="3"/>
        </w:numPr>
        <w:rPr>
          <w:lang w:val="en-GB"/>
        </w:rPr>
      </w:pPr>
      <w:r>
        <w:rPr>
          <w:lang w:val="en-GB"/>
        </w:rPr>
        <w:t xml:space="preserve">The bid is open to bidders registered in Ethiopia on condition that they meet the </w:t>
      </w:r>
      <w:r w:rsidR="00AD0328">
        <w:rPr>
          <w:lang w:val="en-GB"/>
        </w:rPr>
        <w:t>eligibility</w:t>
      </w:r>
      <w:r>
        <w:rPr>
          <w:lang w:val="en-GB"/>
        </w:rPr>
        <w:t xml:space="preserve"> criteria</w:t>
      </w:r>
    </w:p>
    <w:p w:rsidR="006243D1" w:rsidRPr="00462F2F" w:rsidRDefault="00D173EE" w:rsidP="00333F62">
      <w:pPr>
        <w:pStyle w:val="ListParagraph"/>
        <w:numPr>
          <w:ilvl w:val="0"/>
          <w:numId w:val="3"/>
        </w:numPr>
        <w:rPr>
          <w:b/>
          <w:u w:val="single"/>
          <w:lang w:val="en-GB"/>
        </w:rPr>
      </w:pPr>
      <w:r w:rsidRPr="00462F2F">
        <w:rPr>
          <w:b/>
          <w:u w:val="single"/>
          <w:lang w:val="en-GB"/>
        </w:rPr>
        <w:t>CORRUPT PRACTICES</w:t>
      </w:r>
    </w:p>
    <w:p w:rsidR="006243D1" w:rsidRPr="00462F2F" w:rsidRDefault="00D173EE" w:rsidP="00333F62">
      <w:pPr>
        <w:pStyle w:val="ListParagraph"/>
        <w:numPr>
          <w:ilvl w:val="1"/>
          <w:numId w:val="3"/>
        </w:numPr>
        <w:rPr>
          <w:lang w:val="en-GB"/>
        </w:rPr>
      </w:pPr>
      <w:r w:rsidRPr="00462F2F">
        <w:rPr>
          <w:lang w:val="en-GB"/>
        </w:rPr>
        <w:t xml:space="preserve">Norwegian Refugee Council requires Employees, Bidders and </w:t>
      </w:r>
      <w:r w:rsidR="00660856">
        <w:rPr>
          <w:lang w:val="en-GB"/>
        </w:rPr>
        <w:t>Service Providers</w:t>
      </w:r>
      <w:r w:rsidRPr="00462F2F">
        <w:rPr>
          <w:lang w:val="en-GB"/>
        </w:rPr>
        <w:t>, to observe standards of ethics during procurement and the execution of contracts. In pursuit of this, Norwegian refugee Council defines, for the purposes of this provision, the terms set forth below as follows:</w:t>
      </w:r>
    </w:p>
    <w:p w:rsidR="006243D1" w:rsidRPr="00462F2F" w:rsidRDefault="00D173EE" w:rsidP="00333F62">
      <w:pPr>
        <w:pStyle w:val="ListParagraph"/>
        <w:numPr>
          <w:ilvl w:val="2"/>
          <w:numId w:val="3"/>
        </w:numPr>
        <w:rPr>
          <w:lang w:val="en-GB"/>
        </w:rPr>
      </w:pPr>
      <w:r w:rsidRPr="00462F2F">
        <w:rPr>
          <w:lang w:val="en-GB"/>
        </w:rPr>
        <w:t>“Corrupt practice” includes the offering, giving, receiving, or soliciting of anything of value to influence the action of a public official in the procurement proces</w:t>
      </w:r>
      <w:r w:rsidR="006243D1" w:rsidRPr="00462F2F">
        <w:rPr>
          <w:lang w:val="en-GB"/>
        </w:rPr>
        <w:t>s or in contract execution; and</w:t>
      </w:r>
    </w:p>
    <w:p w:rsidR="006243D1" w:rsidRPr="00462F2F" w:rsidRDefault="00D173EE" w:rsidP="00333F62">
      <w:pPr>
        <w:pStyle w:val="ListParagraph"/>
        <w:numPr>
          <w:ilvl w:val="2"/>
          <w:numId w:val="3"/>
        </w:numPr>
        <w:rPr>
          <w:lang w:val="en-GB"/>
        </w:rPr>
      </w:pPr>
      <w:r w:rsidRPr="00462F2F">
        <w:rPr>
          <w:lang w:val="en-GB"/>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rsidR="006243D1" w:rsidRPr="00462F2F" w:rsidRDefault="00D173EE" w:rsidP="006243D1">
      <w:pPr>
        <w:ind w:left="720"/>
        <w:rPr>
          <w:lang w:val="en-GB"/>
        </w:rPr>
      </w:pPr>
      <w:r w:rsidRPr="00462F2F">
        <w:rPr>
          <w:lang w:val="en-GB"/>
        </w:rPr>
        <w:t>In any case where fraud or corruption is identified, NRC will:</w:t>
      </w:r>
    </w:p>
    <w:p w:rsidR="006243D1" w:rsidRPr="00462F2F" w:rsidRDefault="00D173EE" w:rsidP="00333F62">
      <w:pPr>
        <w:pStyle w:val="ListParagraph"/>
        <w:numPr>
          <w:ilvl w:val="0"/>
          <w:numId w:val="4"/>
        </w:numPr>
        <w:rPr>
          <w:lang w:val="en-GB"/>
        </w:rPr>
      </w:pPr>
      <w:r w:rsidRPr="00462F2F">
        <w:rPr>
          <w:lang w:val="en-GB"/>
        </w:rPr>
        <w:t>reject any bids where the Bidder has engaged in corrupt or fraudulent practices in competing for the Contract;</w:t>
      </w:r>
    </w:p>
    <w:p w:rsidR="006243D1" w:rsidRPr="00462F2F" w:rsidRDefault="00D173EE" w:rsidP="00333F62">
      <w:pPr>
        <w:pStyle w:val="ListParagraph"/>
        <w:numPr>
          <w:ilvl w:val="0"/>
          <w:numId w:val="4"/>
        </w:numPr>
        <w:rPr>
          <w:lang w:val="en-GB"/>
        </w:rPr>
      </w:pPr>
      <w:r w:rsidRPr="00462F2F">
        <w:rPr>
          <w:lang w:val="en-GB"/>
        </w:rPr>
        <w:t xml:space="preserve">remove bidding </w:t>
      </w:r>
      <w:r w:rsidR="00660856">
        <w:rPr>
          <w:lang w:val="en-GB"/>
        </w:rPr>
        <w:t>service providers</w:t>
      </w:r>
      <w:r w:rsidRPr="00462F2F">
        <w:rPr>
          <w:lang w:val="en-GB"/>
        </w:rPr>
        <w:t xml:space="preserve"> who engage in fraudulent or corrupt practi</w:t>
      </w:r>
      <w:r w:rsidR="006243D1" w:rsidRPr="00462F2F">
        <w:rPr>
          <w:lang w:val="en-GB"/>
        </w:rPr>
        <w:t>ces, from our prequalified list</w:t>
      </w:r>
    </w:p>
    <w:p w:rsidR="006243D1" w:rsidRPr="00462F2F" w:rsidRDefault="00D173EE" w:rsidP="00333F62">
      <w:pPr>
        <w:pStyle w:val="ListParagraph"/>
        <w:numPr>
          <w:ilvl w:val="0"/>
          <w:numId w:val="4"/>
        </w:numPr>
        <w:rPr>
          <w:lang w:val="en-GB"/>
        </w:rPr>
      </w:pPr>
      <w:r w:rsidRPr="00462F2F">
        <w:rPr>
          <w:lang w:val="en-GB"/>
        </w:rPr>
        <w:t xml:space="preserve">liaise with District Officials to report if fraudulent or corrupt practices are identified </w:t>
      </w:r>
    </w:p>
    <w:p w:rsidR="00D173EE" w:rsidRPr="00462F2F" w:rsidRDefault="006243D1" w:rsidP="00333F62">
      <w:pPr>
        <w:pStyle w:val="ListParagraph"/>
        <w:numPr>
          <w:ilvl w:val="0"/>
          <w:numId w:val="4"/>
        </w:numPr>
        <w:rPr>
          <w:lang w:val="en-GB"/>
        </w:rPr>
      </w:pPr>
      <w:r w:rsidRPr="00462F2F">
        <w:rPr>
          <w:lang w:val="en-GB"/>
        </w:rPr>
        <w:t xml:space="preserve">terminate </w:t>
      </w:r>
      <w:r w:rsidR="00764A3E" w:rsidRPr="00462F2F">
        <w:rPr>
          <w:lang w:val="en-GB"/>
        </w:rPr>
        <w:t>contract</w:t>
      </w:r>
    </w:p>
    <w:p w:rsidR="006243D1" w:rsidRPr="00462F2F" w:rsidRDefault="00D173EE" w:rsidP="00333F62">
      <w:pPr>
        <w:pStyle w:val="ListParagraph"/>
        <w:numPr>
          <w:ilvl w:val="1"/>
          <w:numId w:val="3"/>
        </w:numPr>
        <w:rPr>
          <w:lang w:val="en-GB"/>
        </w:rPr>
      </w:pPr>
      <w:r w:rsidRPr="00462F2F">
        <w:rPr>
          <w:lang w:val="en-GB"/>
        </w:rPr>
        <w:t xml:space="preserve">Any communications between a Bidder and the Norwegian Refugee Council related to matters of alleged fraud or corruption must be made in writing and addressed to the Country Director in </w:t>
      </w:r>
      <w:r w:rsidR="002013F7">
        <w:rPr>
          <w:lang w:val="en-GB"/>
        </w:rPr>
        <w:t>Ethiopia</w:t>
      </w:r>
    </w:p>
    <w:p w:rsidR="006243D1" w:rsidRPr="00462F2F" w:rsidRDefault="00D173EE" w:rsidP="00333F62">
      <w:pPr>
        <w:pStyle w:val="ListParagraph"/>
        <w:numPr>
          <w:ilvl w:val="0"/>
          <w:numId w:val="3"/>
        </w:numPr>
        <w:rPr>
          <w:b/>
          <w:u w:val="single"/>
          <w:lang w:val="en-GB"/>
        </w:rPr>
      </w:pPr>
      <w:r w:rsidRPr="00462F2F">
        <w:rPr>
          <w:b/>
          <w:u w:val="single"/>
          <w:lang w:val="en-GB"/>
        </w:rPr>
        <w:t>ELIGIBLE BIDDERS</w:t>
      </w:r>
    </w:p>
    <w:p w:rsidR="006243D1" w:rsidRPr="00462F2F" w:rsidRDefault="002B1182" w:rsidP="00333F62">
      <w:pPr>
        <w:pStyle w:val="ListParagraph"/>
        <w:numPr>
          <w:ilvl w:val="1"/>
          <w:numId w:val="3"/>
        </w:numPr>
        <w:rPr>
          <w:lang w:val="en-GB"/>
        </w:rPr>
      </w:pPr>
      <w:r w:rsidRPr="00462F2F">
        <w:rPr>
          <w:lang w:val="en-GB"/>
        </w:rPr>
        <w:t xml:space="preserve">A Bidder shall meet the following criteria to be eligible to participate in NRC procurement of </w:t>
      </w:r>
      <w:r w:rsidR="00E33EA2">
        <w:rPr>
          <w:lang w:val="en-GB"/>
        </w:rPr>
        <w:t>services</w:t>
      </w:r>
      <w:r w:rsidRPr="00462F2F">
        <w:rPr>
          <w:lang w:val="en-GB"/>
        </w:rPr>
        <w:t>:</w:t>
      </w:r>
    </w:p>
    <w:p w:rsidR="001504D0" w:rsidRPr="00462F2F" w:rsidRDefault="002B1182" w:rsidP="00333F62">
      <w:pPr>
        <w:pStyle w:val="ListParagraph"/>
        <w:numPr>
          <w:ilvl w:val="2"/>
          <w:numId w:val="3"/>
        </w:numPr>
        <w:rPr>
          <w:lang w:val="en-GB"/>
        </w:rPr>
      </w:pPr>
      <w:r w:rsidRPr="00462F2F">
        <w:rPr>
          <w:lang w:val="en-GB"/>
        </w:rPr>
        <w:t xml:space="preserve">the bidder must </w:t>
      </w:r>
      <w:r w:rsidR="001504D0" w:rsidRPr="00462F2F">
        <w:rPr>
          <w:lang w:val="en-GB"/>
        </w:rPr>
        <w:t>provide of:</w:t>
      </w:r>
    </w:p>
    <w:p w:rsidR="00DD309F" w:rsidRPr="00DD309F" w:rsidRDefault="00174EE4" w:rsidP="00333F62">
      <w:pPr>
        <w:pStyle w:val="ListParagraph"/>
        <w:numPr>
          <w:ilvl w:val="3"/>
          <w:numId w:val="3"/>
        </w:numPr>
        <w:rPr>
          <w:lang w:val="en-GB"/>
        </w:rPr>
      </w:pPr>
      <w:r>
        <w:rPr>
          <w:lang w:val="en-GB"/>
        </w:rPr>
        <w:t xml:space="preserve">Copy of </w:t>
      </w:r>
      <w:r w:rsidR="002C4881">
        <w:rPr>
          <w:lang w:val="en-GB"/>
        </w:rPr>
        <w:t xml:space="preserve">renewed </w:t>
      </w:r>
      <w:r>
        <w:rPr>
          <w:lang w:val="en-GB"/>
        </w:rPr>
        <w:t>b</w:t>
      </w:r>
      <w:r w:rsidR="00DD309F" w:rsidRPr="00DD309F">
        <w:rPr>
          <w:lang w:val="en-GB"/>
        </w:rPr>
        <w:t>usiness license registration certificate</w:t>
      </w:r>
    </w:p>
    <w:p w:rsidR="00DD309F" w:rsidRPr="00DD309F" w:rsidRDefault="00174EE4" w:rsidP="00333F62">
      <w:pPr>
        <w:pStyle w:val="ListParagraph"/>
        <w:numPr>
          <w:ilvl w:val="3"/>
          <w:numId w:val="3"/>
        </w:numPr>
        <w:rPr>
          <w:lang w:val="en-GB"/>
        </w:rPr>
      </w:pPr>
      <w:r>
        <w:rPr>
          <w:lang w:val="en-GB"/>
        </w:rPr>
        <w:t xml:space="preserve">Copy of </w:t>
      </w:r>
      <w:r w:rsidR="00DD309F" w:rsidRPr="00DD309F">
        <w:rPr>
          <w:lang w:val="en-GB"/>
        </w:rPr>
        <w:t>Tax Identification Number (TIN) registration certificate</w:t>
      </w:r>
    </w:p>
    <w:p w:rsidR="00DD309F" w:rsidRPr="00DD309F" w:rsidRDefault="00174EE4" w:rsidP="00333F62">
      <w:pPr>
        <w:pStyle w:val="ListParagraph"/>
        <w:numPr>
          <w:ilvl w:val="3"/>
          <w:numId w:val="3"/>
        </w:numPr>
        <w:rPr>
          <w:lang w:val="en-GB"/>
        </w:rPr>
      </w:pPr>
      <w:r>
        <w:rPr>
          <w:lang w:val="en-GB"/>
        </w:rPr>
        <w:t xml:space="preserve">Copy of </w:t>
      </w:r>
      <w:r w:rsidR="00DD309F" w:rsidRPr="00DD309F">
        <w:rPr>
          <w:lang w:val="en-GB"/>
        </w:rPr>
        <w:t>Value Added Tax (VAT) registration certificate (if VAT is to be charged)</w:t>
      </w:r>
    </w:p>
    <w:p w:rsidR="00DD309F" w:rsidRPr="00DD309F" w:rsidRDefault="00DD309F" w:rsidP="00333F62">
      <w:pPr>
        <w:pStyle w:val="ListParagraph"/>
        <w:numPr>
          <w:ilvl w:val="3"/>
          <w:numId w:val="3"/>
        </w:numPr>
        <w:rPr>
          <w:lang w:val="en-GB"/>
        </w:rPr>
      </w:pPr>
      <w:r w:rsidRPr="00DD309F">
        <w:rPr>
          <w:lang w:val="en-GB"/>
        </w:rPr>
        <w:t>Bid guarantee</w:t>
      </w:r>
      <w:r w:rsidR="00174EE4">
        <w:rPr>
          <w:lang w:val="en-GB"/>
        </w:rPr>
        <w:t xml:space="preserve"> (Casher’s Payment Order – CPO)</w:t>
      </w:r>
    </w:p>
    <w:p w:rsidR="00B130E2" w:rsidRPr="00462F2F" w:rsidRDefault="00566656" w:rsidP="00333F62">
      <w:pPr>
        <w:pStyle w:val="ListParagraph"/>
        <w:numPr>
          <w:ilvl w:val="2"/>
          <w:numId w:val="3"/>
        </w:numPr>
        <w:rPr>
          <w:lang w:val="en-GB"/>
        </w:rPr>
      </w:pPr>
      <w:r w:rsidRPr="00462F2F">
        <w:rPr>
          <w:lang w:val="en-GB"/>
        </w:rPr>
        <w:t>t</w:t>
      </w:r>
      <w:r w:rsidR="00D07EBF" w:rsidRPr="00462F2F">
        <w:rPr>
          <w:lang w:val="en-GB"/>
        </w:rPr>
        <w:t>he bidder has submitted all documents re</w:t>
      </w:r>
      <w:r w:rsidRPr="00462F2F">
        <w:rPr>
          <w:lang w:val="en-GB"/>
        </w:rPr>
        <w:t xml:space="preserve">quested in Condition </w:t>
      </w:r>
      <w:r w:rsidRPr="00462F2F">
        <w:rPr>
          <w:lang w:val="en-GB"/>
        </w:rPr>
        <w:fldChar w:fldCharType="begin"/>
      </w:r>
      <w:r w:rsidRPr="00462F2F">
        <w:rPr>
          <w:lang w:val="en-GB"/>
        </w:rPr>
        <w:instrText xml:space="preserve"> REF _Ref483815073 \r \h </w:instrText>
      </w:r>
      <w:r w:rsidRPr="00462F2F">
        <w:rPr>
          <w:lang w:val="en-GB"/>
        </w:rPr>
      </w:r>
      <w:r w:rsidRPr="00462F2F">
        <w:rPr>
          <w:lang w:val="en-GB"/>
        </w:rPr>
        <w:fldChar w:fldCharType="separate"/>
      </w:r>
      <w:r w:rsidR="00940A7D">
        <w:rPr>
          <w:lang w:val="en-GB"/>
        </w:rPr>
        <w:t>13</w:t>
      </w:r>
      <w:r w:rsidRPr="00462F2F">
        <w:rPr>
          <w:lang w:val="en-GB"/>
        </w:rPr>
        <w:fldChar w:fldCharType="end"/>
      </w:r>
      <w:r w:rsidR="00D07EBF" w:rsidRPr="00462F2F">
        <w:rPr>
          <w:lang w:val="en-GB"/>
        </w:rPr>
        <w:t xml:space="preserve"> </w:t>
      </w:r>
      <w:r w:rsidRPr="00462F2F">
        <w:rPr>
          <w:lang w:val="en-GB"/>
        </w:rPr>
        <w:t>of the current Section</w:t>
      </w:r>
    </w:p>
    <w:p w:rsidR="00566656" w:rsidRPr="00462F2F" w:rsidRDefault="00566656" w:rsidP="00333F62">
      <w:pPr>
        <w:pStyle w:val="ListParagraph"/>
        <w:numPr>
          <w:ilvl w:val="2"/>
          <w:numId w:val="3"/>
        </w:numPr>
        <w:rPr>
          <w:lang w:val="en-GB"/>
        </w:rPr>
      </w:pPr>
      <w:r w:rsidRPr="00462F2F">
        <w:rPr>
          <w:lang w:val="en-GB"/>
        </w:rPr>
        <w:lastRenderedPageBreak/>
        <w:t>the bidder is not subject to sanctions imposed by the United Nation</w:t>
      </w:r>
      <w:r w:rsidR="00885926" w:rsidRPr="00462F2F">
        <w:rPr>
          <w:lang w:val="en-GB"/>
        </w:rPr>
        <w:t>s, European Union (or any of it</w:t>
      </w:r>
      <w:r w:rsidRPr="00462F2F">
        <w:rPr>
          <w:lang w:val="en-GB"/>
        </w:rPr>
        <w:t>s member states) or United States of America</w:t>
      </w:r>
    </w:p>
    <w:p w:rsidR="00B130E2" w:rsidRPr="00462F2F" w:rsidRDefault="002B1182" w:rsidP="00333F62">
      <w:pPr>
        <w:pStyle w:val="ListParagraph"/>
        <w:numPr>
          <w:ilvl w:val="2"/>
          <w:numId w:val="3"/>
        </w:numPr>
        <w:rPr>
          <w:lang w:val="en-GB"/>
        </w:rPr>
      </w:pPr>
      <w:bookmarkStart w:id="1" w:name="_Ref483551699"/>
      <w:r w:rsidRPr="00462F2F">
        <w:rPr>
          <w:lang w:val="en-GB"/>
        </w:rPr>
        <w:t>the bidder, at the time of bid, is not:</w:t>
      </w:r>
      <w:bookmarkEnd w:id="1"/>
    </w:p>
    <w:p w:rsidR="00B130E2" w:rsidRPr="00462F2F" w:rsidRDefault="002B1182" w:rsidP="00333F62">
      <w:pPr>
        <w:pStyle w:val="ListParagraph"/>
        <w:numPr>
          <w:ilvl w:val="3"/>
          <w:numId w:val="3"/>
        </w:numPr>
        <w:rPr>
          <w:lang w:val="en-GB"/>
        </w:rPr>
      </w:pPr>
      <w:r w:rsidRPr="00462F2F">
        <w:rPr>
          <w:lang w:val="en-GB"/>
        </w:rPr>
        <w:t>insolvent;</w:t>
      </w:r>
    </w:p>
    <w:p w:rsidR="00B130E2" w:rsidRPr="00462F2F" w:rsidRDefault="001504D0" w:rsidP="00333F62">
      <w:pPr>
        <w:pStyle w:val="ListParagraph"/>
        <w:numPr>
          <w:ilvl w:val="3"/>
          <w:numId w:val="3"/>
        </w:numPr>
        <w:rPr>
          <w:lang w:val="en-GB"/>
        </w:rPr>
      </w:pPr>
      <w:r w:rsidRPr="00462F2F">
        <w:rPr>
          <w:lang w:val="en-GB"/>
        </w:rPr>
        <w:t>in receivership;</w:t>
      </w:r>
    </w:p>
    <w:p w:rsidR="00B130E2" w:rsidRPr="00462F2F" w:rsidRDefault="001504D0" w:rsidP="00333F62">
      <w:pPr>
        <w:pStyle w:val="ListParagraph"/>
        <w:numPr>
          <w:ilvl w:val="3"/>
          <w:numId w:val="3"/>
        </w:numPr>
        <w:rPr>
          <w:lang w:val="en-GB"/>
        </w:rPr>
      </w:pPr>
      <w:r w:rsidRPr="00462F2F">
        <w:rPr>
          <w:lang w:val="en-GB"/>
        </w:rPr>
        <w:t>bankrupt; or</w:t>
      </w:r>
    </w:p>
    <w:p w:rsidR="00B130E2" w:rsidRPr="00462F2F" w:rsidRDefault="001504D0" w:rsidP="00333F62">
      <w:pPr>
        <w:pStyle w:val="ListParagraph"/>
        <w:numPr>
          <w:ilvl w:val="3"/>
          <w:numId w:val="3"/>
        </w:numPr>
        <w:rPr>
          <w:lang w:val="en-GB"/>
        </w:rPr>
      </w:pPr>
      <w:r w:rsidRPr="00462F2F">
        <w:rPr>
          <w:lang w:val="en-GB"/>
        </w:rPr>
        <w:t>being wound up</w:t>
      </w:r>
    </w:p>
    <w:p w:rsidR="00B130E2" w:rsidRPr="00462F2F" w:rsidRDefault="00B130E2" w:rsidP="00333F62">
      <w:pPr>
        <w:pStyle w:val="ListParagraph"/>
        <w:numPr>
          <w:ilvl w:val="2"/>
          <w:numId w:val="3"/>
        </w:numPr>
        <w:rPr>
          <w:lang w:val="en-GB"/>
        </w:rPr>
      </w:pPr>
      <w:r w:rsidRPr="00462F2F">
        <w:rPr>
          <w:lang w:val="en-GB"/>
        </w:rPr>
        <w:t>T</w:t>
      </w:r>
      <w:r w:rsidR="001504D0" w:rsidRPr="00462F2F">
        <w:rPr>
          <w:lang w:val="en-GB"/>
        </w:rPr>
        <w:t>he bidder’s business activities have not been suspended;</w:t>
      </w:r>
    </w:p>
    <w:p w:rsidR="00B130E2" w:rsidRPr="00462F2F" w:rsidRDefault="00B130E2" w:rsidP="00333F62">
      <w:pPr>
        <w:pStyle w:val="ListParagraph"/>
        <w:numPr>
          <w:ilvl w:val="2"/>
          <w:numId w:val="3"/>
        </w:numPr>
        <w:rPr>
          <w:lang w:val="en-GB"/>
        </w:rPr>
      </w:pPr>
      <w:r w:rsidRPr="00462F2F">
        <w:rPr>
          <w:lang w:val="en-GB"/>
        </w:rPr>
        <w:t>T</w:t>
      </w:r>
      <w:r w:rsidR="001504D0" w:rsidRPr="00462F2F">
        <w:rPr>
          <w:lang w:val="en-GB"/>
        </w:rPr>
        <w:t xml:space="preserve">he bidder is not the subject of legal proceedings for any of the circumstances in </w:t>
      </w:r>
      <w:r w:rsidRPr="00462F2F">
        <w:rPr>
          <w:lang w:val="en-GB"/>
        </w:rPr>
        <w:fldChar w:fldCharType="begin"/>
      </w:r>
      <w:r w:rsidRPr="00462F2F">
        <w:rPr>
          <w:lang w:val="en-GB"/>
        </w:rPr>
        <w:instrText xml:space="preserve"> REF _Ref483551699 \r \h </w:instrText>
      </w:r>
      <w:r w:rsidRPr="00462F2F">
        <w:rPr>
          <w:lang w:val="en-GB"/>
        </w:rPr>
      </w:r>
      <w:r w:rsidRPr="00462F2F">
        <w:rPr>
          <w:lang w:val="en-GB"/>
        </w:rPr>
        <w:fldChar w:fldCharType="separate"/>
      </w:r>
      <w:r w:rsidR="00940A7D">
        <w:rPr>
          <w:lang w:val="en-GB"/>
        </w:rPr>
        <w:t>3.1.4</w:t>
      </w:r>
      <w:r w:rsidRPr="00462F2F">
        <w:rPr>
          <w:lang w:val="en-GB"/>
        </w:rPr>
        <w:fldChar w:fldCharType="end"/>
      </w:r>
      <w:r w:rsidRPr="00462F2F">
        <w:rPr>
          <w:lang w:val="en-GB"/>
        </w:rPr>
        <w:t xml:space="preserve">; </w:t>
      </w:r>
      <w:r w:rsidR="002B1182" w:rsidRPr="00462F2F">
        <w:rPr>
          <w:lang w:val="en-GB"/>
        </w:rPr>
        <w:t>and</w:t>
      </w:r>
    </w:p>
    <w:p w:rsidR="00B130E2" w:rsidRPr="00462F2F" w:rsidRDefault="00B130E2" w:rsidP="00333F62">
      <w:pPr>
        <w:pStyle w:val="ListParagraph"/>
        <w:numPr>
          <w:ilvl w:val="2"/>
          <w:numId w:val="3"/>
        </w:numPr>
        <w:rPr>
          <w:lang w:val="en-GB"/>
        </w:rPr>
      </w:pPr>
      <w:r w:rsidRPr="00462F2F">
        <w:rPr>
          <w:lang w:val="en-GB"/>
        </w:rPr>
        <w:t>T</w:t>
      </w:r>
      <w:r w:rsidR="002B1182" w:rsidRPr="00462F2F">
        <w:rPr>
          <w:lang w:val="en-GB"/>
        </w:rPr>
        <w:t xml:space="preserve">he bidder has fulfilled his or her obligations to pay taxes and social security contributions. </w:t>
      </w:r>
      <w:r w:rsidR="00FF7986" w:rsidRPr="00462F2F">
        <w:rPr>
          <w:lang w:val="en-GB"/>
        </w:rPr>
        <w:t>A</w:t>
      </w:r>
      <w:r w:rsidR="00D173EE" w:rsidRPr="00462F2F">
        <w:rPr>
          <w:lang w:val="en-GB"/>
        </w:rPr>
        <w:t xml:space="preserve"> Bidder, and all parties constituting the Bidder including sub-contractors, shall not have a conflict of interest. All Bidders found to have a conflict of interest shall be disqualified. </w:t>
      </w:r>
    </w:p>
    <w:p w:rsidR="00B130E2" w:rsidRPr="00462F2F" w:rsidRDefault="00D173EE" w:rsidP="00333F62">
      <w:pPr>
        <w:pStyle w:val="ListParagraph"/>
        <w:numPr>
          <w:ilvl w:val="1"/>
          <w:numId w:val="3"/>
        </w:numPr>
        <w:rPr>
          <w:lang w:val="en-GB"/>
        </w:rPr>
      </w:pPr>
      <w:r w:rsidRPr="00462F2F">
        <w:rPr>
          <w:lang w:val="en-GB"/>
        </w:rPr>
        <w:t>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 or</w:t>
      </w:r>
    </w:p>
    <w:p w:rsidR="00B130E2" w:rsidRPr="00462F2F" w:rsidRDefault="00D173EE" w:rsidP="00333F62">
      <w:pPr>
        <w:pStyle w:val="ListParagraph"/>
        <w:numPr>
          <w:ilvl w:val="1"/>
          <w:numId w:val="3"/>
        </w:numPr>
        <w:rPr>
          <w:lang w:val="en-GB"/>
        </w:rPr>
      </w:pPr>
      <w:r w:rsidRPr="00462F2F">
        <w:rPr>
          <w:lang w:val="en-GB"/>
        </w:rPr>
        <w:t>A Bidder whose circumstances in relation to eligibility change during a procurement process or during the execution of a contract shall immediately inform the Norwegian Refugee Council.</w:t>
      </w:r>
    </w:p>
    <w:p w:rsidR="00B130E2" w:rsidRPr="00462F2F" w:rsidRDefault="00D173EE" w:rsidP="00333F62">
      <w:pPr>
        <w:pStyle w:val="ListParagraph"/>
        <w:numPr>
          <w:ilvl w:val="1"/>
          <w:numId w:val="3"/>
        </w:numPr>
        <w:rPr>
          <w:lang w:val="en-GB"/>
        </w:rPr>
      </w:pPr>
      <w:r w:rsidRPr="00462F2F">
        <w:rPr>
          <w:lang w:val="en-GB"/>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w:t>
      </w:r>
      <w:proofErr w:type="spellStart"/>
      <w:r w:rsidRPr="00462F2F">
        <w:rPr>
          <w:lang w:val="en-GB"/>
        </w:rPr>
        <w:t>too</w:t>
      </w:r>
      <w:proofErr w:type="spellEnd"/>
      <w:r w:rsidRPr="00462F2F">
        <w:rPr>
          <w:lang w:val="en-GB"/>
        </w:rPr>
        <w:t xml:space="preserve">: child labour, non-discrimination, freedom of association, payment of the legal national minimum wage,  and forced labour. </w:t>
      </w:r>
    </w:p>
    <w:p w:rsidR="002C7352" w:rsidRDefault="00337991" w:rsidP="00333F62">
      <w:pPr>
        <w:pStyle w:val="ListParagraph"/>
        <w:numPr>
          <w:ilvl w:val="0"/>
          <w:numId w:val="3"/>
        </w:numPr>
        <w:rPr>
          <w:b/>
          <w:u w:val="single"/>
          <w:lang w:val="en-GB"/>
        </w:rPr>
      </w:pPr>
      <w:r>
        <w:rPr>
          <w:b/>
          <w:u w:val="single"/>
          <w:lang w:val="en-GB"/>
        </w:rPr>
        <w:t>BID GUAR</w:t>
      </w:r>
      <w:r w:rsidR="00504A62">
        <w:rPr>
          <w:b/>
          <w:u w:val="single"/>
          <w:lang w:val="en-GB"/>
        </w:rPr>
        <w:t>A</w:t>
      </w:r>
      <w:r>
        <w:rPr>
          <w:b/>
          <w:u w:val="single"/>
          <w:lang w:val="en-GB"/>
        </w:rPr>
        <w:t>NTEE</w:t>
      </w:r>
      <w:r w:rsidR="00A534CC">
        <w:rPr>
          <w:b/>
          <w:u w:val="single"/>
          <w:lang w:val="en-GB"/>
        </w:rPr>
        <w:t xml:space="preserve"> (</w:t>
      </w:r>
      <w:r w:rsidR="00267660">
        <w:rPr>
          <w:b/>
          <w:u w:val="single"/>
          <w:lang w:val="en-GB"/>
        </w:rPr>
        <w:t xml:space="preserve">BID </w:t>
      </w:r>
      <w:r w:rsidR="00A534CC">
        <w:rPr>
          <w:b/>
          <w:u w:val="single"/>
          <w:lang w:val="en-GB"/>
        </w:rPr>
        <w:t>SECURITY BOND)</w:t>
      </w:r>
    </w:p>
    <w:p w:rsidR="00804877" w:rsidRPr="00804877" w:rsidRDefault="00804877" w:rsidP="00333F62">
      <w:pPr>
        <w:pStyle w:val="ListParagraph"/>
        <w:numPr>
          <w:ilvl w:val="1"/>
          <w:numId w:val="3"/>
        </w:numPr>
        <w:rPr>
          <w:lang w:val="en-GB"/>
        </w:rPr>
      </w:pPr>
      <w:r w:rsidRPr="00804877">
        <w:rPr>
          <w:lang w:val="en-GB"/>
        </w:rPr>
        <w:t xml:space="preserve">As part of its bid, the bidder shall submit </w:t>
      </w:r>
      <w:r w:rsidR="00EC7098">
        <w:rPr>
          <w:lang w:val="en-GB"/>
        </w:rPr>
        <w:t>a bid guarantee equivalent to the value stipulated in the Bid Data Sheet</w:t>
      </w:r>
      <w:r w:rsidR="00511479">
        <w:rPr>
          <w:lang w:val="en-GB"/>
        </w:rPr>
        <w:t xml:space="preserve"> in Section 2.</w:t>
      </w:r>
      <w:r w:rsidRPr="00804877">
        <w:rPr>
          <w:lang w:val="en-GB"/>
        </w:rPr>
        <w:t xml:space="preserve"> </w:t>
      </w:r>
      <w:r w:rsidR="00511479">
        <w:rPr>
          <w:lang w:val="en-GB"/>
        </w:rPr>
        <w:t xml:space="preserve">The guarantee </w:t>
      </w:r>
      <w:r w:rsidR="00BA3E40">
        <w:rPr>
          <w:lang w:val="en-GB"/>
        </w:rPr>
        <w:t xml:space="preserve">should </w:t>
      </w:r>
      <w:r w:rsidR="00511479">
        <w:rPr>
          <w:lang w:val="en-GB"/>
        </w:rPr>
        <w:t>take the form of a</w:t>
      </w:r>
      <w:r w:rsidR="00BA3E40">
        <w:rPr>
          <w:lang w:val="en-GB"/>
        </w:rPr>
        <w:t xml:space="preserve"> Cashier’s Payment Order</w:t>
      </w:r>
      <w:r w:rsidR="00511479">
        <w:rPr>
          <w:lang w:val="en-GB"/>
        </w:rPr>
        <w:t xml:space="preserve"> </w:t>
      </w:r>
      <w:r w:rsidR="00BA3E40">
        <w:rPr>
          <w:lang w:val="en-GB"/>
        </w:rPr>
        <w:t>(</w:t>
      </w:r>
      <w:r w:rsidRPr="00804877">
        <w:rPr>
          <w:lang w:val="en-GB"/>
        </w:rPr>
        <w:t>CPO</w:t>
      </w:r>
      <w:r w:rsidR="00BA3E40">
        <w:rPr>
          <w:lang w:val="en-GB"/>
        </w:rPr>
        <w:t>)</w:t>
      </w:r>
      <w:r w:rsidRPr="00804877">
        <w:rPr>
          <w:lang w:val="en-GB"/>
        </w:rPr>
        <w:t xml:space="preserve"> issued by a reputable bank.</w:t>
      </w:r>
      <w:r w:rsidR="00BA3E40">
        <w:rPr>
          <w:lang w:val="en-GB"/>
        </w:rPr>
        <w:t xml:space="preserve"> Equivalent finan</w:t>
      </w:r>
      <w:r w:rsidR="00FF7513">
        <w:rPr>
          <w:lang w:val="en-GB"/>
        </w:rPr>
        <w:t>cial instruments</w:t>
      </w:r>
      <w:r w:rsidR="00343851">
        <w:rPr>
          <w:lang w:val="en-GB"/>
        </w:rPr>
        <w:t xml:space="preserve"> from reputable banks</w:t>
      </w:r>
      <w:r w:rsidR="00FF7513">
        <w:rPr>
          <w:lang w:val="en-GB"/>
        </w:rPr>
        <w:t xml:space="preserve"> are also acceptable.</w:t>
      </w:r>
      <w:r w:rsidR="00343851">
        <w:rPr>
          <w:lang w:val="en-GB"/>
        </w:rPr>
        <w:t xml:space="preserve"> The bid guarantee amount is for the entire tender regardless of which lot/ how many lots are being applied to.</w:t>
      </w:r>
    </w:p>
    <w:p w:rsidR="00804877" w:rsidRPr="00804877" w:rsidRDefault="00804877" w:rsidP="00333F62">
      <w:pPr>
        <w:pStyle w:val="ListParagraph"/>
        <w:numPr>
          <w:ilvl w:val="1"/>
          <w:numId w:val="3"/>
        </w:numPr>
        <w:rPr>
          <w:lang w:val="en-GB"/>
        </w:rPr>
      </w:pPr>
      <w:r w:rsidRPr="00804877">
        <w:rPr>
          <w:lang w:val="en-GB"/>
        </w:rPr>
        <w:t>The bid bond is required to</w:t>
      </w:r>
      <w:r w:rsidR="00EC1DAC">
        <w:rPr>
          <w:lang w:val="en-GB"/>
        </w:rPr>
        <w:t xml:space="preserve"> ensure that only serious </w:t>
      </w:r>
      <w:r w:rsidR="00FE30B4">
        <w:rPr>
          <w:lang w:val="en-GB"/>
        </w:rPr>
        <w:t>B</w:t>
      </w:r>
      <w:r w:rsidR="00EC1DAC">
        <w:rPr>
          <w:lang w:val="en-GB"/>
        </w:rPr>
        <w:t>idders participate an</w:t>
      </w:r>
      <w:r w:rsidR="007246C4">
        <w:rPr>
          <w:lang w:val="en-GB"/>
        </w:rPr>
        <w:t>d to</w:t>
      </w:r>
      <w:r w:rsidRPr="00804877">
        <w:rPr>
          <w:lang w:val="en-GB"/>
        </w:rPr>
        <w:t xml:space="preserve"> protect against the risk of Bidder’s conduct, which would warrant the bond’s forfeiture</w:t>
      </w:r>
    </w:p>
    <w:p w:rsidR="00804877" w:rsidRPr="00804877" w:rsidRDefault="00193250" w:rsidP="00333F62">
      <w:pPr>
        <w:pStyle w:val="ListParagraph"/>
        <w:numPr>
          <w:ilvl w:val="1"/>
          <w:numId w:val="3"/>
        </w:numPr>
        <w:rPr>
          <w:lang w:val="en-GB"/>
        </w:rPr>
      </w:pPr>
      <w:r>
        <w:rPr>
          <w:lang w:val="en-GB"/>
        </w:rPr>
        <w:t xml:space="preserve">Any bid that is received that </w:t>
      </w:r>
      <w:r w:rsidR="00FB6862">
        <w:rPr>
          <w:lang w:val="en-GB"/>
        </w:rPr>
        <w:t>is not secured with a bid guarantee will be declared ineligible and will not be considered further</w:t>
      </w:r>
    </w:p>
    <w:p w:rsidR="00804877" w:rsidRDefault="00804877" w:rsidP="00333F62">
      <w:pPr>
        <w:pStyle w:val="ListParagraph"/>
        <w:numPr>
          <w:ilvl w:val="1"/>
          <w:numId w:val="3"/>
        </w:numPr>
        <w:rPr>
          <w:lang w:val="en-GB"/>
        </w:rPr>
      </w:pPr>
      <w:r w:rsidRPr="00804877">
        <w:rPr>
          <w:lang w:val="en-GB"/>
        </w:rPr>
        <w:t>Unsuccessful Bidder’s bid bond will be returned as promptly as possible but not later than the date of expiration of the period of bid validity</w:t>
      </w:r>
    </w:p>
    <w:p w:rsidR="00343851" w:rsidRPr="00804877" w:rsidRDefault="00343851" w:rsidP="00333F62">
      <w:pPr>
        <w:pStyle w:val="ListParagraph"/>
        <w:numPr>
          <w:ilvl w:val="1"/>
          <w:numId w:val="3"/>
        </w:numPr>
        <w:rPr>
          <w:lang w:val="en-GB"/>
        </w:rPr>
      </w:pPr>
      <w:r>
        <w:rPr>
          <w:lang w:val="en-GB"/>
        </w:rPr>
        <w:t>Successful Bidder’s bid bonds will be returned on contract signature and receipt of performance bond</w:t>
      </w:r>
    </w:p>
    <w:p w:rsidR="00804877" w:rsidRPr="00804877" w:rsidRDefault="00804877" w:rsidP="00333F62">
      <w:pPr>
        <w:pStyle w:val="ListParagraph"/>
        <w:numPr>
          <w:ilvl w:val="1"/>
          <w:numId w:val="3"/>
        </w:numPr>
        <w:rPr>
          <w:lang w:val="en-GB"/>
        </w:rPr>
      </w:pPr>
      <w:r w:rsidRPr="00804877">
        <w:rPr>
          <w:lang w:val="en-GB"/>
        </w:rPr>
        <w:t xml:space="preserve">The bid security </w:t>
      </w:r>
      <w:r w:rsidR="00E31E91">
        <w:rPr>
          <w:lang w:val="en-GB"/>
        </w:rPr>
        <w:t>will</w:t>
      </w:r>
      <w:r w:rsidRPr="00804877">
        <w:rPr>
          <w:lang w:val="en-GB"/>
        </w:rPr>
        <w:t xml:space="preserve"> be forfeited:</w:t>
      </w:r>
    </w:p>
    <w:p w:rsidR="00804877" w:rsidRPr="00804877" w:rsidRDefault="008D6D87" w:rsidP="00333F62">
      <w:pPr>
        <w:pStyle w:val="ListParagraph"/>
        <w:numPr>
          <w:ilvl w:val="2"/>
          <w:numId w:val="3"/>
        </w:numPr>
        <w:rPr>
          <w:lang w:val="en-GB"/>
        </w:rPr>
      </w:pPr>
      <w:r>
        <w:rPr>
          <w:lang w:val="en-GB"/>
        </w:rPr>
        <w:t xml:space="preserve"> </w:t>
      </w:r>
      <w:r w:rsidR="00804877" w:rsidRPr="00804877">
        <w:rPr>
          <w:lang w:val="en-GB"/>
        </w:rPr>
        <w:t>if a bidder withdraws its bid after the deadline for the submission of bid or otherwise during the period of bid validity specified by the Bidder in the Bid; or</w:t>
      </w:r>
    </w:p>
    <w:p w:rsidR="00804877" w:rsidRPr="00804877" w:rsidRDefault="008D6D87" w:rsidP="00333F62">
      <w:pPr>
        <w:pStyle w:val="ListParagraph"/>
        <w:numPr>
          <w:ilvl w:val="2"/>
          <w:numId w:val="3"/>
        </w:numPr>
        <w:rPr>
          <w:lang w:val="en-GB"/>
        </w:rPr>
      </w:pPr>
      <w:r>
        <w:rPr>
          <w:lang w:val="en-GB"/>
        </w:rPr>
        <w:lastRenderedPageBreak/>
        <w:t xml:space="preserve"> </w:t>
      </w:r>
      <w:r w:rsidR="00804877" w:rsidRPr="00804877">
        <w:rPr>
          <w:lang w:val="en-GB"/>
        </w:rPr>
        <w:t>in the case of a successful Bidder, if the Bidder fails:</w:t>
      </w:r>
    </w:p>
    <w:p w:rsidR="00804877" w:rsidRPr="00804877" w:rsidRDefault="008D6D87" w:rsidP="00333F62">
      <w:pPr>
        <w:pStyle w:val="ListParagraph"/>
        <w:numPr>
          <w:ilvl w:val="3"/>
          <w:numId w:val="3"/>
        </w:numPr>
        <w:rPr>
          <w:lang w:val="en-GB"/>
        </w:rPr>
      </w:pPr>
      <w:r>
        <w:rPr>
          <w:lang w:val="en-GB"/>
        </w:rPr>
        <w:t xml:space="preserve"> </w:t>
      </w:r>
      <w:r w:rsidR="00804877" w:rsidRPr="00804877">
        <w:rPr>
          <w:lang w:val="en-GB"/>
        </w:rPr>
        <w:t>to sign the final contract</w:t>
      </w:r>
      <w:r w:rsidR="00E31E91">
        <w:rPr>
          <w:lang w:val="en-GB"/>
        </w:rPr>
        <w:t xml:space="preserve"> within 10 days of award</w:t>
      </w:r>
      <w:r w:rsidR="00804877" w:rsidRPr="00804877">
        <w:rPr>
          <w:lang w:val="en-GB"/>
        </w:rPr>
        <w:t>; or</w:t>
      </w:r>
    </w:p>
    <w:p w:rsidR="00A534CC" w:rsidRDefault="008D6D87" w:rsidP="00333F62">
      <w:pPr>
        <w:pStyle w:val="ListParagraph"/>
        <w:numPr>
          <w:ilvl w:val="3"/>
          <w:numId w:val="3"/>
        </w:numPr>
        <w:rPr>
          <w:lang w:val="en-GB"/>
        </w:rPr>
      </w:pPr>
      <w:r>
        <w:rPr>
          <w:lang w:val="en-GB"/>
        </w:rPr>
        <w:t xml:space="preserve"> </w:t>
      </w:r>
      <w:r w:rsidR="00804877" w:rsidRPr="00804877">
        <w:rPr>
          <w:lang w:val="en-GB"/>
        </w:rPr>
        <w:t xml:space="preserve">to furnish performance </w:t>
      </w:r>
      <w:r w:rsidR="00343851">
        <w:rPr>
          <w:lang w:val="en-GB"/>
        </w:rPr>
        <w:t>bond</w:t>
      </w:r>
      <w:r w:rsidR="00343851" w:rsidRPr="00804877">
        <w:rPr>
          <w:lang w:val="en-GB"/>
        </w:rPr>
        <w:t xml:space="preserve"> </w:t>
      </w:r>
      <w:r w:rsidR="00804877" w:rsidRPr="00804877">
        <w:rPr>
          <w:lang w:val="en-GB"/>
        </w:rPr>
        <w:t>after contract award</w:t>
      </w:r>
    </w:p>
    <w:p w:rsidR="00B130E2" w:rsidRPr="00462F2F" w:rsidRDefault="00D173EE" w:rsidP="00333F62">
      <w:pPr>
        <w:pStyle w:val="ListParagraph"/>
        <w:numPr>
          <w:ilvl w:val="0"/>
          <w:numId w:val="3"/>
        </w:numPr>
        <w:rPr>
          <w:b/>
          <w:u w:val="single"/>
          <w:lang w:val="en-GB"/>
        </w:rPr>
      </w:pPr>
      <w:r w:rsidRPr="00462F2F">
        <w:rPr>
          <w:b/>
          <w:u w:val="single"/>
          <w:lang w:val="en-GB"/>
        </w:rPr>
        <w:t>JOINT VENTURES, CONSORTIA AND ASSOCIATIONS</w:t>
      </w:r>
    </w:p>
    <w:p w:rsidR="00B130E2" w:rsidRPr="00462F2F" w:rsidRDefault="00D173EE" w:rsidP="00333F62">
      <w:pPr>
        <w:pStyle w:val="ListParagraph"/>
        <w:numPr>
          <w:ilvl w:val="1"/>
          <w:numId w:val="3"/>
        </w:numPr>
        <w:rPr>
          <w:lang w:val="en-GB"/>
        </w:rPr>
      </w:pPr>
      <w:r w:rsidRPr="00462F2F">
        <w:rPr>
          <w:lang w:val="en-GB"/>
        </w:rPr>
        <w:t xml:space="preserve">Bids submitted by a joint venture, consortium or association of two or more firms as partners </w:t>
      </w:r>
      <w:r w:rsidR="00566656" w:rsidRPr="00462F2F">
        <w:rPr>
          <w:lang w:val="en-GB"/>
        </w:rPr>
        <w:t>must be made clear in the submitted bid</w:t>
      </w:r>
      <w:r w:rsidRPr="00462F2F">
        <w:rPr>
          <w:lang w:val="en-GB"/>
        </w:rPr>
        <w:t>.</w:t>
      </w:r>
      <w:r w:rsidR="00566656" w:rsidRPr="00462F2F">
        <w:rPr>
          <w:lang w:val="en-GB"/>
        </w:rPr>
        <w:t xml:space="preserve"> A copy of the formal agreement between the partners will need to be submitted with bid. NRC reserves the right to exclude bids submitted by join ventures, consortia or associations in case there is a risk that the partnership fails to deliver the required </w:t>
      </w:r>
      <w:r w:rsidR="00E33EA2">
        <w:rPr>
          <w:lang w:val="en-GB"/>
        </w:rPr>
        <w:t>services</w:t>
      </w:r>
      <w:r w:rsidR="00566656" w:rsidRPr="00462F2F">
        <w:rPr>
          <w:lang w:val="en-GB"/>
        </w:rPr>
        <w:t>.</w:t>
      </w:r>
    </w:p>
    <w:p w:rsidR="00B130E2" w:rsidRPr="00462F2F" w:rsidRDefault="00D173EE" w:rsidP="00333F62">
      <w:pPr>
        <w:pStyle w:val="ListParagraph"/>
        <w:numPr>
          <w:ilvl w:val="0"/>
          <w:numId w:val="3"/>
        </w:numPr>
        <w:rPr>
          <w:b/>
          <w:u w:val="single"/>
          <w:lang w:val="en-GB"/>
        </w:rPr>
      </w:pPr>
      <w:r w:rsidRPr="00462F2F">
        <w:rPr>
          <w:b/>
          <w:u w:val="single"/>
          <w:lang w:val="en-GB"/>
        </w:rPr>
        <w:t>ONE BID PER BIDDER PER WORK</w:t>
      </w:r>
    </w:p>
    <w:p w:rsidR="00B130E2" w:rsidRPr="00462F2F" w:rsidRDefault="00D173EE" w:rsidP="00333F62">
      <w:pPr>
        <w:pStyle w:val="ListParagraph"/>
        <w:numPr>
          <w:ilvl w:val="1"/>
          <w:numId w:val="3"/>
        </w:numPr>
        <w:rPr>
          <w:lang w:val="en-GB"/>
        </w:rPr>
      </w:pPr>
      <w:r w:rsidRPr="00462F2F">
        <w:rPr>
          <w:lang w:val="en-GB"/>
        </w:rPr>
        <w:t>Each Bidder shall submit only one Bid per contract. A Bidder who submits or participates in more than one bid per contract will cause all the bids with the Bidder’s participation to be rejected.</w:t>
      </w:r>
    </w:p>
    <w:p w:rsidR="00B130E2" w:rsidRPr="00462F2F" w:rsidRDefault="00D173EE" w:rsidP="00333F62">
      <w:pPr>
        <w:pStyle w:val="ListParagraph"/>
        <w:numPr>
          <w:ilvl w:val="0"/>
          <w:numId w:val="3"/>
        </w:numPr>
        <w:rPr>
          <w:b/>
          <w:u w:val="single"/>
          <w:lang w:val="en-GB"/>
        </w:rPr>
      </w:pPr>
      <w:r w:rsidRPr="00462F2F">
        <w:rPr>
          <w:b/>
          <w:u w:val="single"/>
          <w:lang w:val="en-GB"/>
        </w:rPr>
        <w:t>COST OF BIDDING</w:t>
      </w:r>
    </w:p>
    <w:p w:rsidR="00B130E2" w:rsidRPr="00462F2F" w:rsidRDefault="00D173EE" w:rsidP="00333F62">
      <w:pPr>
        <w:pStyle w:val="ListParagraph"/>
        <w:numPr>
          <w:ilvl w:val="1"/>
          <w:numId w:val="3"/>
        </w:numPr>
        <w:rPr>
          <w:lang w:val="en-GB"/>
        </w:rPr>
      </w:pPr>
      <w:r w:rsidRPr="00462F2F">
        <w:rPr>
          <w:lang w:val="en-GB"/>
        </w:rPr>
        <w:t>The Bidder shall bear all costs associated with the preparation and submission of his Bid, and the Norwegian Refugee Council shall not be responsible or liable for those costs, regardless of the conduct or outcome of the bidding process.</w:t>
      </w:r>
    </w:p>
    <w:p w:rsidR="00B130E2" w:rsidRPr="00462F2F" w:rsidRDefault="002E0504" w:rsidP="00333F62">
      <w:pPr>
        <w:pStyle w:val="ListParagraph"/>
        <w:numPr>
          <w:ilvl w:val="0"/>
          <w:numId w:val="3"/>
        </w:numPr>
        <w:rPr>
          <w:b/>
          <w:u w:val="single"/>
          <w:lang w:val="en-GB"/>
        </w:rPr>
      </w:pPr>
      <w:r w:rsidRPr="00462F2F">
        <w:rPr>
          <w:b/>
          <w:u w:val="single"/>
          <w:lang w:val="en-GB"/>
        </w:rPr>
        <w:t>INSPECTION</w:t>
      </w:r>
    </w:p>
    <w:p w:rsidR="00B130E2" w:rsidRPr="00462F2F" w:rsidRDefault="00FA014C" w:rsidP="00333F62">
      <w:pPr>
        <w:pStyle w:val="ListParagraph"/>
        <w:numPr>
          <w:ilvl w:val="1"/>
          <w:numId w:val="3"/>
        </w:numPr>
        <w:rPr>
          <w:lang w:val="en-GB"/>
        </w:rPr>
      </w:pPr>
      <w:r w:rsidRPr="00462F2F">
        <w:rPr>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w:t>
      </w:r>
      <w:r w:rsidR="00660856">
        <w:rPr>
          <w:lang w:val="en-GB"/>
        </w:rPr>
        <w:t>service providers</w:t>
      </w:r>
      <w:r w:rsidRPr="00462F2F">
        <w:rPr>
          <w:lang w:val="en-GB"/>
        </w:rPr>
        <w:t>. The right to access shall include all documents and information necessary to assess, or audit the implementation of the contract</w:t>
      </w:r>
    </w:p>
    <w:p w:rsidR="00B130E2" w:rsidRPr="00462F2F" w:rsidRDefault="00D173EE" w:rsidP="00333F62">
      <w:pPr>
        <w:pStyle w:val="ListParagraph"/>
        <w:numPr>
          <w:ilvl w:val="0"/>
          <w:numId w:val="3"/>
        </w:numPr>
        <w:rPr>
          <w:b/>
          <w:u w:val="single"/>
          <w:lang w:val="en-GB"/>
        </w:rPr>
      </w:pPr>
      <w:r w:rsidRPr="00462F2F">
        <w:rPr>
          <w:b/>
          <w:u w:val="single"/>
          <w:lang w:val="en-GB"/>
        </w:rPr>
        <w:t xml:space="preserve">OBTAINING AND COMPLETING BIDDING DOCUMENTS </w:t>
      </w:r>
    </w:p>
    <w:p w:rsidR="00181CD2" w:rsidRDefault="00474C19" w:rsidP="00333F62">
      <w:pPr>
        <w:pStyle w:val="ListParagraph"/>
        <w:numPr>
          <w:ilvl w:val="1"/>
          <w:numId w:val="3"/>
        </w:numPr>
        <w:rPr>
          <w:lang w:val="en-GB"/>
        </w:rPr>
      </w:pPr>
      <w:r>
        <w:rPr>
          <w:lang w:val="en-GB"/>
        </w:rPr>
        <w:t xml:space="preserve">Bidders are able to obtain the bidding documents </w:t>
      </w:r>
      <w:r w:rsidR="00181CD2">
        <w:rPr>
          <w:lang w:val="en-GB"/>
        </w:rPr>
        <w:t>either from:</w:t>
      </w:r>
    </w:p>
    <w:p w:rsidR="00181CD2" w:rsidRPr="00181CD2" w:rsidRDefault="00181CD2" w:rsidP="00333F62">
      <w:pPr>
        <w:pStyle w:val="ListParagraph"/>
        <w:numPr>
          <w:ilvl w:val="2"/>
          <w:numId w:val="3"/>
        </w:numPr>
        <w:rPr>
          <w:lang w:val="en-GB"/>
        </w:rPr>
      </w:pPr>
      <w:r w:rsidRPr="00181CD2">
        <w:rPr>
          <w:lang w:val="en-GB"/>
        </w:rPr>
        <w:t xml:space="preserve">From the NRC website: </w:t>
      </w:r>
      <w:hyperlink r:id="rId22" w:history="1">
        <w:r w:rsidRPr="00893BAF">
          <w:rPr>
            <w:rStyle w:val="Hyperlink"/>
            <w:lang w:val="en-GB"/>
          </w:rPr>
          <w:t>https://www.nrc.no/procurement/</w:t>
        </w:r>
      </w:hyperlink>
    </w:p>
    <w:p w:rsidR="00B130E2" w:rsidRPr="00181CD2" w:rsidRDefault="00181CD2" w:rsidP="00333F62">
      <w:pPr>
        <w:pStyle w:val="ListParagraph"/>
        <w:numPr>
          <w:ilvl w:val="2"/>
          <w:numId w:val="3"/>
        </w:numPr>
        <w:rPr>
          <w:lang w:val="en-GB"/>
        </w:rPr>
      </w:pPr>
      <w:r w:rsidRPr="00181CD2">
        <w:rPr>
          <w:lang w:val="en-GB"/>
        </w:rPr>
        <w:t xml:space="preserve">Or bidders can pick-up in person the ITB documents from Logistics Department from Monday to Friday </w:t>
      </w:r>
      <w:r w:rsidR="00893BAF">
        <w:rPr>
          <w:lang w:val="en-GB"/>
        </w:rPr>
        <w:t>0</w:t>
      </w:r>
      <w:r w:rsidRPr="00181CD2">
        <w:rPr>
          <w:lang w:val="en-GB"/>
        </w:rPr>
        <w:t xml:space="preserve">8:30 to </w:t>
      </w:r>
      <w:r w:rsidR="00893BAF">
        <w:rPr>
          <w:lang w:val="en-GB"/>
        </w:rPr>
        <w:t>15</w:t>
      </w:r>
      <w:r w:rsidRPr="00181CD2">
        <w:rPr>
          <w:lang w:val="en-GB"/>
        </w:rPr>
        <w:t>:00</w:t>
      </w:r>
      <w:r w:rsidR="002C4881">
        <w:rPr>
          <w:lang w:val="en-GB"/>
        </w:rPr>
        <w:t xml:space="preserve"> from the locations listed in the Bid Data Sheet Section 2.</w:t>
      </w:r>
    </w:p>
    <w:p w:rsidR="00B130E2" w:rsidRPr="00462F2F" w:rsidRDefault="00D173EE" w:rsidP="00333F62">
      <w:pPr>
        <w:pStyle w:val="ListParagraph"/>
        <w:numPr>
          <w:ilvl w:val="1"/>
          <w:numId w:val="3"/>
        </w:numPr>
        <w:rPr>
          <w:lang w:val="en-GB"/>
        </w:rPr>
      </w:pPr>
      <w:r w:rsidRPr="00462F2F">
        <w:rPr>
          <w:lang w:val="en-GB"/>
        </w:rPr>
        <w:t>The Bidder is expected to examine all instructions, forms, terms, and specifications in the Bidding Document. Failure to furnish all information or documentation required by the Bidding Document may result in the rejection of the bid.</w:t>
      </w:r>
    </w:p>
    <w:p w:rsidR="00B130E2" w:rsidRPr="00462F2F" w:rsidRDefault="00D173EE" w:rsidP="00333F62">
      <w:pPr>
        <w:pStyle w:val="ListParagraph"/>
        <w:numPr>
          <w:ilvl w:val="0"/>
          <w:numId w:val="3"/>
        </w:numPr>
        <w:rPr>
          <w:b/>
          <w:u w:val="single"/>
          <w:lang w:val="en-GB"/>
        </w:rPr>
      </w:pPr>
      <w:r w:rsidRPr="00462F2F">
        <w:rPr>
          <w:b/>
          <w:u w:val="single"/>
          <w:lang w:val="en-GB"/>
        </w:rPr>
        <w:t xml:space="preserve">CLARIFICATION OF BIDDING DOCUMENT </w:t>
      </w:r>
    </w:p>
    <w:p w:rsidR="00B130E2" w:rsidRPr="00462F2F" w:rsidRDefault="00D173EE" w:rsidP="00333F62">
      <w:pPr>
        <w:pStyle w:val="ListParagraph"/>
        <w:numPr>
          <w:ilvl w:val="1"/>
          <w:numId w:val="3"/>
        </w:numPr>
        <w:rPr>
          <w:lang w:val="en-GB"/>
        </w:rPr>
      </w:pPr>
      <w:r w:rsidRPr="00462F2F">
        <w:rPr>
          <w:lang w:val="en-GB"/>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rsidR="00B130E2" w:rsidRPr="00462F2F" w:rsidRDefault="00D173EE" w:rsidP="00333F62">
      <w:pPr>
        <w:pStyle w:val="ListParagraph"/>
        <w:numPr>
          <w:ilvl w:val="0"/>
          <w:numId w:val="3"/>
        </w:numPr>
        <w:rPr>
          <w:b/>
          <w:u w:val="single"/>
          <w:lang w:val="en-GB"/>
        </w:rPr>
      </w:pPr>
      <w:r w:rsidRPr="00462F2F">
        <w:rPr>
          <w:b/>
          <w:u w:val="single"/>
          <w:lang w:val="en-GB"/>
        </w:rPr>
        <w:t xml:space="preserve">AMENDMENT OF BIDDING DOCUMENT </w:t>
      </w:r>
    </w:p>
    <w:p w:rsidR="00B130E2" w:rsidRPr="00462F2F" w:rsidRDefault="00510634" w:rsidP="00333F62">
      <w:pPr>
        <w:pStyle w:val="ListParagraph"/>
        <w:numPr>
          <w:ilvl w:val="1"/>
          <w:numId w:val="3"/>
        </w:numPr>
        <w:rPr>
          <w:lang w:val="en-GB"/>
        </w:rPr>
      </w:pPr>
      <w:r w:rsidRPr="00462F2F">
        <w:rPr>
          <w:lang w:val="en-GB"/>
        </w:rPr>
        <w:t xml:space="preserve">At any </w:t>
      </w:r>
      <w:r w:rsidR="008372DA" w:rsidRPr="00462F2F">
        <w:rPr>
          <w:lang w:val="en-GB"/>
        </w:rPr>
        <w:t>time,</w:t>
      </w:r>
      <w:r w:rsidR="00D173EE" w:rsidRPr="00462F2F">
        <w:rPr>
          <w:lang w:val="en-GB"/>
        </w:rPr>
        <w:t xml:space="preserve"> prior</w:t>
      </w:r>
      <w:r w:rsidR="003A5344" w:rsidRPr="00462F2F">
        <w:rPr>
          <w:lang w:val="en-GB"/>
        </w:rPr>
        <w:t xml:space="preserve"> and until 48 hours prior to the d</w:t>
      </w:r>
      <w:r w:rsidR="00D23F13" w:rsidRPr="00462F2F">
        <w:rPr>
          <w:lang w:val="en-GB"/>
        </w:rPr>
        <w:t>eadline for submission of bids,</w:t>
      </w:r>
      <w:r w:rsidR="00D173EE" w:rsidRPr="00462F2F">
        <w:rPr>
          <w:lang w:val="en-GB"/>
        </w:rPr>
        <w:t xml:space="preserve"> the Norwegian Refugee Council may amend or cancel the Bidding Document by informing the bidders in writing. </w:t>
      </w:r>
    </w:p>
    <w:p w:rsidR="00B130E2" w:rsidRPr="00462F2F" w:rsidRDefault="00D173EE" w:rsidP="00333F62">
      <w:pPr>
        <w:pStyle w:val="ListParagraph"/>
        <w:numPr>
          <w:ilvl w:val="1"/>
          <w:numId w:val="3"/>
        </w:numPr>
        <w:rPr>
          <w:lang w:val="en-GB"/>
        </w:rPr>
      </w:pPr>
      <w:r w:rsidRPr="00462F2F">
        <w:rPr>
          <w:lang w:val="en-GB"/>
        </w:rPr>
        <w:lastRenderedPageBreak/>
        <w:t xml:space="preserve">To give prospective Bidders reasonable time in which to take an amendment or cancellation into account in preparing their bids, the Norwegian Refugee Council can, at his discretion, extend the deadline for the submission of bids. </w:t>
      </w:r>
    </w:p>
    <w:p w:rsidR="00B130E2" w:rsidRPr="00462F2F" w:rsidRDefault="00D173EE" w:rsidP="00333F62">
      <w:pPr>
        <w:pStyle w:val="ListParagraph"/>
        <w:numPr>
          <w:ilvl w:val="0"/>
          <w:numId w:val="3"/>
        </w:numPr>
        <w:rPr>
          <w:b/>
          <w:u w:val="single"/>
          <w:lang w:val="en-GB"/>
        </w:rPr>
      </w:pPr>
      <w:r w:rsidRPr="00462F2F">
        <w:rPr>
          <w:b/>
          <w:u w:val="single"/>
          <w:lang w:val="en-GB"/>
        </w:rPr>
        <w:t>LANGUAGE OF BID</w:t>
      </w:r>
    </w:p>
    <w:p w:rsidR="00B130E2" w:rsidRPr="00462F2F" w:rsidRDefault="00D173EE" w:rsidP="00333F62">
      <w:pPr>
        <w:pStyle w:val="ListParagraph"/>
        <w:numPr>
          <w:ilvl w:val="1"/>
          <w:numId w:val="3"/>
        </w:numPr>
        <w:rPr>
          <w:lang w:val="en-GB"/>
        </w:rPr>
      </w:pPr>
      <w:r w:rsidRPr="00462F2F">
        <w:rPr>
          <w:lang w:val="en-GB"/>
        </w:rPr>
        <w:t xml:space="preserve">The bid, as well as all correspondence and documents relating to the bid shall be written </w:t>
      </w:r>
      <w:r w:rsidR="003A5344" w:rsidRPr="00462F2F">
        <w:rPr>
          <w:lang w:val="en-GB"/>
        </w:rPr>
        <w:t xml:space="preserve">in English. </w:t>
      </w:r>
    </w:p>
    <w:p w:rsidR="00B130E2" w:rsidRDefault="00D173EE" w:rsidP="00333F62">
      <w:pPr>
        <w:pStyle w:val="ListParagraph"/>
        <w:numPr>
          <w:ilvl w:val="1"/>
          <w:numId w:val="3"/>
        </w:numPr>
        <w:rPr>
          <w:lang w:val="en-GB"/>
        </w:rPr>
      </w:pPr>
      <w:r w:rsidRPr="00462F2F">
        <w:rPr>
          <w:lang w:val="en-GB"/>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rsidR="00182C6D" w:rsidRPr="00462F2F" w:rsidRDefault="00182C6D" w:rsidP="00333F62">
      <w:pPr>
        <w:pStyle w:val="ListParagraph"/>
        <w:numPr>
          <w:ilvl w:val="1"/>
          <w:numId w:val="3"/>
        </w:numPr>
        <w:rPr>
          <w:lang w:val="en-GB"/>
        </w:rPr>
      </w:pPr>
      <w:r w:rsidRPr="00182C6D">
        <w:rPr>
          <w:lang w:val="en-GB"/>
        </w:rPr>
        <w:t>Any translations must be performed by a translator holding a license to translate, recognized by the Courts and Government of Ethiopia.</w:t>
      </w:r>
    </w:p>
    <w:p w:rsidR="00D23F13" w:rsidRPr="00462F2F" w:rsidRDefault="00D173EE" w:rsidP="00333F62">
      <w:pPr>
        <w:pStyle w:val="ListParagraph"/>
        <w:numPr>
          <w:ilvl w:val="0"/>
          <w:numId w:val="3"/>
        </w:numPr>
        <w:rPr>
          <w:b/>
          <w:u w:val="single"/>
          <w:lang w:val="en-GB"/>
        </w:rPr>
      </w:pPr>
      <w:bookmarkStart w:id="2" w:name="_Ref483815073"/>
      <w:r w:rsidRPr="00462F2F">
        <w:rPr>
          <w:b/>
          <w:u w:val="single"/>
          <w:lang w:val="en-GB"/>
        </w:rPr>
        <w:t>DOCUMENTS COMPRISING THE BID</w:t>
      </w:r>
      <w:bookmarkEnd w:id="2"/>
    </w:p>
    <w:p w:rsidR="00510634" w:rsidRPr="00462F2F" w:rsidRDefault="00D173EE" w:rsidP="00333F62">
      <w:pPr>
        <w:pStyle w:val="ListParagraph"/>
        <w:numPr>
          <w:ilvl w:val="1"/>
          <w:numId w:val="3"/>
        </w:numPr>
        <w:rPr>
          <w:lang w:val="en-GB"/>
        </w:rPr>
      </w:pPr>
      <w:r w:rsidRPr="00462F2F">
        <w:rPr>
          <w:lang w:val="en-GB"/>
        </w:rPr>
        <w:t xml:space="preserve">The bid submitted by the Bidder shall comprise the following: </w:t>
      </w:r>
    </w:p>
    <w:p w:rsidR="009763FD" w:rsidRPr="00462F2F" w:rsidRDefault="009763FD" w:rsidP="00333F62">
      <w:pPr>
        <w:pStyle w:val="ListParagraph"/>
        <w:numPr>
          <w:ilvl w:val="0"/>
          <w:numId w:val="10"/>
        </w:numPr>
        <w:rPr>
          <w:b/>
          <w:u w:val="single"/>
          <w:lang w:val="en-GB"/>
        </w:rPr>
      </w:pPr>
      <w:r w:rsidRPr="00462F2F">
        <w:rPr>
          <w:b/>
          <w:u w:val="single"/>
          <w:lang w:val="en-GB"/>
        </w:rPr>
        <w:t>Envelope 1 (Eligibility and technical)</w:t>
      </w:r>
    </w:p>
    <w:p w:rsidR="00024A2F" w:rsidRPr="00462F2F" w:rsidRDefault="00024A2F" w:rsidP="00333F62">
      <w:pPr>
        <w:pStyle w:val="ListParagraph"/>
        <w:numPr>
          <w:ilvl w:val="1"/>
          <w:numId w:val="10"/>
        </w:numPr>
        <w:rPr>
          <w:lang w:val="en-GB"/>
        </w:rPr>
      </w:pPr>
      <w:r w:rsidRPr="00462F2F">
        <w:rPr>
          <w:lang w:val="en-GB"/>
        </w:rPr>
        <w:t xml:space="preserve">Section 1: </w:t>
      </w:r>
      <w:r w:rsidR="008372DA" w:rsidRPr="00462F2F">
        <w:rPr>
          <w:lang w:val="en-GB"/>
        </w:rPr>
        <w:t>Cover letter</w:t>
      </w:r>
    </w:p>
    <w:p w:rsidR="00024A2F" w:rsidRPr="00462F2F" w:rsidRDefault="00024A2F" w:rsidP="00333F62">
      <w:pPr>
        <w:pStyle w:val="ListParagraph"/>
        <w:numPr>
          <w:ilvl w:val="1"/>
          <w:numId w:val="10"/>
        </w:numPr>
        <w:rPr>
          <w:lang w:val="en-GB"/>
        </w:rPr>
      </w:pPr>
      <w:r w:rsidRPr="00462F2F">
        <w:rPr>
          <w:lang w:val="en-GB"/>
        </w:rPr>
        <w:t>Section 2: Bid Data Sheet</w:t>
      </w:r>
    </w:p>
    <w:p w:rsidR="00024A2F" w:rsidRPr="00462F2F" w:rsidRDefault="00024A2F" w:rsidP="00333F62">
      <w:pPr>
        <w:pStyle w:val="ListParagraph"/>
        <w:numPr>
          <w:ilvl w:val="1"/>
          <w:numId w:val="10"/>
        </w:numPr>
        <w:rPr>
          <w:lang w:val="en-GB"/>
        </w:rPr>
      </w:pPr>
      <w:r w:rsidRPr="00462F2F">
        <w:rPr>
          <w:lang w:val="en-GB"/>
        </w:rPr>
        <w:t>Section 3: General terms &amp; conditions</w:t>
      </w:r>
    </w:p>
    <w:p w:rsidR="00024A2F" w:rsidRPr="00462F2F" w:rsidRDefault="00024A2F" w:rsidP="00333F62">
      <w:pPr>
        <w:pStyle w:val="ListParagraph"/>
        <w:numPr>
          <w:ilvl w:val="1"/>
          <w:numId w:val="10"/>
        </w:numPr>
        <w:rPr>
          <w:lang w:val="en-GB"/>
        </w:rPr>
      </w:pPr>
      <w:r w:rsidRPr="00462F2F">
        <w:rPr>
          <w:lang w:val="en-GB"/>
        </w:rPr>
        <w:t>Section 4: Ethical Standards</w:t>
      </w:r>
    </w:p>
    <w:p w:rsidR="00024A2F" w:rsidRDefault="00024A2F" w:rsidP="00333F62">
      <w:pPr>
        <w:pStyle w:val="ListParagraph"/>
        <w:numPr>
          <w:ilvl w:val="1"/>
          <w:numId w:val="10"/>
        </w:numPr>
        <w:rPr>
          <w:lang w:val="en-GB"/>
        </w:rPr>
      </w:pPr>
      <w:r w:rsidRPr="00462F2F">
        <w:rPr>
          <w:lang w:val="en-GB"/>
        </w:rPr>
        <w:t xml:space="preserve">Section 5: </w:t>
      </w:r>
      <w:r w:rsidR="00E33EA2">
        <w:rPr>
          <w:lang w:val="en-GB"/>
        </w:rPr>
        <w:t>Service</w:t>
      </w:r>
      <w:r w:rsidR="00E310BC" w:rsidRPr="00462F2F">
        <w:rPr>
          <w:lang w:val="en-GB"/>
        </w:rPr>
        <w:t xml:space="preserve"> </w:t>
      </w:r>
      <w:r w:rsidRPr="00462F2F">
        <w:rPr>
          <w:lang w:val="en-GB"/>
        </w:rPr>
        <w:t>specification</w:t>
      </w:r>
    </w:p>
    <w:p w:rsidR="00E310BC" w:rsidRPr="00462F2F" w:rsidRDefault="00E310BC" w:rsidP="00333F62">
      <w:pPr>
        <w:pStyle w:val="ListParagraph"/>
        <w:numPr>
          <w:ilvl w:val="1"/>
          <w:numId w:val="10"/>
        </w:numPr>
        <w:rPr>
          <w:lang w:val="en-GB"/>
        </w:rPr>
      </w:pPr>
      <w:r>
        <w:rPr>
          <w:lang w:val="en-GB"/>
        </w:rPr>
        <w:t xml:space="preserve">Section 6: </w:t>
      </w:r>
      <w:r w:rsidR="00E33EA2">
        <w:rPr>
          <w:lang w:val="en-GB"/>
        </w:rPr>
        <w:t>C</w:t>
      </w:r>
      <w:r>
        <w:rPr>
          <w:lang w:val="en-GB"/>
        </w:rPr>
        <w:t>apacity and lead time</w:t>
      </w:r>
    </w:p>
    <w:p w:rsidR="00024A2F" w:rsidRPr="00462F2F" w:rsidRDefault="00024A2F" w:rsidP="00333F62">
      <w:pPr>
        <w:pStyle w:val="ListParagraph"/>
        <w:numPr>
          <w:ilvl w:val="1"/>
          <w:numId w:val="10"/>
        </w:numPr>
        <w:rPr>
          <w:lang w:val="en-GB"/>
        </w:rPr>
      </w:pPr>
      <w:r w:rsidRPr="00462F2F">
        <w:rPr>
          <w:lang w:val="en-GB"/>
        </w:rPr>
        <w:t xml:space="preserve">Section </w:t>
      </w:r>
      <w:r w:rsidR="00E310BC">
        <w:rPr>
          <w:lang w:val="en-GB"/>
        </w:rPr>
        <w:t>7</w:t>
      </w:r>
      <w:r w:rsidRPr="00462F2F">
        <w:rPr>
          <w:lang w:val="en-GB"/>
        </w:rPr>
        <w:t>: Bidding form &amp; declaration</w:t>
      </w:r>
    </w:p>
    <w:p w:rsidR="00C37A44" w:rsidRPr="00C37A44" w:rsidRDefault="00E310BC" w:rsidP="00333F62">
      <w:pPr>
        <w:pStyle w:val="ListParagraph"/>
        <w:numPr>
          <w:ilvl w:val="1"/>
          <w:numId w:val="10"/>
        </w:numPr>
        <w:rPr>
          <w:lang w:val="en-GB"/>
        </w:rPr>
      </w:pPr>
      <w:r>
        <w:rPr>
          <w:lang w:val="en-GB"/>
        </w:rPr>
        <w:t>Renewed b</w:t>
      </w:r>
      <w:r w:rsidR="00C37A44" w:rsidRPr="00C37A44">
        <w:rPr>
          <w:lang w:val="en-GB"/>
        </w:rPr>
        <w:t>usiness license registration certificate (Commercial registration)</w:t>
      </w:r>
    </w:p>
    <w:p w:rsidR="00C37A44" w:rsidRPr="00C37A44" w:rsidRDefault="00C37A44" w:rsidP="00333F62">
      <w:pPr>
        <w:pStyle w:val="ListParagraph"/>
        <w:numPr>
          <w:ilvl w:val="1"/>
          <w:numId w:val="10"/>
        </w:numPr>
        <w:rPr>
          <w:lang w:val="en-GB"/>
        </w:rPr>
      </w:pPr>
      <w:r w:rsidRPr="00C37A44">
        <w:rPr>
          <w:lang w:val="en-GB"/>
        </w:rPr>
        <w:t>Tax Identification Number (TIN) registration certificate (Tax registration)</w:t>
      </w:r>
    </w:p>
    <w:p w:rsidR="00C37A44" w:rsidRDefault="00C37A44" w:rsidP="00333F62">
      <w:pPr>
        <w:pStyle w:val="ListParagraph"/>
        <w:numPr>
          <w:ilvl w:val="1"/>
          <w:numId w:val="10"/>
        </w:numPr>
        <w:rPr>
          <w:lang w:val="en-GB"/>
        </w:rPr>
      </w:pPr>
      <w:r w:rsidRPr="00C37A44">
        <w:rPr>
          <w:lang w:val="en-GB"/>
        </w:rPr>
        <w:t>Value Added Tax (VAT) registration certificate (if VAT is to be charged)</w:t>
      </w:r>
    </w:p>
    <w:p w:rsidR="00BA3817" w:rsidRPr="00BA3817" w:rsidRDefault="00BA3817" w:rsidP="00333F62">
      <w:pPr>
        <w:pStyle w:val="ListParagraph"/>
        <w:numPr>
          <w:ilvl w:val="1"/>
          <w:numId w:val="10"/>
        </w:numPr>
        <w:rPr>
          <w:lang w:val="en-GB"/>
        </w:rPr>
      </w:pPr>
      <w:r w:rsidRPr="00BA3817">
        <w:rPr>
          <w:lang w:val="en-GB"/>
        </w:rPr>
        <w:t>Bid guarantee</w:t>
      </w:r>
      <w:r w:rsidR="000E1863">
        <w:rPr>
          <w:lang w:val="en-GB"/>
        </w:rPr>
        <w:t xml:space="preserve"> (Cashier’s Payment Order – CPO)</w:t>
      </w:r>
    </w:p>
    <w:p w:rsidR="00BA3817" w:rsidRPr="00BA3817" w:rsidRDefault="00BA3817" w:rsidP="00333F62">
      <w:pPr>
        <w:pStyle w:val="ListParagraph"/>
        <w:numPr>
          <w:ilvl w:val="1"/>
          <w:numId w:val="10"/>
        </w:numPr>
        <w:rPr>
          <w:lang w:val="en-GB"/>
        </w:rPr>
      </w:pPr>
      <w:r w:rsidRPr="00BA3817">
        <w:rPr>
          <w:lang w:val="en-GB"/>
        </w:rPr>
        <w:t>Proof of past experience/ references</w:t>
      </w:r>
      <w:r w:rsidR="000E1863">
        <w:rPr>
          <w:lang w:val="en-GB"/>
        </w:rPr>
        <w:t xml:space="preserve"> (Contracts/ POs/ comp</w:t>
      </w:r>
      <w:r w:rsidR="006F0A33">
        <w:rPr>
          <w:lang w:val="en-GB"/>
        </w:rPr>
        <w:t>letion certificates/ etc.)</w:t>
      </w:r>
    </w:p>
    <w:p w:rsidR="006E5243" w:rsidRPr="00462F2F" w:rsidRDefault="006E5243" w:rsidP="00333F62">
      <w:pPr>
        <w:pStyle w:val="ListParagraph"/>
        <w:numPr>
          <w:ilvl w:val="0"/>
          <w:numId w:val="10"/>
        </w:numPr>
        <w:rPr>
          <w:b/>
          <w:u w:val="single"/>
          <w:lang w:val="en-GB"/>
        </w:rPr>
      </w:pPr>
      <w:r w:rsidRPr="00462F2F">
        <w:rPr>
          <w:b/>
          <w:u w:val="single"/>
          <w:lang w:val="en-GB"/>
        </w:rPr>
        <w:t xml:space="preserve">Envelope </w:t>
      </w:r>
      <w:r w:rsidR="00A3471A">
        <w:rPr>
          <w:b/>
          <w:u w:val="single"/>
          <w:lang w:val="en-GB"/>
        </w:rPr>
        <w:t>2</w:t>
      </w:r>
      <w:r w:rsidRPr="00462F2F">
        <w:rPr>
          <w:b/>
          <w:u w:val="single"/>
          <w:lang w:val="en-GB"/>
        </w:rPr>
        <w:t xml:space="preserve"> (</w:t>
      </w:r>
      <w:r w:rsidR="00A3471A">
        <w:rPr>
          <w:b/>
          <w:u w:val="single"/>
          <w:lang w:val="en-GB"/>
        </w:rPr>
        <w:t>Financial</w:t>
      </w:r>
      <w:r w:rsidRPr="00462F2F">
        <w:rPr>
          <w:b/>
          <w:u w:val="single"/>
          <w:lang w:val="en-GB"/>
        </w:rPr>
        <w:t>)</w:t>
      </w:r>
    </w:p>
    <w:p w:rsidR="00024A2F" w:rsidRPr="00EB3D6F" w:rsidRDefault="006E5243" w:rsidP="00333F62">
      <w:pPr>
        <w:pStyle w:val="ListParagraph"/>
        <w:numPr>
          <w:ilvl w:val="1"/>
          <w:numId w:val="10"/>
        </w:numPr>
        <w:rPr>
          <w:b/>
          <w:u w:val="single"/>
          <w:lang w:val="en-GB"/>
        </w:rPr>
      </w:pPr>
      <w:r w:rsidRPr="00462F2F">
        <w:rPr>
          <w:lang w:val="en-GB"/>
        </w:rPr>
        <w:t xml:space="preserve">Section </w:t>
      </w:r>
      <w:r w:rsidR="00E310BC">
        <w:rPr>
          <w:lang w:val="en-GB"/>
        </w:rPr>
        <w:t>8</w:t>
      </w:r>
      <w:r w:rsidRPr="00462F2F">
        <w:rPr>
          <w:lang w:val="en-GB"/>
        </w:rPr>
        <w:t>: Priced offer</w:t>
      </w:r>
    </w:p>
    <w:p w:rsidR="00510634" w:rsidRDefault="00D173EE" w:rsidP="00333F62">
      <w:pPr>
        <w:pStyle w:val="ListParagraph"/>
        <w:numPr>
          <w:ilvl w:val="1"/>
          <w:numId w:val="3"/>
        </w:numPr>
        <w:rPr>
          <w:lang w:val="en-GB"/>
        </w:rPr>
      </w:pPr>
      <w:r w:rsidRPr="00462F2F">
        <w:rPr>
          <w:lang w:val="en-GB"/>
        </w:rPr>
        <w:t>All forms must be completed without any alterations to the format, and no substitutes shall be accepted. All blank spaces shall be filled in with the information requested.</w:t>
      </w:r>
    </w:p>
    <w:p w:rsidR="00952134" w:rsidRPr="00462F2F" w:rsidRDefault="00952134" w:rsidP="00333F62">
      <w:pPr>
        <w:pStyle w:val="ListParagraph"/>
        <w:numPr>
          <w:ilvl w:val="1"/>
          <w:numId w:val="3"/>
        </w:numPr>
        <w:rPr>
          <w:lang w:val="en-GB"/>
        </w:rPr>
      </w:pPr>
      <w:r>
        <w:rPr>
          <w:lang w:val="en-GB"/>
        </w:rPr>
        <w:t>Failure to separate the financial elements of the bid (</w:t>
      </w:r>
      <w:r w:rsidR="000B3AE8">
        <w:rPr>
          <w:lang w:val="en-GB"/>
        </w:rPr>
        <w:t>p</w:t>
      </w:r>
      <w:r>
        <w:rPr>
          <w:lang w:val="en-GB"/>
        </w:rPr>
        <w:t xml:space="preserve">riced </w:t>
      </w:r>
      <w:r w:rsidR="000B3AE8">
        <w:rPr>
          <w:lang w:val="en-GB"/>
        </w:rPr>
        <w:t>o</w:t>
      </w:r>
      <w:r>
        <w:rPr>
          <w:lang w:val="en-GB"/>
        </w:rPr>
        <w:t>ffer</w:t>
      </w:r>
      <w:r w:rsidR="000B3AE8">
        <w:rPr>
          <w:lang w:val="en-GB"/>
        </w:rPr>
        <w:t xml:space="preserve"> and/ or any information that indicates the financial value of the bid</w:t>
      </w:r>
      <w:r>
        <w:rPr>
          <w:lang w:val="en-GB"/>
        </w:rPr>
        <w:t>)</w:t>
      </w:r>
      <w:r w:rsidR="00131F80">
        <w:rPr>
          <w:lang w:val="en-GB"/>
        </w:rPr>
        <w:t xml:space="preserve"> from the rest of the </w:t>
      </w:r>
      <w:r w:rsidR="00AB5EDD">
        <w:rPr>
          <w:lang w:val="en-GB"/>
        </w:rPr>
        <w:t>bid will automatically be declared ineligible.</w:t>
      </w:r>
    </w:p>
    <w:p w:rsidR="00510634" w:rsidRPr="00462F2F" w:rsidRDefault="00D173EE" w:rsidP="00333F62">
      <w:pPr>
        <w:pStyle w:val="ListParagraph"/>
        <w:numPr>
          <w:ilvl w:val="0"/>
          <w:numId w:val="3"/>
        </w:numPr>
        <w:rPr>
          <w:b/>
          <w:u w:val="single"/>
          <w:lang w:val="en-GB"/>
        </w:rPr>
      </w:pPr>
      <w:r w:rsidRPr="00462F2F">
        <w:rPr>
          <w:b/>
          <w:u w:val="single"/>
          <w:lang w:val="en-GB"/>
        </w:rPr>
        <w:t xml:space="preserve">BID PRICE FOR </w:t>
      </w:r>
      <w:r w:rsidR="00E33EA2">
        <w:rPr>
          <w:b/>
          <w:u w:val="single"/>
          <w:lang w:val="en-GB"/>
        </w:rPr>
        <w:t>SERVICE</w:t>
      </w:r>
      <w:r w:rsidR="0029727E" w:rsidRPr="00462F2F">
        <w:rPr>
          <w:b/>
          <w:u w:val="single"/>
          <w:lang w:val="en-GB"/>
        </w:rPr>
        <w:t xml:space="preserve"> </w:t>
      </w:r>
      <w:r w:rsidRPr="00462F2F">
        <w:rPr>
          <w:b/>
          <w:u w:val="single"/>
          <w:lang w:val="en-GB"/>
        </w:rPr>
        <w:t>CONTRACT</w:t>
      </w:r>
    </w:p>
    <w:p w:rsidR="00510634" w:rsidRPr="00462F2F" w:rsidRDefault="00D44F77" w:rsidP="00333F62">
      <w:pPr>
        <w:pStyle w:val="ListParagraph"/>
        <w:numPr>
          <w:ilvl w:val="1"/>
          <w:numId w:val="3"/>
        </w:numPr>
        <w:rPr>
          <w:u w:val="single"/>
          <w:lang w:val="en-GB"/>
        </w:rPr>
      </w:pPr>
      <w:r w:rsidRPr="00462F2F">
        <w:rPr>
          <w:lang w:val="en-GB"/>
        </w:rPr>
        <w:t xml:space="preserve">All lots can be awarded to a single </w:t>
      </w:r>
      <w:r w:rsidR="00E33EA2">
        <w:rPr>
          <w:lang w:val="en-GB"/>
        </w:rPr>
        <w:t>bidder</w:t>
      </w:r>
      <w:r w:rsidRPr="00462F2F">
        <w:rPr>
          <w:lang w:val="en-GB"/>
        </w:rPr>
        <w:t xml:space="preserve">, different </w:t>
      </w:r>
      <w:r w:rsidR="00E33EA2">
        <w:rPr>
          <w:lang w:val="en-GB"/>
        </w:rPr>
        <w:t>bidders</w:t>
      </w:r>
      <w:r w:rsidRPr="00462F2F">
        <w:rPr>
          <w:lang w:val="en-GB"/>
        </w:rPr>
        <w:t xml:space="preserve"> to different lots or selected lots to a single </w:t>
      </w:r>
      <w:r w:rsidR="00E33EA2">
        <w:rPr>
          <w:lang w:val="en-GB"/>
        </w:rPr>
        <w:t>bidder</w:t>
      </w:r>
      <w:r w:rsidRPr="00462F2F">
        <w:rPr>
          <w:lang w:val="en-GB"/>
        </w:rPr>
        <w:t xml:space="preserve">. As such all should be considered individually with any additional discounts applied if awarded more than one lot. </w:t>
      </w:r>
      <w:r w:rsidR="00D173EE" w:rsidRPr="00462F2F">
        <w:rPr>
          <w:lang w:val="en-GB"/>
        </w:rPr>
        <w:t xml:space="preserve">Unless otherwise specified in the Bid Data Sheet, all duties, taxes and other levies payable by the </w:t>
      </w:r>
      <w:r w:rsidR="005329D3">
        <w:rPr>
          <w:lang w:val="en-GB"/>
        </w:rPr>
        <w:t>service provider</w:t>
      </w:r>
      <w:r w:rsidR="00D173EE" w:rsidRPr="00462F2F">
        <w:rPr>
          <w:lang w:val="en-GB"/>
        </w:rPr>
        <w:t xml:space="preserve"> under the contract, shall be included in the total bid price submitted by the bidder. </w:t>
      </w:r>
    </w:p>
    <w:p w:rsidR="00510634" w:rsidRPr="00462F2F" w:rsidRDefault="00D173EE" w:rsidP="00333F62">
      <w:pPr>
        <w:pStyle w:val="ListParagraph"/>
        <w:numPr>
          <w:ilvl w:val="1"/>
          <w:numId w:val="3"/>
        </w:numPr>
        <w:rPr>
          <w:u w:val="single"/>
          <w:lang w:val="en-GB"/>
        </w:rPr>
      </w:pPr>
      <w:r w:rsidRPr="00462F2F">
        <w:rPr>
          <w:lang w:val="en-GB"/>
        </w:rPr>
        <w:t xml:space="preserve">For those bidders who are VAT registered, VAT must be specified. </w:t>
      </w:r>
    </w:p>
    <w:p w:rsidR="00E92B93" w:rsidRPr="00462F2F" w:rsidRDefault="00E92B93" w:rsidP="00333F62">
      <w:pPr>
        <w:pStyle w:val="ListParagraph"/>
        <w:numPr>
          <w:ilvl w:val="1"/>
          <w:numId w:val="3"/>
        </w:numPr>
        <w:rPr>
          <w:lang w:val="en-GB"/>
        </w:rPr>
      </w:pPr>
      <w:r w:rsidRPr="00462F2F">
        <w:rPr>
          <w:lang w:val="en-GB"/>
        </w:rPr>
        <w:t xml:space="preserve">The bid price shall include the cost of manpower, the profit of the bidder, use of machinery and any other recurring cost to complete the requested </w:t>
      </w:r>
      <w:r w:rsidR="00E33EA2">
        <w:rPr>
          <w:lang w:val="en-GB"/>
        </w:rPr>
        <w:t>services</w:t>
      </w:r>
      <w:r w:rsidRPr="00462F2F">
        <w:rPr>
          <w:lang w:val="en-GB"/>
        </w:rPr>
        <w:t>.</w:t>
      </w:r>
    </w:p>
    <w:p w:rsidR="00510634" w:rsidRPr="002E21C0" w:rsidRDefault="00D173EE" w:rsidP="00333F62">
      <w:pPr>
        <w:pStyle w:val="ListParagraph"/>
        <w:numPr>
          <w:ilvl w:val="1"/>
          <w:numId w:val="3"/>
        </w:numPr>
        <w:rPr>
          <w:lang w:val="en-GB"/>
        </w:rPr>
      </w:pPr>
      <w:r w:rsidRPr="00462F2F">
        <w:rPr>
          <w:lang w:val="en-GB"/>
        </w:rPr>
        <w:lastRenderedPageBreak/>
        <w:t xml:space="preserve">The priced </w:t>
      </w:r>
      <w:r w:rsidR="003B68D6">
        <w:rPr>
          <w:lang w:val="en-GB"/>
        </w:rPr>
        <w:t>offer</w:t>
      </w:r>
      <w:r w:rsidRPr="00462F2F">
        <w:rPr>
          <w:lang w:val="en-GB"/>
        </w:rPr>
        <w:t xml:space="preserve"> submitted by Bidder</w:t>
      </w:r>
      <w:r w:rsidR="003B68D6">
        <w:rPr>
          <w:lang w:val="en-GB"/>
        </w:rPr>
        <w:t>s</w:t>
      </w:r>
      <w:r w:rsidRPr="00462F2F">
        <w:rPr>
          <w:lang w:val="en-GB"/>
        </w:rPr>
        <w:t xml:space="preserve"> shall be checked for arithmetical errors and for </w:t>
      </w:r>
      <w:r w:rsidRPr="002E21C0">
        <w:rPr>
          <w:lang w:val="en-GB"/>
        </w:rPr>
        <w:t>what might be considered unreasonable rates during the evaluation. Where errors are identified one or more of the following steps may be taken:</w:t>
      </w:r>
    </w:p>
    <w:p w:rsidR="002E21C0" w:rsidRPr="002E21C0" w:rsidRDefault="002E21C0" w:rsidP="00333F62">
      <w:pPr>
        <w:pStyle w:val="ListParagraph"/>
        <w:numPr>
          <w:ilvl w:val="2"/>
          <w:numId w:val="3"/>
        </w:numPr>
        <w:rPr>
          <w:lang w:val="en-GB"/>
        </w:rPr>
      </w:pPr>
      <w:r w:rsidRPr="002E21C0">
        <w:rPr>
          <w:lang w:val="en-GB"/>
        </w:rPr>
        <w:t xml:space="preserve">By </w:t>
      </w:r>
      <w:proofErr w:type="gramStart"/>
      <w:r w:rsidRPr="002E21C0">
        <w:rPr>
          <w:lang w:val="en-GB"/>
        </w:rPr>
        <w:t>default</w:t>
      </w:r>
      <w:proofErr w:type="gramEnd"/>
      <w:r w:rsidRPr="002E21C0">
        <w:rPr>
          <w:lang w:val="en-GB"/>
        </w:rPr>
        <w:t xml:space="preserve"> the</w:t>
      </w:r>
      <w:r w:rsidR="005E26D7">
        <w:rPr>
          <w:lang w:val="en-GB"/>
        </w:rPr>
        <w:t xml:space="preserve"> financial evaluation of the bid will be based on the unit rate </w:t>
      </w:r>
      <w:r w:rsidR="009269F6">
        <w:rPr>
          <w:lang w:val="en-GB"/>
        </w:rPr>
        <w:t>of the line item,</w:t>
      </w:r>
    </w:p>
    <w:p w:rsidR="00510634" w:rsidRPr="00462F2F" w:rsidRDefault="00D173EE" w:rsidP="00333F62">
      <w:pPr>
        <w:pStyle w:val="ListParagraph"/>
        <w:numPr>
          <w:ilvl w:val="2"/>
          <w:numId w:val="3"/>
        </w:numPr>
        <w:rPr>
          <w:u w:val="single"/>
          <w:lang w:val="en-GB"/>
        </w:rPr>
      </w:pPr>
      <w:r w:rsidRPr="002E21C0">
        <w:rPr>
          <w:lang w:val="en-GB"/>
        </w:rPr>
        <w:t>If any rates are considered to be unrealistic or unreasonable they may be altered by mutual agreement</w:t>
      </w:r>
      <w:r w:rsidRPr="00462F2F">
        <w:rPr>
          <w:lang w:val="en-GB"/>
        </w:rPr>
        <w:t>, provided that no alteration shall be made in the amount of the Bid.</w:t>
      </w:r>
    </w:p>
    <w:p w:rsidR="00510634" w:rsidRPr="00462F2F" w:rsidRDefault="00D173EE" w:rsidP="00333F62">
      <w:pPr>
        <w:pStyle w:val="ListParagraph"/>
        <w:numPr>
          <w:ilvl w:val="2"/>
          <w:numId w:val="3"/>
        </w:numPr>
        <w:rPr>
          <w:u w:val="single"/>
          <w:lang w:val="en-GB"/>
        </w:rPr>
      </w:pPr>
      <w:r w:rsidRPr="00462F2F">
        <w:rPr>
          <w:lang w:val="en-GB"/>
        </w:rPr>
        <w:t>If any arithmetical errors are detected in an otherwise acceptable bid, and the Bidder, on being so notified, is prepared to confirm his bid and if the Bidder is subsequently awarded the contract, then the Bid shall be altered to reflect the difference.</w:t>
      </w:r>
    </w:p>
    <w:p w:rsidR="00510634" w:rsidRPr="00462F2F" w:rsidRDefault="00D173EE" w:rsidP="00333F62">
      <w:pPr>
        <w:pStyle w:val="ListParagraph"/>
        <w:numPr>
          <w:ilvl w:val="1"/>
          <w:numId w:val="3"/>
        </w:numPr>
        <w:rPr>
          <w:u w:val="single"/>
          <w:lang w:val="en-GB"/>
        </w:rPr>
      </w:pPr>
      <w:r w:rsidRPr="00462F2F">
        <w:rPr>
          <w:lang w:val="en-GB"/>
        </w:rPr>
        <w:t>The Bidder is reminded that it is entirely his responsibility to ensure the accuracy of his bid. No alteration will be made to the bid after its submission on the grounds of any arithmetical errors subsequently discovered except as provided above.</w:t>
      </w:r>
    </w:p>
    <w:p w:rsidR="00510634" w:rsidRPr="00462F2F" w:rsidRDefault="00D173EE" w:rsidP="00333F62">
      <w:pPr>
        <w:pStyle w:val="ListParagraph"/>
        <w:numPr>
          <w:ilvl w:val="0"/>
          <w:numId w:val="3"/>
        </w:numPr>
        <w:rPr>
          <w:b/>
          <w:u w:val="single"/>
          <w:lang w:val="en-GB"/>
        </w:rPr>
      </w:pPr>
      <w:r w:rsidRPr="00462F2F">
        <w:rPr>
          <w:b/>
          <w:u w:val="single"/>
          <w:lang w:val="en-GB"/>
        </w:rPr>
        <w:t>CURRENCIES OF BID AND PAYMENT</w:t>
      </w:r>
    </w:p>
    <w:p w:rsidR="00510634" w:rsidRPr="00AC2ABB" w:rsidRDefault="00D173EE" w:rsidP="00333F62">
      <w:pPr>
        <w:pStyle w:val="ListParagraph"/>
        <w:numPr>
          <w:ilvl w:val="1"/>
          <w:numId w:val="3"/>
        </w:numPr>
        <w:rPr>
          <w:lang w:val="en-GB"/>
        </w:rPr>
      </w:pPr>
      <w:r w:rsidRPr="00462F2F">
        <w:rPr>
          <w:lang w:val="en-GB"/>
        </w:rPr>
        <w:t>All prices shall be quoted by the Bidder in</w:t>
      </w:r>
      <w:r w:rsidR="00B23C0A" w:rsidRPr="00462F2F">
        <w:rPr>
          <w:lang w:val="en-GB"/>
        </w:rPr>
        <w:t xml:space="preserve"> </w:t>
      </w:r>
      <w:r w:rsidR="00E91FBB">
        <w:rPr>
          <w:lang w:val="en-GB"/>
        </w:rPr>
        <w:t>Ethiopian Birr (ETB)</w:t>
      </w:r>
      <w:r w:rsidRPr="00462F2F">
        <w:rPr>
          <w:lang w:val="en-GB"/>
        </w:rPr>
        <w:t>, unless otherwise stated. Similarly, all paym</w:t>
      </w:r>
      <w:r w:rsidRPr="00AC2ABB">
        <w:rPr>
          <w:lang w:val="en-GB"/>
        </w:rPr>
        <w:t xml:space="preserve">ents will be made in </w:t>
      </w:r>
      <w:r w:rsidR="00983DBB" w:rsidRPr="00AC2ABB">
        <w:rPr>
          <w:lang w:val="en-GB"/>
        </w:rPr>
        <w:t>the same currency</w:t>
      </w:r>
      <w:r w:rsidR="00510634" w:rsidRPr="00AC2ABB">
        <w:rPr>
          <w:lang w:val="en-GB"/>
        </w:rPr>
        <w:t>.</w:t>
      </w:r>
    </w:p>
    <w:p w:rsidR="00AC2ABB" w:rsidRPr="00EB3D6F" w:rsidRDefault="00AC2ABB" w:rsidP="00333F62">
      <w:pPr>
        <w:pStyle w:val="ListParagraph"/>
        <w:numPr>
          <w:ilvl w:val="1"/>
          <w:numId w:val="3"/>
        </w:numPr>
        <w:rPr>
          <w:lang w:val="en-GB"/>
        </w:rPr>
      </w:pPr>
      <w:r>
        <w:rPr>
          <w:lang w:val="en-GB"/>
        </w:rPr>
        <w:t xml:space="preserve">By </w:t>
      </w:r>
      <w:proofErr w:type="gramStart"/>
      <w:r>
        <w:rPr>
          <w:lang w:val="en-GB"/>
        </w:rPr>
        <w:t>default</w:t>
      </w:r>
      <w:proofErr w:type="gramEnd"/>
      <w:r>
        <w:rPr>
          <w:lang w:val="en-GB"/>
        </w:rPr>
        <w:t xml:space="preserve"> payment will be made within 30 days of completion of delivery and submission of all necessary documentation (copy of Purchase Order, Goods Received Note/ Delivery Note, formal invoice). Failure to provide all necessary documents will result in delays</w:t>
      </w:r>
    </w:p>
    <w:p w:rsidR="00510634" w:rsidRPr="00462F2F" w:rsidRDefault="00D173EE" w:rsidP="00333F62">
      <w:pPr>
        <w:pStyle w:val="ListParagraph"/>
        <w:numPr>
          <w:ilvl w:val="0"/>
          <w:numId w:val="3"/>
        </w:numPr>
        <w:rPr>
          <w:b/>
          <w:u w:val="single"/>
          <w:lang w:val="en-GB"/>
        </w:rPr>
      </w:pPr>
      <w:r w:rsidRPr="00462F2F">
        <w:rPr>
          <w:b/>
          <w:u w:val="single"/>
          <w:lang w:val="en-GB"/>
        </w:rPr>
        <w:t>BID VALIDITY</w:t>
      </w:r>
    </w:p>
    <w:p w:rsidR="00510634" w:rsidRPr="00462F2F" w:rsidRDefault="00D173EE" w:rsidP="00333F62">
      <w:pPr>
        <w:pStyle w:val="ListParagraph"/>
        <w:numPr>
          <w:ilvl w:val="1"/>
          <w:numId w:val="3"/>
        </w:numPr>
        <w:rPr>
          <w:lang w:val="en-GB"/>
        </w:rPr>
      </w:pPr>
      <w:r w:rsidRPr="00462F2F">
        <w:rPr>
          <w:lang w:val="en-GB"/>
        </w:rPr>
        <w:t xml:space="preserve">Bids shall remain valid for a period of </w:t>
      </w:r>
      <w:r w:rsidR="00E91FBB">
        <w:rPr>
          <w:lang w:val="en-GB"/>
        </w:rPr>
        <w:t>9</w:t>
      </w:r>
      <w:r w:rsidR="00E91FBB" w:rsidRPr="00462F2F">
        <w:rPr>
          <w:lang w:val="en-GB"/>
        </w:rPr>
        <w:t xml:space="preserve">0 </w:t>
      </w:r>
      <w:r w:rsidRPr="00462F2F">
        <w:rPr>
          <w:lang w:val="en-GB"/>
        </w:rPr>
        <w:t xml:space="preserve">calendar days after the date of the bid submission deadline as prescribed by Norwegian Refugee Council. A bid valid for a shorter period shall be rejected as non-compliant. </w:t>
      </w:r>
    </w:p>
    <w:p w:rsidR="00510634" w:rsidRPr="00462F2F" w:rsidRDefault="00D173EE" w:rsidP="00333F62">
      <w:pPr>
        <w:pStyle w:val="ListParagraph"/>
        <w:numPr>
          <w:ilvl w:val="1"/>
          <w:numId w:val="3"/>
        </w:numPr>
        <w:rPr>
          <w:lang w:val="en-GB"/>
        </w:rPr>
      </w:pPr>
      <w:r w:rsidRPr="00462F2F">
        <w:rPr>
          <w:lang w:val="en-GB"/>
        </w:rPr>
        <w:t xml:space="preserve">In exceptional circumstances, prior to the expiration of the bid validity period, the Norwegian Refugee Council may request Bidders in writing to extend the period of validity of their bids. A Bidder must confirm in writing his acceptance of the extension. </w:t>
      </w:r>
    </w:p>
    <w:p w:rsidR="00510634" w:rsidRPr="00462F2F" w:rsidRDefault="00D173EE" w:rsidP="00333F62">
      <w:pPr>
        <w:pStyle w:val="ListParagraph"/>
        <w:numPr>
          <w:ilvl w:val="0"/>
          <w:numId w:val="3"/>
        </w:numPr>
        <w:rPr>
          <w:b/>
          <w:u w:val="single"/>
          <w:lang w:val="en-GB"/>
        </w:rPr>
      </w:pPr>
      <w:r w:rsidRPr="00462F2F">
        <w:rPr>
          <w:b/>
          <w:u w:val="single"/>
          <w:lang w:val="en-GB"/>
        </w:rPr>
        <w:t>ALTERNATIVE BIDS</w:t>
      </w:r>
    </w:p>
    <w:p w:rsidR="00510634" w:rsidRPr="00462F2F" w:rsidRDefault="00D173EE" w:rsidP="00333F62">
      <w:pPr>
        <w:pStyle w:val="ListParagraph"/>
        <w:numPr>
          <w:ilvl w:val="1"/>
          <w:numId w:val="3"/>
        </w:numPr>
        <w:rPr>
          <w:lang w:val="en-GB"/>
        </w:rPr>
      </w:pPr>
      <w:r w:rsidRPr="00462F2F">
        <w:rPr>
          <w:lang w:val="en-GB"/>
        </w:rPr>
        <w:t xml:space="preserve">Bidders shall submit offers that comply with the requirements of the bidding documents, including the </w:t>
      </w:r>
      <w:r w:rsidR="000C0BC1">
        <w:rPr>
          <w:lang w:val="en-GB"/>
        </w:rPr>
        <w:t>service</w:t>
      </w:r>
      <w:r w:rsidRPr="00462F2F">
        <w:rPr>
          <w:lang w:val="en-GB"/>
        </w:rPr>
        <w:t xml:space="preserve"> specification. Alternative bids shall not be considered unless otherwise indicated </w:t>
      </w:r>
      <w:r w:rsidR="00E91FBB">
        <w:rPr>
          <w:lang w:val="en-GB"/>
        </w:rPr>
        <w:t xml:space="preserve">in </w:t>
      </w:r>
      <w:r w:rsidR="000C0BC1">
        <w:rPr>
          <w:lang w:val="en-GB"/>
        </w:rPr>
        <w:t>Section 8 – Priced offer where details are provided in Support to Section 5 – Service specification (Envelope 1)</w:t>
      </w:r>
      <w:r w:rsidRPr="00462F2F">
        <w:rPr>
          <w:lang w:val="en-GB"/>
        </w:rPr>
        <w:t>.</w:t>
      </w:r>
    </w:p>
    <w:p w:rsidR="002E65F4" w:rsidRPr="00462F2F" w:rsidRDefault="00D173EE" w:rsidP="00333F62">
      <w:pPr>
        <w:pStyle w:val="ListParagraph"/>
        <w:numPr>
          <w:ilvl w:val="0"/>
          <w:numId w:val="3"/>
        </w:numPr>
        <w:rPr>
          <w:b/>
          <w:u w:val="single"/>
          <w:lang w:val="en-GB"/>
        </w:rPr>
      </w:pPr>
      <w:r w:rsidRPr="00462F2F">
        <w:rPr>
          <w:b/>
          <w:u w:val="single"/>
          <w:lang w:val="en-GB"/>
        </w:rPr>
        <w:t>FORMAT AND SIGNING OF BID</w:t>
      </w:r>
    </w:p>
    <w:p w:rsidR="002E65F4" w:rsidRPr="00EA3ACD" w:rsidRDefault="00D173EE" w:rsidP="00333F62">
      <w:pPr>
        <w:pStyle w:val="ListParagraph"/>
        <w:numPr>
          <w:ilvl w:val="1"/>
          <w:numId w:val="3"/>
        </w:numPr>
        <w:rPr>
          <w:lang w:val="en-GB"/>
        </w:rPr>
      </w:pPr>
      <w:r w:rsidRPr="00462F2F">
        <w:rPr>
          <w:lang w:val="en-GB"/>
        </w:rPr>
        <w:t>The Bidder shall prepare one set of bid documents per contract that he wishes to bid for. The bi</w:t>
      </w:r>
      <w:r w:rsidRPr="00EA3ACD">
        <w:rPr>
          <w:lang w:val="en-GB"/>
        </w:rPr>
        <w:t>dder should hold a copy of the documents with himself, for reference purposes.</w:t>
      </w:r>
    </w:p>
    <w:p w:rsidR="00EA3ACD" w:rsidRDefault="00EA3ACD" w:rsidP="00333F62">
      <w:pPr>
        <w:pStyle w:val="ListParagraph"/>
        <w:numPr>
          <w:ilvl w:val="1"/>
          <w:numId w:val="3"/>
        </w:numPr>
        <w:rPr>
          <w:lang w:val="en-GB"/>
        </w:rPr>
      </w:pPr>
      <w:r w:rsidRPr="00EA3ACD">
        <w:rPr>
          <w:lang w:val="en-GB"/>
        </w:rPr>
        <w:t xml:space="preserve">All </w:t>
      </w:r>
      <w:r>
        <w:rPr>
          <w:lang w:val="en-GB"/>
        </w:rPr>
        <w:t xml:space="preserve">pages </w:t>
      </w:r>
      <w:r w:rsidR="00B00507">
        <w:rPr>
          <w:lang w:val="en-GB"/>
        </w:rPr>
        <w:t>of the submitted tender dossier must be completed</w:t>
      </w:r>
      <w:r w:rsidR="008E0B67">
        <w:rPr>
          <w:lang w:val="en-GB"/>
        </w:rPr>
        <w:t>, signed and stamped</w:t>
      </w:r>
      <w:r w:rsidR="000270A0">
        <w:rPr>
          <w:lang w:val="en-GB"/>
        </w:rPr>
        <w:t xml:space="preserve"> by the bidder</w:t>
      </w:r>
    </w:p>
    <w:p w:rsidR="000270A0" w:rsidRPr="00EA3ACD" w:rsidRDefault="000270A0" w:rsidP="00333F62">
      <w:pPr>
        <w:pStyle w:val="ListParagraph"/>
        <w:numPr>
          <w:ilvl w:val="1"/>
          <w:numId w:val="3"/>
        </w:numPr>
        <w:rPr>
          <w:lang w:val="en-GB"/>
        </w:rPr>
      </w:pPr>
      <w:r>
        <w:rPr>
          <w:lang w:val="en-GB"/>
        </w:rPr>
        <w:t>Any corrections/ amendments must be initialled and stamped by the bidder</w:t>
      </w:r>
    </w:p>
    <w:p w:rsidR="002E65F4" w:rsidRPr="00462F2F" w:rsidRDefault="00D173EE" w:rsidP="00333F62">
      <w:pPr>
        <w:pStyle w:val="ListParagraph"/>
        <w:numPr>
          <w:ilvl w:val="0"/>
          <w:numId w:val="3"/>
        </w:numPr>
        <w:rPr>
          <w:b/>
          <w:u w:val="single"/>
          <w:lang w:val="en-GB"/>
        </w:rPr>
      </w:pPr>
      <w:r w:rsidRPr="00462F2F">
        <w:rPr>
          <w:b/>
          <w:u w:val="single"/>
          <w:lang w:val="en-GB"/>
        </w:rPr>
        <w:t>SEALING AND MARKING OF THE BID</w:t>
      </w:r>
    </w:p>
    <w:p w:rsidR="00346244" w:rsidRPr="00462F2F" w:rsidRDefault="00D173EE" w:rsidP="00333F62">
      <w:pPr>
        <w:pStyle w:val="ListParagraph"/>
        <w:numPr>
          <w:ilvl w:val="1"/>
          <w:numId w:val="3"/>
        </w:numPr>
        <w:rPr>
          <w:lang w:val="en-GB"/>
        </w:rPr>
      </w:pPr>
      <w:r w:rsidRPr="00462F2F">
        <w:rPr>
          <w:lang w:val="en-GB"/>
        </w:rPr>
        <w:t xml:space="preserve">The </w:t>
      </w:r>
      <w:r w:rsidR="00346244" w:rsidRPr="00462F2F">
        <w:rPr>
          <w:lang w:val="en-GB"/>
        </w:rPr>
        <w:t xml:space="preserve">complete bid documents </w:t>
      </w:r>
      <w:r w:rsidR="00346244" w:rsidRPr="00462F2F">
        <w:rPr>
          <w:b/>
          <w:u w:val="single"/>
          <w:lang w:val="en-GB"/>
        </w:rPr>
        <w:t xml:space="preserve">must be submitted in </w:t>
      </w:r>
      <w:r w:rsidR="007969E7">
        <w:rPr>
          <w:b/>
          <w:u w:val="single"/>
          <w:lang w:val="en-GB"/>
        </w:rPr>
        <w:t>TWO</w:t>
      </w:r>
      <w:r w:rsidR="00346244" w:rsidRPr="00462F2F">
        <w:rPr>
          <w:b/>
          <w:u w:val="single"/>
          <w:lang w:val="en-GB"/>
        </w:rPr>
        <w:t xml:space="preserve"> separate sealed envelopes</w:t>
      </w:r>
      <w:r w:rsidR="00346244" w:rsidRPr="00462F2F">
        <w:rPr>
          <w:lang w:val="en-GB"/>
        </w:rPr>
        <w:t xml:space="preserve"> that shall be hand delivered at the following NRC Offices not later than the due date indicated in Section 2: Bid Data Sheet.</w:t>
      </w:r>
    </w:p>
    <w:p w:rsidR="00024A2F" w:rsidRPr="00462F2F" w:rsidRDefault="00024A2F" w:rsidP="00333F62">
      <w:pPr>
        <w:pStyle w:val="ListParagraph"/>
        <w:numPr>
          <w:ilvl w:val="0"/>
          <w:numId w:val="10"/>
        </w:numPr>
        <w:rPr>
          <w:b/>
          <w:u w:val="single"/>
          <w:lang w:val="en-GB"/>
        </w:rPr>
      </w:pPr>
      <w:r w:rsidRPr="00462F2F">
        <w:rPr>
          <w:b/>
          <w:u w:val="single"/>
          <w:lang w:val="en-GB"/>
        </w:rPr>
        <w:t>Envelope 1 (Eligibility and technical)</w:t>
      </w:r>
    </w:p>
    <w:p w:rsidR="00024A2F" w:rsidRPr="00462F2F" w:rsidRDefault="00024A2F" w:rsidP="00333F62">
      <w:pPr>
        <w:pStyle w:val="ListParagraph"/>
        <w:numPr>
          <w:ilvl w:val="1"/>
          <w:numId w:val="10"/>
        </w:numPr>
        <w:rPr>
          <w:lang w:val="en-GB"/>
        </w:rPr>
      </w:pPr>
      <w:r w:rsidRPr="00462F2F">
        <w:rPr>
          <w:lang w:val="en-GB"/>
        </w:rPr>
        <w:t xml:space="preserve">Section 1: </w:t>
      </w:r>
      <w:proofErr w:type="spellStart"/>
      <w:r w:rsidRPr="00462F2F">
        <w:rPr>
          <w:lang w:val="en-GB"/>
        </w:rPr>
        <w:t>Coverletter</w:t>
      </w:r>
      <w:proofErr w:type="spellEnd"/>
    </w:p>
    <w:p w:rsidR="00024A2F" w:rsidRPr="00462F2F" w:rsidRDefault="00024A2F" w:rsidP="00333F62">
      <w:pPr>
        <w:pStyle w:val="ListParagraph"/>
        <w:numPr>
          <w:ilvl w:val="1"/>
          <w:numId w:val="10"/>
        </w:numPr>
        <w:rPr>
          <w:lang w:val="en-GB"/>
        </w:rPr>
      </w:pPr>
      <w:r w:rsidRPr="00462F2F">
        <w:rPr>
          <w:lang w:val="en-GB"/>
        </w:rPr>
        <w:lastRenderedPageBreak/>
        <w:t>Section 2: Bid Data Sheet</w:t>
      </w:r>
    </w:p>
    <w:p w:rsidR="00024A2F" w:rsidRPr="00462F2F" w:rsidRDefault="00024A2F" w:rsidP="00333F62">
      <w:pPr>
        <w:pStyle w:val="ListParagraph"/>
        <w:numPr>
          <w:ilvl w:val="1"/>
          <w:numId w:val="10"/>
        </w:numPr>
        <w:rPr>
          <w:lang w:val="en-GB"/>
        </w:rPr>
      </w:pPr>
      <w:r w:rsidRPr="00462F2F">
        <w:rPr>
          <w:lang w:val="en-GB"/>
        </w:rPr>
        <w:t>Section 3: General terms &amp; conditions</w:t>
      </w:r>
    </w:p>
    <w:p w:rsidR="00024A2F" w:rsidRPr="00462F2F" w:rsidRDefault="00024A2F" w:rsidP="00333F62">
      <w:pPr>
        <w:pStyle w:val="ListParagraph"/>
        <w:numPr>
          <w:ilvl w:val="1"/>
          <w:numId w:val="10"/>
        </w:numPr>
        <w:rPr>
          <w:lang w:val="en-GB"/>
        </w:rPr>
      </w:pPr>
      <w:r w:rsidRPr="00462F2F">
        <w:rPr>
          <w:lang w:val="en-GB"/>
        </w:rPr>
        <w:t>Section 4: Ethical Standards</w:t>
      </w:r>
    </w:p>
    <w:p w:rsidR="00024A2F" w:rsidRDefault="00024A2F" w:rsidP="00333F62">
      <w:pPr>
        <w:pStyle w:val="ListParagraph"/>
        <w:numPr>
          <w:ilvl w:val="1"/>
          <w:numId w:val="10"/>
        </w:numPr>
        <w:rPr>
          <w:lang w:val="en-GB"/>
        </w:rPr>
      </w:pPr>
      <w:r w:rsidRPr="00462F2F">
        <w:rPr>
          <w:lang w:val="en-GB"/>
        </w:rPr>
        <w:t xml:space="preserve">Section 5: </w:t>
      </w:r>
      <w:r w:rsidR="00660856">
        <w:rPr>
          <w:lang w:val="en-GB"/>
        </w:rPr>
        <w:t>Service</w:t>
      </w:r>
      <w:r w:rsidR="00E310BC" w:rsidRPr="00462F2F">
        <w:rPr>
          <w:lang w:val="en-GB"/>
        </w:rPr>
        <w:t xml:space="preserve"> </w:t>
      </w:r>
      <w:r w:rsidRPr="00462F2F">
        <w:rPr>
          <w:lang w:val="en-GB"/>
        </w:rPr>
        <w:t>specification</w:t>
      </w:r>
    </w:p>
    <w:p w:rsidR="00E310BC" w:rsidRPr="00462F2F" w:rsidRDefault="00E310BC" w:rsidP="00333F62">
      <w:pPr>
        <w:pStyle w:val="ListParagraph"/>
        <w:numPr>
          <w:ilvl w:val="1"/>
          <w:numId w:val="10"/>
        </w:numPr>
        <w:rPr>
          <w:lang w:val="en-GB"/>
        </w:rPr>
      </w:pPr>
      <w:r>
        <w:rPr>
          <w:lang w:val="en-GB"/>
        </w:rPr>
        <w:t xml:space="preserve">Section 6: </w:t>
      </w:r>
      <w:r w:rsidR="000C0BC1">
        <w:rPr>
          <w:lang w:val="en-GB"/>
        </w:rPr>
        <w:t>C</w:t>
      </w:r>
      <w:r>
        <w:rPr>
          <w:lang w:val="en-GB"/>
        </w:rPr>
        <w:t>apacity and lead time</w:t>
      </w:r>
    </w:p>
    <w:p w:rsidR="00024A2F" w:rsidRPr="00462F2F" w:rsidRDefault="00024A2F" w:rsidP="00333F62">
      <w:pPr>
        <w:pStyle w:val="ListParagraph"/>
        <w:numPr>
          <w:ilvl w:val="1"/>
          <w:numId w:val="10"/>
        </w:numPr>
        <w:rPr>
          <w:lang w:val="en-GB"/>
        </w:rPr>
      </w:pPr>
      <w:r w:rsidRPr="00462F2F">
        <w:rPr>
          <w:lang w:val="en-GB"/>
        </w:rPr>
        <w:t xml:space="preserve">Section </w:t>
      </w:r>
      <w:r w:rsidR="00E310BC">
        <w:rPr>
          <w:lang w:val="en-GB"/>
        </w:rPr>
        <w:t>7</w:t>
      </w:r>
      <w:r w:rsidRPr="00462F2F">
        <w:rPr>
          <w:lang w:val="en-GB"/>
        </w:rPr>
        <w:t>: Bidding form &amp; declaration</w:t>
      </w:r>
    </w:p>
    <w:p w:rsidR="00947535" w:rsidRPr="00C37A44" w:rsidRDefault="00947535" w:rsidP="00333F62">
      <w:pPr>
        <w:pStyle w:val="ListParagraph"/>
        <w:numPr>
          <w:ilvl w:val="1"/>
          <w:numId w:val="10"/>
        </w:numPr>
        <w:rPr>
          <w:lang w:val="en-GB"/>
        </w:rPr>
      </w:pPr>
      <w:r w:rsidRPr="00C37A44">
        <w:rPr>
          <w:lang w:val="en-GB"/>
        </w:rPr>
        <w:t>Business license registration certificate (Commercial registration)</w:t>
      </w:r>
    </w:p>
    <w:p w:rsidR="00947535" w:rsidRPr="00C37A44" w:rsidRDefault="00947535" w:rsidP="00333F62">
      <w:pPr>
        <w:pStyle w:val="ListParagraph"/>
        <w:numPr>
          <w:ilvl w:val="1"/>
          <w:numId w:val="10"/>
        </w:numPr>
        <w:rPr>
          <w:lang w:val="en-GB"/>
        </w:rPr>
      </w:pPr>
      <w:r w:rsidRPr="00C37A44">
        <w:rPr>
          <w:lang w:val="en-GB"/>
        </w:rPr>
        <w:t>Tax Identification Number (TIN) registration certificate (Tax registration)</w:t>
      </w:r>
    </w:p>
    <w:p w:rsidR="00947535" w:rsidRDefault="00947535" w:rsidP="00333F62">
      <w:pPr>
        <w:pStyle w:val="ListParagraph"/>
        <w:numPr>
          <w:ilvl w:val="1"/>
          <w:numId w:val="10"/>
        </w:numPr>
        <w:rPr>
          <w:lang w:val="en-GB"/>
        </w:rPr>
      </w:pPr>
      <w:r w:rsidRPr="00C37A44">
        <w:rPr>
          <w:lang w:val="en-GB"/>
        </w:rPr>
        <w:t>Value Added Tax (VAT) registration certificate (if VAT is to be charged)</w:t>
      </w:r>
    </w:p>
    <w:p w:rsidR="00947535" w:rsidRPr="00BA3817" w:rsidRDefault="00947535" w:rsidP="00333F62">
      <w:pPr>
        <w:pStyle w:val="ListParagraph"/>
        <w:numPr>
          <w:ilvl w:val="1"/>
          <w:numId w:val="10"/>
        </w:numPr>
        <w:rPr>
          <w:lang w:val="en-GB"/>
        </w:rPr>
      </w:pPr>
      <w:r w:rsidRPr="00BA3817">
        <w:rPr>
          <w:lang w:val="en-GB"/>
        </w:rPr>
        <w:t>Bid guarantee</w:t>
      </w:r>
      <w:r>
        <w:rPr>
          <w:lang w:val="en-GB"/>
        </w:rPr>
        <w:t xml:space="preserve"> (Cashier’s Payment Order – CPO)</w:t>
      </w:r>
    </w:p>
    <w:p w:rsidR="00947535" w:rsidRPr="00BA3817" w:rsidRDefault="00947535" w:rsidP="00333F62">
      <w:pPr>
        <w:pStyle w:val="ListParagraph"/>
        <w:numPr>
          <w:ilvl w:val="1"/>
          <w:numId w:val="10"/>
        </w:numPr>
        <w:rPr>
          <w:lang w:val="en-GB"/>
        </w:rPr>
      </w:pPr>
      <w:r w:rsidRPr="00BA3817">
        <w:rPr>
          <w:lang w:val="en-GB"/>
        </w:rPr>
        <w:t>Proof of past experience/ references</w:t>
      </w:r>
      <w:r>
        <w:rPr>
          <w:lang w:val="en-GB"/>
        </w:rPr>
        <w:t xml:space="preserve"> (Contracts/ POs/ completion certificates/ etc.)</w:t>
      </w:r>
    </w:p>
    <w:p w:rsidR="007969E7" w:rsidRPr="00462F2F" w:rsidRDefault="007969E7" w:rsidP="00333F62">
      <w:pPr>
        <w:pStyle w:val="ListParagraph"/>
        <w:numPr>
          <w:ilvl w:val="0"/>
          <w:numId w:val="10"/>
        </w:numPr>
        <w:rPr>
          <w:b/>
          <w:u w:val="single"/>
          <w:lang w:val="en-GB"/>
        </w:rPr>
      </w:pPr>
      <w:r w:rsidRPr="00462F2F">
        <w:rPr>
          <w:b/>
          <w:u w:val="single"/>
          <w:lang w:val="en-GB"/>
        </w:rPr>
        <w:t xml:space="preserve">Envelope </w:t>
      </w:r>
      <w:r>
        <w:rPr>
          <w:b/>
          <w:u w:val="single"/>
          <w:lang w:val="en-GB"/>
        </w:rPr>
        <w:t>2</w:t>
      </w:r>
      <w:r w:rsidRPr="00462F2F">
        <w:rPr>
          <w:b/>
          <w:u w:val="single"/>
          <w:lang w:val="en-GB"/>
        </w:rPr>
        <w:t xml:space="preserve"> (</w:t>
      </w:r>
      <w:r>
        <w:rPr>
          <w:b/>
          <w:u w:val="single"/>
          <w:lang w:val="en-GB"/>
        </w:rPr>
        <w:t>Financial</w:t>
      </w:r>
      <w:r w:rsidRPr="00462F2F">
        <w:rPr>
          <w:b/>
          <w:u w:val="single"/>
          <w:lang w:val="en-GB"/>
        </w:rPr>
        <w:t>)</w:t>
      </w:r>
    </w:p>
    <w:p w:rsidR="007969E7" w:rsidRPr="007969E7" w:rsidRDefault="007969E7" w:rsidP="00333F62">
      <w:pPr>
        <w:pStyle w:val="ListParagraph"/>
        <w:numPr>
          <w:ilvl w:val="1"/>
          <w:numId w:val="10"/>
        </w:numPr>
        <w:rPr>
          <w:lang w:val="en-GB"/>
        </w:rPr>
      </w:pPr>
      <w:r w:rsidRPr="007969E7">
        <w:rPr>
          <w:lang w:val="en-GB"/>
        </w:rPr>
        <w:t xml:space="preserve">Section </w:t>
      </w:r>
      <w:r w:rsidR="00E310BC">
        <w:rPr>
          <w:lang w:val="en-GB"/>
        </w:rPr>
        <w:t>8</w:t>
      </w:r>
      <w:r w:rsidRPr="007969E7">
        <w:rPr>
          <w:lang w:val="en-GB"/>
        </w:rPr>
        <w:t>: Priced offer</w:t>
      </w:r>
    </w:p>
    <w:p w:rsidR="002E65F4" w:rsidRPr="00462F2F" w:rsidRDefault="00D173EE" w:rsidP="00333F62">
      <w:pPr>
        <w:pStyle w:val="ListParagraph"/>
        <w:numPr>
          <w:ilvl w:val="1"/>
          <w:numId w:val="3"/>
        </w:numPr>
        <w:rPr>
          <w:lang w:val="en-GB"/>
        </w:rPr>
      </w:pPr>
      <w:r w:rsidRPr="00462F2F">
        <w:rPr>
          <w:lang w:val="en-GB"/>
        </w:rPr>
        <w:t xml:space="preserve">The envelopes shall: </w:t>
      </w:r>
    </w:p>
    <w:p w:rsidR="002E65F4" w:rsidRPr="00462F2F" w:rsidRDefault="00D173EE" w:rsidP="00333F62">
      <w:pPr>
        <w:pStyle w:val="ListParagraph"/>
        <w:numPr>
          <w:ilvl w:val="2"/>
          <w:numId w:val="3"/>
        </w:numPr>
        <w:rPr>
          <w:lang w:val="en-GB"/>
        </w:rPr>
      </w:pPr>
      <w:r w:rsidRPr="00462F2F">
        <w:rPr>
          <w:lang w:val="en-GB"/>
        </w:rPr>
        <w:t xml:space="preserve">be addressed to the Norwegian Refugee Council, in the location specified in the Bid Data Sheet </w:t>
      </w:r>
    </w:p>
    <w:p w:rsidR="002E65F4" w:rsidRPr="00462F2F" w:rsidRDefault="00D173EE" w:rsidP="00333F62">
      <w:pPr>
        <w:pStyle w:val="ListParagraph"/>
        <w:numPr>
          <w:ilvl w:val="2"/>
          <w:numId w:val="3"/>
        </w:numPr>
        <w:rPr>
          <w:lang w:val="en-GB"/>
        </w:rPr>
      </w:pPr>
      <w:r w:rsidRPr="00462F2F">
        <w:rPr>
          <w:lang w:val="en-GB"/>
        </w:rPr>
        <w:t xml:space="preserve">bear the </w:t>
      </w:r>
      <w:r w:rsidR="00983DBB" w:rsidRPr="00462F2F">
        <w:rPr>
          <w:lang w:val="en-GB"/>
        </w:rPr>
        <w:t>Invitation to Bid (ITB) reference number</w:t>
      </w:r>
    </w:p>
    <w:p w:rsidR="002E65F4" w:rsidRPr="00462F2F" w:rsidRDefault="00D173EE" w:rsidP="00333F62">
      <w:pPr>
        <w:pStyle w:val="ListParagraph"/>
        <w:numPr>
          <w:ilvl w:val="2"/>
          <w:numId w:val="3"/>
        </w:numPr>
        <w:rPr>
          <w:lang w:val="en-GB"/>
        </w:rPr>
      </w:pPr>
      <w:r w:rsidRPr="00462F2F">
        <w:rPr>
          <w:lang w:val="en-GB"/>
        </w:rPr>
        <w:t>no other markings should be on the envelope</w:t>
      </w:r>
    </w:p>
    <w:p w:rsidR="002E65F4" w:rsidRPr="00462F2F" w:rsidRDefault="00D173EE" w:rsidP="00333F62">
      <w:pPr>
        <w:pStyle w:val="ListParagraph"/>
        <w:numPr>
          <w:ilvl w:val="1"/>
          <w:numId w:val="3"/>
        </w:numPr>
        <w:rPr>
          <w:lang w:val="en-GB"/>
        </w:rPr>
      </w:pPr>
      <w:r w:rsidRPr="00462F2F">
        <w:rPr>
          <w:lang w:val="en-GB"/>
        </w:rPr>
        <w:t xml:space="preserve">If envelopes are not sealed and marked as required, the Norwegian Refugee Council will reject the bid </w:t>
      </w:r>
    </w:p>
    <w:p w:rsidR="002E65F4" w:rsidRPr="00462F2F" w:rsidRDefault="00D173EE" w:rsidP="00333F62">
      <w:pPr>
        <w:pStyle w:val="ListParagraph"/>
        <w:numPr>
          <w:ilvl w:val="0"/>
          <w:numId w:val="3"/>
        </w:numPr>
        <w:rPr>
          <w:b/>
          <w:u w:val="single"/>
          <w:lang w:val="en-GB"/>
        </w:rPr>
      </w:pPr>
      <w:r w:rsidRPr="00462F2F">
        <w:rPr>
          <w:b/>
          <w:u w:val="single"/>
          <w:lang w:val="en-GB"/>
        </w:rPr>
        <w:t>DEADLINE FOR SUBMISSION OF BIDS</w:t>
      </w:r>
    </w:p>
    <w:p w:rsidR="002E65F4" w:rsidRDefault="00D173EE" w:rsidP="00333F62">
      <w:pPr>
        <w:pStyle w:val="ListParagraph"/>
        <w:numPr>
          <w:ilvl w:val="1"/>
          <w:numId w:val="3"/>
        </w:numPr>
        <w:rPr>
          <w:lang w:val="en-GB"/>
        </w:rPr>
      </w:pPr>
      <w:r w:rsidRPr="00462F2F">
        <w:rPr>
          <w:lang w:val="en-GB"/>
        </w:rPr>
        <w:t>Bids must be received by the Norwegian Refugee Council at the address given and no later than the date and time indicated in the Bid Data Sheet.</w:t>
      </w:r>
    </w:p>
    <w:p w:rsidR="00E310BC" w:rsidRPr="00EB3D6F" w:rsidRDefault="00E310BC" w:rsidP="00333F62">
      <w:pPr>
        <w:pStyle w:val="ListParagraph"/>
        <w:numPr>
          <w:ilvl w:val="0"/>
          <w:numId w:val="3"/>
        </w:numPr>
        <w:rPr>
          <w:b/>
          <w:u w:val="single"/>
          <w:lang w:val="en-GB"/>
        </w:rPr>
      </w:pPr>
      <w:r w:rsidRPr="00EB3D6F">
        <w:rPr>
          <w:b/>
          <w:u w:val="single"/>
          <w:lang w:val="en-GB"/>
        </w:rPr>
        <w:t>CERTIFICATES OF CONFORMITY</w:t>
      </w:r>
      <w:r w:rsidR="000C0BC1">
        <w:rPr>
          <w:b/>
          <w:u w:val="single"/>
          <w:lang w:val="en-GB"/>
        </w:rPr>
        <w:t>/ QUALITY ASSURANCE</w:t>
      </w:r>
    </w:p>
    <w:p w:rsidR="00AF3E78" w:rsidRPr="00462F2F" w:rsidRDefault="00AF3E78" w:rsidP="00333F62">
      <w:pPr>
        <w:pStyle w:val="ListParagraph"/>
        <w:numPr>
          <w:ilvl w:val="1"/>
          <w:numId w:val="3"/>
        </w:numPr>
        <w:rPr>
          <w:lang w:val="en-GB"/>
        </w:rPr>
      </w:pPr>
      <w:r>
        <w:rPr>
          <w:lang w:val="en-GB"/>
        </w:rPr>
        <w:t>To the extent possible</w:t>
      </w:r>
      <w:r w:rsidR="000C0BC1">
        <w:rPr>
          <w:lang w:val="en-GB"/>
        </w:rPr>
        <w:t xml:space="preserve"> quality</w:t>
      </w:r>
      <w:r>
        <w:rPr>
          <w:lang w:val="en-GB"/>
        </w:rPr>
        <w:t xml:space="preserve"> certificates detailing the applicable standards should be submitted with the bid.</w:t>
      </w:r>
    </w:p>
    <w:p w:rsidR="002E65F4" w:rsidRPr="00462F2F" w:rsidRDefault="00D173EE" w:rsidP="00333F62">
      <w:pPr>
        <w:pStyle w:val="ListParagraph"/>
        <w:numPr>
          <w:ilvl w:val="0"/>
          <w:numId w:val="3"/>
        </w:numPr>
        <w:rPr>
          <w:b/>
          <w:u w:val="single"/>
          <w:lang w:val="en-GB"/>
        </w:rPr>
      </w:pPr>
      <w:r w:rsidRPr="00462F2F">
        <w:rPr>
          <w:b/>
          <w:u w:val="single"/>
          <w:lang w:val="en-GB"/>
        </w:rPr>
        <w:t xml:space="preserve">LATE BIDS </w:t>
      </w:r>
    </w:p>
    <w:p w:rsidR="002E65F4" w:rsidRPr="00462F2F" w:rsidRDefault="00D173EE" w:rsidP="00333F62">
      <w:pPr>
        <w:pStyle w:val="ListParagraph"/>
        <w:numPr>
          <w:ilvl w:val="1"/>
          <w:numId w:val="3"/>
        </w:numPr>
        <w:rPr>
          <w:lang w:val="en-GB"/>
        </w:rPr>
      </w:pPr>
      <w:r w:rsidRPr="00462F2F">
        <w:rPr>
          <w:lang w:val="en-GB"/>
        </w:rPr>
        <w:t xml:space="preserve">The Norwegian Refugee Council shall not consider any bid that arrives after the deadline for submission as stipulated in the Bid Data Sheet. Any bid received by the Norwegian Refugee Council after the deadline for submission of bids shall be declared late and </w:t>
      </w:r>
      <w:r w:rsidR="00453DCA">
        <w:rPr>
          <w:lang w:val="en-GB"/>
        </w:rPr>
        <w:t>declared ineligible</w:t>
      </w:r>
      <w:r w:rsidRPr="00462F2F">
        <w:rPr>
          <w:lang w:val="en-GB"/>
        </w:rPr>
        <w:t xml:space="preserve">. </w:t>
      </w:r>
    </w:p>
    <w:p w:rsidR="002E65F4" w:rsidRPr="00462F2F" w:rsidRDefault="00D173EE" w:rsidP="00333F62">
      <w:pPr>
        <w:pStyle w:val="ListParagraph"/>
        <w:numPr>
          <w:ilvl w:val="0"/>
          <w:numId w:val="3"/>
        </w:numPr>
        <w:rPr>
          <w:b/>
          <w:u w:val="single"/>
          <w:lang w:val="en-GB"/>
        </w:rPr>
      </w:pPr>
      <w:r w:rsidRPr="00462F2F">
        <w:rPr>
          <w:b/>
          <w:u w:val="single"/>
          <w:lang w:val="en-GB"/>
        </w:rPr>
        <w:t>WITHDRAWAL AND REPLACEMENT OF BIDS</w:t>
      </w:r>
    </w:p>
    <w:p w:rsidR="002E65F4" w:rsidRPr="00462F2F" w:rsidRDefault="00D173EE" w:rsidP="00333F62">
      <w:pPr>
        <w:pStyle w:val="ListParagraph"/>
        <w:numPr>
          <w:ilvl w:val="1"/>
          <w:numId w:val="3"/>
        </w:numPr>
        <w:rPr>
          <w:lang w:val="en-GB"/>
        </w:rPr>
      </w:pPr>
      <w:r w:rsidRPr="00462F2F">
        <w:rPr>
          <w:lang w:val="en-GB"/>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rsidR="002E65F4" w:rsidRPr="00462F2F" w:rsidRDefault="00D173EE" w:rsidP="00333F62">
      <w:pPr>
        <w:pStyle w:val="ListParagraph"/>
        <w:numPr>
          <w:ilvl w:val="2"/>
          <w:numId w:val="3"/>
        </w:numPr>
        <w:rPr>
          <w:lang w:val="en-GB"/>
        </w:rPr>
      </w:pPr>
      <w:r w:rsidRPr="00462F2F">
        <w:rPr>
          <w:lang w:val="en-GB"/>
        </w:rPr>
        <w:t xml:space="preserve">submitted as with Clauses 20 and 21, and in addition, the envelopes shall be clearly marked “WITHDRAWAL” or “REPLACEMENT” and </w:t>
      </w:r>
    </w:p>
    <w:p w:rsidR="002E65F4" w:rsidRPr="00462F2F" w:rsidRDefault="00D173EE" w:rsidP="00333F62">
      <w:pPr>
        <w:pStyle w:val="ListParagraph"/>
        <w:numPr>
          <w:ilvl w:val="2"/>
          <w:numId w:val="3"/>
        </w:numPr>
        <w:rPr>
          <w:lang w:val="en-GB"/>
        </w:rPr>
      </w:pPr>
      <w:r w:rsidRPr="00462F2F">
        <w:rPr>
          <w:lang w:val="en-GB"/>
        </w:rPr>
        <w:t xml:space="preserve">received by the Norwegian Refugee Council prior to the deadline for submission of bids, in accordance with the Bid Data Sheet </w:t>
      </w:r>
    </w:p>
    <w:p w:rsidR="002E65F4" w:rsidRPr="00462F2F" w:rsidRDefault="00D173EE" w:rsidP="00333F62">
      <w:pPr>
        <w:pStyle w:val="ListParagraph"/>
        <w:numPr>
          <w:ilvl w:val="1"/>
          <w:numId w:val="3"/>
        </w:numPr>
        <w:rPr>
          <w:lang w:val="en-GB"/>
        </w:rPr>
      </w:pPr>
      <w:r w:rsidRPr="00462F2F">
        <w:rPr>
          <w:lang w:val="en-GB"/>
        </w:rPr>
        <w:t xml:space="preserve">After the opening of bids, modifications to bids must be documented and any discussions reported in writing. A bid may be withdrawn at any stage, with written notice. </w:t>
      </w:r>
      <w:r w:rsidR="00971AF7">
        <w:rPr>
          <w:lang w:val="en-GB"/>
        </w:rPr>
        <w:t xml:space="preserve">Withdrawal </w:t>
      </w:r>
      <w:r w:rsidR="00151804">
        <w:rPr>
          <w:lang w:val="en-GB"/>
        </w:rPr>
        <w:t>after the Award Letter has been issued will result in the forfeiture of the Bid Guarantee</w:t>
      </w:r>
      <w:r w:rsidR="00E36007">
        <w:rPr>
          <w:lang w:val="en-GB"/>
        </w:rPr>
        <w:t>/ Bond.</w:t>
      </w:r>
    </w:p>
    <w:p w:rsidR="002E65F4" w:rsidRPr="00462F2F" w:rsidRDefault="00D173EE" w:rsidP="00333F62">
      <w:pPr>
        <w:pStyle w:val="ListParagraph"/>
        <w:numPr>
          <w:ilvl w:val="0"/>
          <w:numId w:val="3"/>
        </w:numPr>
        <w:rPr>
          <w:b/>
          <w:u w:val="single"/>
          <w:lang w:val="en-GB"/>
        </w:rPr>
      </w:pPr>
      <w:r w:rsidRPr="00462F2F">
        <w:rPr>
          <w:b/>
          <w:u w:val="single"/>
          <w:lang w:val="en-GB"/>
        </w:rPr>
        <w:lastRenderedPageBreak/>
        <w:t>CONFIDENTIALITY</w:t>
      </w:r>
    </w:p>
    <w:p w:rsidR="002E65F4" w:rsidRPr="00462F2F" w:rsidRDefault="00D173EE" w:rsidP="00333F62">
      <w:pPr>
        <w:pStyle w:val="ListParagraph"/>
        <w:numPr>
          <w:ilvl w:val="1"/>
          <w:numId w:val="3"/>
        </w:numPr>
        <w:rPr>
          <w:lang w:val="en-GB"/>
        </w:rPr>
      </w:pPr>
      <w:r w:rsidRPr="00462F2F">
        <w:rPr>
          <w:lang w:val="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w:t>
      </w:r>
      <w:r w:rsidR="002E65F4" w:rsidRPr="00462F2F">
        <w:rPr>
          <w:lang w:val="en-GB"/>
        </w:rPr>
        <w:t>is communicated to all Bidders.</w:t>
      </w:r>
    </w:p>
    <w:p w:rsidR="002E65F4" w:rsidRPr="00462F2F" w:rsidRDefault="00D173EE" w:rsidP="00333F62">
      <w:pPr>
        <w:pStyle w:val="ListParagraph"/>
        <w:numPr>
          <w:ilvl w:val="1"/>
          <w:numId w:val="3"/>
        </w:numPr>
        <w:rPr>
          <w:lang w:val="en-GB"/>
        </w:rPr>
      </w:pPr>
      <w:r w:rsidRPr="00462F2F">
        <w:rPr>
          <w:lang w:val="en-GB"/>
        </w:rPr>
        <w:t>Any effort by a Bidder to influence the Norwegian Refugee Council in the examination, evaluation, comparison, and post-qualification of the bids or contract award decisions may result in the r</w:t>
      </w:r>
      <w:r w:rsidR="002E65F4" w:rsidRPr="00462F2F">
        <w:rPr>
          <w:lang w:val="en-GB"/>
        </w:rPr>
        <w:t>ejection of its bid.</w:t>
      </w:r>
    </w:p>
    <w:p w:rsidR="002E65F4" w:rsidRPr="00462F2F" w:rsidRDefault="00D173EE" w:rsidP="00333F62">
      <w:pPr>
        <w:pStyle w:val="ListParagraph"/>
        <w:numPr>
          <w:ilvl w:val="1"/>
          <w:numId w:val="3"/>
        </w:numPr>
        <w:rPr>
          <w:lang w:val="en-GB"/>
        </w:rPr>
      </w:pPr>
      <w:r w:rsidRPr="00462F2F">
        <w:rPr>
          <w:lang w:val="en-GB"/>
        </w:rPr>
        <w:t>From the time of bid opening to the time of Contract award, if any Bidder wishes to contact the Norwegian Refugee Council on any matter related to the bidding proce</w:t>
      </w:r>
      <w:r w:rsidR="002E65F4" w:rsidRPr="00462F2F">
        <w:rPr>
          <w:lang w:val="en-GB"/>
        </w:rPr>
        <w:t>ss, it should do so in writing.</w:t>
      </w:r>
    </w:p>
    <w:p w:rsidR="002E65F4" w:rsidRPr="00462F2F" w:rsidRDefault="00D173EE" w:rsidP="00333F62">
      <w:pPr>
        <w:pStyle w:val="ListParagraph"/>
        <w:numPr>
          <w:ilvl w:val="0"/>
          <w:numId w:val="3"/>
        </w:numPr>
        <w:rPr>
          <w:b/>
          <w:u w:val="single"/>
          <w:lang w:val="en-GB"/>
        </w:rPr>
      </w:pPr>
      <w:r w:rsidRPr="00462F2F">
        <w:rPr>
          <w:b/>
          <w:u w:val="single"/>
          <w:lang w:val="en-GB"/>
        </w:rPr>
        <w:t>CLARIFICATION OF BIDS</w:t>
      </w:r>
    </w:p>
    <w:p w:rsidR="002E65F4" w:rsidRPr="00462F2F" w:rsidRDefault="00D173EE" w:rsidP="00333F62">
      <w:pPr>
        <w:pStyle w:val="ListParagraph"/>
        <w:numPr>
          <w:ilvl w:val="1"/>
          <w:numId w:val="3"/>
        </w:numPr>
        <w:rPr>
          <w:lang w:val="en-GB"/>
        </w:rPr>
      </w:pPr>
      <w:r w:rsidRPr="00462F2F">
        <w:rPr>
          <w:lang w:val="en-GB"/>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w:t>
      </w:r>
      <w:r w:rsidR="00EB6E0A" w:rsidRPr="00462F2F">
        <w:rPr>
          <w:lang w:val="en-GB"/>
        </w:rPr>
        <w:t>s for information purposes.  No change in the price or substance of the bid shall</w:t>
      </w:r>
      <w:r w:rsidRPr="00462F2F">
        <w:rPr>
          <w:lang w:val="en-GB"/>
        </w:rPr>
        <w:t xml:space="preserve"> be permitted, except to confirm the correction of errors.</w:t>
      </w:r>
    </w:p>
    <w:p w:rsidR="002E65F4" w:rsidRPr="00462F2F" w:rsidRDefault="00D173EE" w:rsidP="00333F62">
      <w:pPr>
        <w:pStyle w:val="ListParagraph"/>
        <w:numPr>
          <w:ilvl w:val="0"/>
          <w:numId w:val="3"/>
        </w:numPr>
        <w:rPr>
          <w:b/>
          <w:u w:val="single"/>
          <w:lang w:val="en-GB"/>
        </w:rPr>
      </w:pPr>
      <w:r w:rsidRPr="00462F2F">
        <w:rPr>
          <w:b/>
          <w:u w:val="single"/>
          <w:lang w:val="en-GB"/>
        </w:rPr>
        <w:t>BIDS</w:t>
      </w:r>
      <w:r w:rsidR="0003153F" w:rsidRPr="00462F2F">
        <w:rPr>
          <w:b/>
          <w:u w:val="single"/>
          <w:lang w:val="en-GB"/>
        </w:rPr>
        <w:t xml:space="preserve"> VALIDATION</w:t>
      </w:r>
    </w:p>
    <w:p w:rsidR="002E65F4" w:rsidRPr="00462F2F" w:rsidRDefault="00D173EE" w:rsidP="00333F62">
      <w:pPr>
        <w:pStyle w:val="ListParagraph"/>
        <w:numPr>
          <w:ilvl w:val="1"/>
          <w:numId w:val="3"/>
        </w:numPr>
        <w:rPr>
          <w:lang w:val="en-GB"/>
        </w:rPr>
      </w:pPr>
      <w:r w:rsidRPr="00462F2F">
        <w:rPr>
          <w:lang w:val="en-GB"/>
        </w:rPr>
        <w:t xml:space="preserve">The Norwegian Refugee Council’s determination of a Bid’s validity is to be based on the contents of the bid itself, which cannot be corrected if determined to be invalid </w:t>
      </w:r>
    </w:p>
    <w:p w:rsidR="002E65F4" w:rsidRPr="00462F2F" w:rsidRDefault="00D173EE" w:rsidP="00333F62">
      <w:pPr>
        <w:pStyle w:val="ListParagraph"/>
        <w:numPr>
          <w:ilvl w:val="1"/>
          <w:numId w:val="3"/>
        </w:numPr>
        <w:rPr>
          <w:lang w:val="en-GB"/>
        </w:rPr>
      </w:pPr>
      <w:r w:rsidRPr="00462F2F">
        <w:rPr>
          <w:lang w:val="en-GB"/>
        </w:rPr>
        <w:t xml:space="preserve">A valid bid is one that complies with all the terms, conditions, and specifications of the Bidding Document, without deviation or omission, which affects, or could affect; </w:t>
      </w:r>
    </w:p>
    <w:p w:rsidR="002E65F4" w:rsidRPr="00462F2F" w:rsidRDefault="00D173EE" w:rsidP="00333F62">
      <w:pPr>
        <w:pStyle w:val="ListParagraph"/>
        <w:numPr>
          <w:ilvl w:val="1"/>
          <w:numId w:val="3"/>
        </w:numPr>
        <w:rPr>
          <w:lang w:val="en-GB"/>
        </w:rPr>
      </w:pPr>
      <w:r w:rsidRPr="00462F2F">
        <w:rPr>
          <w:lang w:val="en-GB"/>
        </w:rPr>
        <w:t xml:space="preserve">the scope, quality, or performance of the </w:t>
      </w:r>
      <w:r w:rsidR="00E33EA2">
        <w:rPr>
          <w:lang w:val="en-GB"/>
        </w:rPr>
        <w:t>services</w:t>
      </w:r>
      <w:r w:rsidRPr="00462F2F">
        <w:rPr>
          <w:lang w:val="en-GB"/>
        </w:rPr>
        <w:t xml:space="preserve"> specified in the Contract; or </w:t>
      </w:r>
    </w:p>
    <w:p w:rsidR="002E65F4" w:rsidRPr="00462F2F" w:rsidRDefault="00D173EE" w:rsidP="00333F62">
      <w:pPr>
        <w:pStyle w:val="ListParagraph"/>
        <w:numPr>
          <w:ilvl w:val="1"/>
          <w:numId w:val="3"/>
        </w:numPr>
        <w:rPr>
          <w:lang w:val="en-GB"/>
        </w:rPr>
      </w:pPr>
      <w:r w:rsidRPr="00462F2F">
        <w:rPr>
          <w:lang w:val="en-GB"/>
        </w:rPr>
        <w:t>limits in any substantial way, the Norwegian Refugee Council’s rights or the Bidder’s obligations under the Contract</w:t>
      </w:r>
    </w:p>
    <w:p w:rsidR="002E65F4" w:rsidRPr="00462F2F" w:rsidRDefault="00D173EE" w:rsidP="00333F62">
      <w:pPr>
        <w:pStyle w:val="ListParagraph"/>
        <w:numPr>
          <w:ilvl w:val="0"/>
          <w:numId w:val="3"/>
        </w:numPr>
        <w:rPr>
          <w:b/>
          <w:u w:val="single"/>
          <w:lang w:val="en-GB"/>
        </w:rPr>
      </w:pPr>
      <w:r w:rsidRPr="00462F2F">
        <w:rPr>
          <w:b/>
          <w:u w:val="single"/>
          <w:lang w:val="en-GB"/>
        </w:rPr>
        <w:t>EVALUATION OF BID</w:t>
      </w:r>
    </w:p>
    <w:p w:rsidR="002E65F4" w:rsidRPr="00462F2F" w:rsidRDefault="00D173EE" w:rsidP="00333F62">
      <w:pPr>
        <w:pStyle w:val="ListParagraph"/>
        <w:numPr>
          <w:ilvl w:val="1"/>
          <w:numId w:val="3"/>
        </w:numPr>
        <w:rPr>
          <w:lang w:val="en-GB"/>
        </w:rPr>
      </w:pPr>
      <w:r w:rsidRPr="00462F2F">
        <w:rPr>
          <w:lang w:val="en-GB"/>
        </w:rPr>
        <w:t xml:space="preserve">The Norwegian Refugee Council shall examine the legal documentation and other information submitted by Bidders to verify eligibility, and then will review and score bids according to the following criteria; </w:t>
      </w:r>
    </w:p>
    <w:p w:rsidR="002E65F4" w:rsidRDefault="00D173EE" w:rsidP="00333F62">
      <w:pPr>
        <w:pStyle w:val="ListParagraph"/>
        <w:numPr>
          <w:ilvl w:val="2"/>
          <w:numId w:val="3"/>
        </w:numPr>
        <w:rPr>
          <w:lang w:val="en-GB"/>
        </w:rPr>
      </w:pPr>
      <w:r w:rsidRPr="00462F2F">
        <w:rPr>
          <w:lang w:val="en-GB"/>
        </w:rPr>
        <w:t>Price in comparison to NRC established rate (Financial evaluation)</w:t>
      </w:r>
    </w:p>
    <w:p w:rsidR="0042340C" w:rsidRPr="00462F2F" w:rsidRDefault="00227106" w:rsidP="00333F62">
      <w:pPr>
        <w:pStyle w:val="ListParagraph"/>
        <w:numPr>
          <w:ilvl w:val="2"/>
          <w:numId w:val="3"/>
        </w:numPr>
        <w:rPr>
          <w:lang w:val="en-GB"/>
        </w:rPr>
      </w:pPr>
      <w:r>
        <w:rPr>
          <w:lang w:val="en-GB"/>
        </w:rPr>
        <w:t xml:space="preserve">Quality control of the submitted specifications </w:t>
      </w:r>
      <w:r w:rsidR="005218AB">
        <w:rPr>
          <w:lang w:val="en-GB"/>
        </w:rPr>
        <w:t>(Technical evaluation)</w:t>
      </w:r>
    </w:p>
    <w:p w:rsidR="002E65F4" w:rsidRPr="00462F2F" w:rsidRDefault="00D173EE" w:rsidP="00333F62">
      <w:pPr>
        <w:pStyle w:val="ListParagraph"/>
        <w:numPr>
          <w:ilvl w:val="2"/>
          <w:numId w:val="3"/>
        </w:numPr>
        <w:rPr>
          <w:lang w:val="en-GB"/>
        </w:rPr>
      </w:pPr>
      <w:r w:rsidRPr="00462F2F">
        <w:rPr>
          <w:lang w:val="en-GB"/>
        </w:rPr>
        <w:t>Overall timeframe for the service (Technical evaluation)</w:t>
      </w:r>
    </w:p>
    <w:p w:rsidR="002E65F4" w:rsidRPr="00462F2F" w:rsidRDefault="00D173EE" w:rsidP="00333F62">
      <w:pPr>
        <w:pStyle w:val="ListParagraph"/>
        <w:numPr>
          <w:ilvl w:val="2"/>
          <w:numId w:val="3"/>
        </w:numPr>
        <w:rPr>
          <w:lang w:val="en-GB"/>
        </w:rPr>
      </w:pPr>
      <w:r w:rsidRPr="00462F2F">
        <w:rPr>
          <w:lang w:val="en-GB"/>
        </w:rPr>
        <w:t>Earlier experiences and documentation proven in the tender documents, related to the service</w:t>
      </w:r>
      <w:r w:rsidR="008B0277">
        <w:rPr>
          <w:lang w:val="en-GB"/>
        </w:rPr>
        <w:t>s</w:t>
      </w:r>
      <w:r w:rsidRPr="00462F2F">
        <w:rPr>
          <w:lang w:val="en-GB"/>
        </w:rPr>
        <w:t xml:space="preserve"> required under this contract. (Technical evaluation)</w:t>
      </w:r>
    </w:p>
    <w:p w:rsidR="002E65F4" w:rsidRPr="00462F2F" w:rsidRDefault="00D173EE" w:rsidP="00333F62">
      <w:pPr>
        <w:pStyle w:val="ListParagraph"/>
        <w:numPr>
          <w:ilvl w:val="2"/>
          <w:numId w:val="3"/>
        </w:numPr>
        <w:rPr>
          <w:lang w:val="en-GB"/>
        </w:rPr>
      </w:pPr>
      <w:r w:rsidRPr="00462F2F">
        <w:rPr>
          <w:lang w:val="en-GB"/>
        </w:rPr>
        <w:t xml:space="preserve">In case of two </w:t>
      </w:r>
      <w:r w:rsidR="005329D3">
        <w:rPr>
          <w:lang w:val="en-GB"/>
        </w:rPr>
        <w:t>service providers</w:t>
      </w:r>
      <w:r w:rsidRPr="00462F2F">
        <w:rPr>
          <w:lang w:val="en-GB"/>
        </w:rPr>
        <w:t xml:space="preserve"> being scored the same in the evaluation, the one with the highest technical ranking will be awarded the contract </w:t>
      </w:r>
    </w:p>
    <w:p w:rsidR="002E65F4" w:rsidRPr="00462F2F" w:rsidRDefault="00D173EE" w:rsidP="00333F62">
      <w:pPr>
        <w:pStyle w:val="ListParagraph"/>
        <w:numPr>
          <w:ilvl w:val="1"/>
          <w:numId w:val="3"/>
        </w:numPr>
        <w:rPr>
          <w:lang w:val="en-GB"/>
        </w:rPr>
      </w:pPr>
      <w:r w:rsidRPr="00462F2F">
        <w:rPr>
          <w:lang w:val="en-GB"/>
        </w:rPr>
        <w:t>Anti-money laundering, anti-bribery, anti-corruption and anti-terrorism legislation applicable in some jurisdictions may require NRC to verify the identity of the bidder prior to financial transactions.</w:t>
      </w:r>
    </w:p>
    <w:p w:rsidR="002E65F4" w:rsidRPr="00462F2F" w:rsidRDefault="00D173EE" w:rsidP="00333F62">
      <w:pPr>
        <w:pStyle w:val="ListParagraph"/>
        <w:numPr>
          <w:ilvl w:val="1"/>
          <w:numId w:val="3"/>
        </w:numPr>
        <w:rPr>
          <w:lang w:val="en-GB"/>
        </w:rPr>
      </w:pPr>
      <w:r w:rsidRPr="00462F2F">
        <w:rPr>
          <w:lang w:val="en-GB"/>
        </w:rPr>
        <w:t>NRC reserves the right to use online screening tools to check the bidder’s record with regards to their possible involvement in illegal or unethical practices.</w:t>
      </w:r>
    </w:p>
    <w:p w:rsidR="002E65F4" w:rsidRPr="00462F2F" w:rsidRDefault="00D173EE" w:rsidP="00333F62">
      <w:pPr>
        <w:pStyle w:val="ListParagraph"/>
        <w:numPr>
          <w:ilvl w:val="1"/>
          <w:numId w:val="3"/>
        </w:numPr>
        <w:rPr>
          <w:lang w:val="en-GB"/>
        </w:rPr>
      </w:pPr>
      <w:r w:rsidRPr="00462F2F">
        <w:rPr>
          <w:lang w:val="en-GB"/>
        </w:rPr>
        <w:lastRenderedPageBreak/>
        <w:t xml:space="preserve">Norwegian Refugee Council reserves the right to reject all bids, and re-tender if no </w:t>
      </w:r>
      <w:r w:rsidR="003A5344" w:rsidRPr="00462F2F">
        <w:rPr>
          <w:lang w:val="en-GB"/>
        </w:rPr>
        <w:t xml:space="preserve">satisfactory bids are submitted </w:t>
      </w:r>
    </w:p>
    <w:p w:rsidR="002E65F4" w:rsidRPr="00462F2F" w:rsidRDefault="00D173EE" w:rsidP="00333F62">
      <w:pPr>
        <w:pStyle w:val="ListParagraph"/>
        <w:numPr>
          <w:ilvl w:val="0"/>
          <w:numId w:val="3"/>
        </w:numPr>
        <w:rPr>
          <w:b/>
          <w:u w:val="single"/>
          <w:lang w:val="en-GB"/>
        </w:rPr>
      </w:pPr>
      <w:r w:rsidRPr="00462F2F">
        <w:rPr>
          <w:b/>
          <w:u w:val="single"/>
          <w:lang w:val="en-GB"/>
        </w:rPr>
        <w:t>AWARD PROCEDURE</w:t>
      </w:r>
    </w:p>
    <w:p w:rsidR="00372360" w:rsidRPr="00462F2F" w:rsidRDefault="00D173EE" w:rsidP="00333F62">
      <w:pPr>
        <w:pStyle w:val="ListParagraph"/>
        <w:numPr>
          <w:ilvl w:val="1"/>
          <w:numId w:val="3"/>
        </w:numPr>
        <w:rPr>
          <w:lang w:val="en-GB"/>
        </w:rPr>
      </w:pPr>
      <w:r w:rsidRPr="00462F2F">
        <w:rPr>
          <w:lang w:val="en-GB"/>
        </w:rPr>
        <w:t xml:space="preserve">The Norwegian Refugee Council shall award the Contract in writing, with an </w:t>
      </w:r>
      <w:r w:rsidR="003A5344" w:rsidRPr="00462F2F">
        <w:rPr>
          <w:lang w:val="en-GB"/>
        </w:rPr>
        <w:t xml:space="preserve">award letter, </w:t>
      </w:r>
      <w:r w:rsidRPr="00462F2F">
        <w:rPr>
          <w:lang w:val="en-GB"/>
        </w:rPr>
        <w:t>to the Bidder whose offer has been determined to be the best, before the end of the bid validity period</w:t>
      </w:r>
    </w:p>
    <w:p w:rsidR="00372360" w:rsidRPr="00462F2F" w:rsidRDefault="00D173EE" w:rsidP="00333F62">
      <w:pPr>
        <w:pStyle w:val="ListParagraph"/>
        <w:numPr>
          <w:ilvl w:val="1"/>
          <w:numId w:val="3"/>
        </w:numPr>
        <w:rPr>
          <w:lang w:val="en-GB"/>
        </w:rPr>
      </w:pPr>
      <w:r w:rsidRPr="00462F2F">
        <w:rPr>
          <w:lang w:val="en-GB"/>
        </w:rPr>
        <w:t>Any bidder who has not been awarded a contract, will be notified in writing</w:t>
      </w:r>
      <w:r w:rsidR="00E21EC2">
        <w:rPr>
          <w:lang w:val="en-GB"/>
        </w:rPr>
        <w:t xml:space="preserve"> detailing the reasons why their bid was not selected</w:t>
      </w:r>
      <w:r w:rsidR="004C695E">
        <w:rPr>
          <w:lang w:val="en-GB"/>
        </w:rPr>
        <w:t xml:space="preserve"> and will have their </w:t>
      </w:r>
      <w:r w:rsidR="00316913">
        <w:rPr>
          <w:lang w:val="en-GB"/>
        </w:rPr>
        <w:t>B</w:t>
      </w:r>
      <w:r w:rsidR="004C695E">
        <w:rPr>
          <w:lang w:val="en-GB"/>
        </w:rPr>
        <w:t xml:space="preserve">id </w:t>
      </w:r>
      <w:r w:rsidR="00316913">
        <w:rPr>
          <w:lang w:val="en-GB"/>
        </w:rPr>
        <w:t>G</w:t>
      </w:r>
      <w:r w:rsidR="00424CCE">
        <w:rPr>
          <w:lang w:val="en-GB"/>
        </w:rPr>
        <w:t>uarantee returned to them</w:t>
      </w:r>
    </w:p>
    <w:p w:rsidR="00372360" w:rsidRPr="00462F2F" w:rsidRDefault="00D173EE" w:rsidP="00333F62">
      <w:pPr>
        <w:pStyle w:val="ListParagraph"/>
        <w:numPr>
          <w:ilvl w:val="1"/>
          <w:numId w:val="3"/>
        </w:numPr>
        <w:rPr>
          <w:lang w:val="en-GB"/>
        </w:rPr>
      </w:pPr>
      <w:r w:rsidRPr="00462F2F">
        <w:rPr>
          <w:lang w:val="en-GB"/>
        </w:rPr>
        <w:t>Until a formal contract is prepared and executed, the Award Letter shall constitute a binding agreem</w:t>
      </w:r>
      <w:r w:rsidR="00372360" w:rsidRPr="00462F2F">
        <w:rPr>
          <w:lang w:val="en-GB"/>
        </w:rPr>
        <w:t>ent between the bidder and NRC.</w:t>
      </w:r>
    </w:p>
    <w:p w:rsidR="00372360" w:rsidRPr="00462F2F" w:rsidRDefault="00D173EE" w:rsidP="00333F62">
      <w:pPr>
        <w:pStyle w:val="ListParagraph"/>
        <w:numPr>
          <w:ilvl w:val="1"/>
          <w:numId w:val="3"/>
        </w:numPr>
        <w:rPr>
          <w:lang w:val="en-GB"/>
        </w:rPr>
      </w:pPr>
      <w:r w:rsidRPr="00462F2F">
        <w:rPr>
          <w:lang w:val="en-GB"/>
        </w:rPr>
        <w:t xml:space="preserve">The Award Letter will state the sum that the Norwegian Refugee Council will pay the </w:t>
      </w:r>
      <w:r w:rsidR="00660856">
        <w:rPr>
          <w:lang w:val="en-GB"/>
        </w:rPr>
        <w:t>Service Provider</w:t>
      </w:r>
      <w:r w:rsidRPr="00462F2F">
        <w:rPr>
          <w:lang w:val="en-GB"/>
        </w:rPr>
        <w:t xml:space="preserve"> in consideration of the </w:t>
      </w:r>
      <w:r w:rsidR="00E33EA2">
        <w:rPr>
          <w:lang w:val="en-GB"/>
        </w:rPr>
        <w:t>services</w:t>
      </w:r>
      <w:r w:rsidRPr="00462F2F">
        <w:rPr>
          <w:lang w:val="en-GB"/>
        </w:rPr>
        <w:t xml:space="preserve"> as prescribed in the Contract, </w:t>
      </w:r>
      <w:r w:rsidR="00372360" w:rsidRPr="00462F2F">
        <w:rPr>
          <w:lang w:val="en-GB"/>
        </w:rPr>
        <w:t>and in accordance with the Bid.</w:t>
      </w:r>
    </w:p>
    <w:p w:rsidR="00372360" w:rsidRDefault="00D173EE" w:rsidP="00333F62">
      <w:pPr>
        <w:pStyle w:val="ListParagraph"/>
        <w:numPr>
          <w:ilvl w:val="1"/>
          <w:numId w:val="3"/>
        </w:numPr>
        <w:rPr>
          <w:lang w:val="en-GB"/>
        </w:rPr>
      </w:pPr>
      <w:r w:rsidRPr="00462F2F">
        <w:rPr>
          <w:lang w:val="en-GB"/>
        </w:rPr>
        <w:t>The Bidder is thereafter required to submit a Letter of Acceptance</w:t>
      </w:r>
      <w:r w:rsidR="00C66B10">
        <w:rPr>
          <w:lang w:val="en-GB"/>
        </w:rPr>
        <w:t xml:space="preserve"> together with a performance bond</w:t>
      </w:r>
      <w:r w:rsidRPr="00462F2F">
        <w:rPr>
          <w:lang w:val="en-GB"/>
        </w:rPr>
        <w:t>, confirming their wish to proceed with a contract.</w:t>
      </w:r>
    </w:p>
    <w:p w:rsidR="00673DAA" w:rsidRPr="00462F2F" w:rsidRDefault="00673DAA" w:rsidP="00333F62">
      <w:pPr>
        <w:pStyle w:val="ListParagraph"/>
        <w:numPr>
          <w:ilvl w:val="1"/>
          <w:numId w:val="3"/>
        </w:numPr>
        <w:rPr>
          <w:lang w:val="en-GB"/>
        </w:rPr>
      </w:pPr>
      <w:r>
        <w:rPr>
          <w:lang w:val="en-GB"/>
        </w:rPr>
        <w:t xml:space="preserve">If the awarded bidder </w:t>
      </w:r>
      <w:r w:rsidR="00422E3D">
        <w:rPr>
          <w:lang w:val="en-GB"/>
        </w:rPr>
        <w:t xml:space="preserve">fails to </w:t>
      </w:r>
      <w:r w:rsidR="00827C3A">
        <w:rPr>
          <w:lang w:val="en-GB"/>
        </w:rPr>
        <w:t>submit</w:t>
      </w:r>
      <w:r w:rsidR="00422E3D">
        <w:rPr>
          <w:lang w:val="en-GB"/>
        </w:rPr>
        <w:t xml:space="preserve"> the</w:t>
      </w:r>
      <w:r w:rsidR="00827C3A">
        <w:rPr>
          <w:lang w:val="en-GB"/>
        </w:rPr>
        <w:t xml:space="preserve"> required</w:t>
      </w:r>
      <w:r w:rsidR="00422E3D">
        <w:rPr>
          <w:lang w:val="en-GB"/>
        </w:rPr>
        <w:t xml:space="preserve"> performance bond and sign the </w:t>
      </w:r>
      <w:r w:rsidR="004C695E">
        <w:rPr>
          <w:lang w:val="en-GB"/>
        </w:rPr>
        <w:t>awarded contract they will forfeit their bid guarantee</w:t>
      </w:r>
    </w:p>
    <w:p w:rsidR="00E81968" w:rsidRPr="00280E57" w:rsidRDefault="00E81968" w:rsidP="00333F62">
      <w:pPr>
        <w:pStyle w:val="ListParagraph"/>
        <w:numPr>
          <w:ilvl w:val="0"/>
          <w:numId w:val="3"/>
        </w:numPr>
        <w:rPr>
          <w:b/>
          <w:u w:val="single"/>
          <w:lang w:val="en-GB"/>
        </w:rPr>
      </w:pPr>
      <w:r w:rsidRPr="00280E57">
        <w:rPr>
          <w:b/>
          <w:u w:val="single"/>
          <w:lang w:val="en-GB"/>
        </w:rPr>
        <w:t>PERFORMANCE BOND</w:t>
      </w:r>
      <w:r>
        <w:rPr>
          <w:b/>
          <w:u w:val="single"/>
          <w:lang w:val="en-GB"/>
        </w:rPr>
        <w:t xml:space="preserve"> (PERFORMANCE SECURITY)</w:t>
      </w:r>
    </w:p>
    <w:p w:rsidR="00E81968" w:rsidRDefault="00E81968" w:rsidP="00333F62">
      <w:pPr>
        <w:pStyle w:val="ListParagraph"/>
        <w:numPr>
          <w:ilvl w:val="1"/>
          <w:numId w:val="3"/>
        </w:numPr>
        <w:rPr>
          <w:lang w:val="en-GB"/>
        </w:rPr>
      </w:pPr>
      <w:r>
        <w:rPr>
          <w:lang w:val="en-GB"/>
        </w:rPr>
        <w:t>The successful bidder is required to submit a performance bond valued at 20% of the contract value and is required to ensure delivery according to the contract agreement.</w:t>
      </w:r>
    </w:p>
    <w:p w:rsidR="00E81968" w:rsidRDefault="00E81968" w:rsidP="00333F62">
      <w:pPr>
        <w:pStyle w:val="ListParagraph"/>
        <w:numPr>
          <w:ilvl w:val="1"/>
          <w:numId w:val="3"/>
        </w:numPr>
        <w:rPr>
          <w:lang w:val="en-GB"/>
        </w:rPr>
      </w:pPr>
      <w:r>
        <w:rPr>
          <w:lang w:val="en-GB"/>
        </w:rPr>
        <w:t>The performance bond must be valid for at least three months more than the duration of the contract/ maximum delivery lead time.</w:t>
      </w:r>
    </w:p>
    <w:p w:rsidR="00E81968" w:rsidRPr="00280E57" w:rsidRDefault="00E81968" w:rsidP="00333F62">
      <w:pPr>
        <w:pStyle w:val="ListParagraph"/>
        <w:numPr>
          <w:ilvl w:val="1"/>
          <w:numId w:val="3"/>
        </w:numPr>
        <w:rPr>
          <w:lang w:val="en-GB"/>
        </w:rPr>
      </w:pPr>
      <w:r>
        <w:rPr>
          <w:lang w:val="en-GB"/>
        </w:rPr>
        <w:t>Failure to submit the required performance bond will result in the bid guarantee being forfeit.</w:t>
      </w:r>
    </w:p>
    <w:p w:rsidR="00372360" w:rsidRPr="00462F2F" w:rsidRDefault="00D173EE" w:rsidP="00333F62">
      <w:pPr>
        <w:pStyle w:val="ListParagraph"/>
        <w:numPr>
          <w:ilvl w:val="0"/>
          <w:numId w:val="3"/>
        </w:numPr>
        <w:rPr>
          <w:b/>
          <w:u w:val="single"/>
          <w:lang w:val="en-GB"/>
        </w:rPr>
      </w:pPr>
      <w:r w:rsidRPr="00462F2F">
        <w:rPr>
          <w:b/>
          <w:u w:val="single"/>
          <w:lang w:val="en-GB"/>
        </w:rPr>
        <w:t>SIGNING OF CONTRACT</w:t>
      </w:r>
    </w:p>
    <w:p w:rsidR="00372360" w:rsidRPr="00462F2F" w:rsidRDefault="00D173EE" w:rsidP="00333F62">
      <w:pPr>
        <w:pStyle w:val="ListParagraph"/>
        <w:numPr>
          <w:ilvl w:val="1"/>
          <w:numId w:val="3"/>
        </w:numPr>
        <w:rPr>
          <w:lang w:val="en-GB"/>
        </w:rPr>
      </w:pPr>
      <w:r w:rsidRPr="00462F2F">
        <w:rPr>
          <w:lang w:val="en-GB"/>
        </w:rPr>
        <w:t>Upon receipt of the Letter of Acceptance</w:t>
      </w:r>
      <w:r w:rsidR="00424CCE">
        <w:rPr>
          <w:lang w:val="en-GB"/>
        </w:rPr>
        <w:t xml:space="preserve"> and performance bond</w:t>
      </w:r>
      <w:r w:rsidRPr="00462F2F">
        <w:rPr>
          <w:lang w:val="en-GB"/>
        </w:rPr>
        <w:t>, the Norwegian Refugee Council shall call the successful Bidder to sign the Contract.</w:t>
      </w:r>
    </w:p>
    <w:p w:rsidR="00646FB9" w:rsidRPr="00462F2F" w:rsidRDefault="00D173EE" w:rsidP="00333F62">
      <w:pPr>
        <w:pStyle w:val="ListParagraph"/>
        <w:numPr>
          <w:ilvl w:val="1"/>
          <w:numId w:val="3"/>
        </w:numPr>
        <w:rPr>
          <w:lang w:val="en-GB"/>
        </w:rPr>
      </w:pPr>
      <w:r w:rsidRPr="00462F2F">
        <w:rPr>
          <w:lang w:val="en-GB"/>
        </w:rPr>
        <w:t>Within an agreed timeframe, the successful Bidder shall sign, date, and return the Contract to the Norwegian Refugee Council.</w:t>
      </w:r>
      <w:r w:rsidR="00646FB9" w:rsidRPr="00462F2F">
        <w:rPr>
          <w:lang w:val="en-GB"/>
        </w:rPr>
        <w:br w:type="page"/>
      </w:r>
    </w:p>
    <w:p w:rsidR="00646FB9" w:rsidRPr="00462F2F" w:rsidRDefault="00646FB9" w:rsidP="00646FB9">
      <w:pPr>
        <w:pStyle w:val="Heading1"/>
        <w:jc w:val="center"/>
        <w:rPr>
          <w:lang w:val="en-GB"/>
        </w:rPr>
      </w:pPr>
      <w:bookmarkStart w:id="3" w:name="_Toc12515796"/>
      <w:r w:rsidRPr="00462F2F">
        <w:rPr>
          <w:lang w:val="en-GB"/>
        </w:rPr>
        <w:lastRenderedPageBreak/>
        <w:t>SECTION 4: Ethical Standards</w:t>
      </w:r>
      <w:r w:rsidR="001C414F">
        <w:rPr>
          <w:lang w:val="en-GB"/>
        </w:rPr>
        <w:t xml:space="preserve"> (Envelope 1)</w:t>
      </w:r>
      <w:bookmarkEnd w:id="3"/>
    </w:p>
    <w:p w:rsidR="00646FB9" w:rsidRPr="00462F2F" w:rsidRDefault="00646FB9" w:rsidP="00646FB9">
      <w:pPr>
        <w:rPr>
          <w:lang w:val="en-GB"/>
        </w:rPr>
      </w:pPr>
      <w:r w:rsidRPr="00462F2F">
        <w:rPr>
          <w:lang w:val="en-GB"/>
        </w:rPr>
        <w:t xml:space="preserve">NRC as a humanitarian organisation expects the suppliers and </w:t>
      </w:r>
      <w:r w:rsidR="00660856">
        <w:rPr>
          <w:lang w:val="en-GB"/>
        </w:rPr>
        <w:t>service providers</w:t>
      </w:r>
      <w:r w:rsidRPr="00462F2F">
        <w:rPr>
          <w:lang w:val="en-GB"/>
        </w:rPr>
        <w:t xml:space="preserve"> to have high ethical standards. Any organization supplying goods to NRC valued at over USD10</w:t>
      </w:r>
      <w:r w:rsidR="00FE7959">
        <w:rPr>
          <w:lang w:val="en-GB"/>
        </w:rPr>
        <w:t>,</w:t>
      </w:r>
      <w:r w:rsidRPr="00462F2F">
        <w:rPr>
          <w:lang w:val="en-GB"/>
        </w:rPr>
        <w:t xml:space="preserve">000 in one year must sign this declaration.  This declaration will be kept on file for a period of </w:t>
      </w:r>
      <w:r w:rsidR="00F1273F">
        <w:rPr>
          <w:lang w:val="en-GB"/>
        </w:rPr>
        <w:t>7</w:t>
      </w:r>
      <w:r w:rsidR="00F1273F" w:rsidRPr="00462F2F">
        <w:rPr>
          <w:lang w:val="en-GB"/>
        </w:rPr>
        <w:t xml:space="preserve"> </w:t>
      </w:r>
      <w:r w:rsidRPr="00462F2F">
        <w:rPr>
          <w:lang w:val="en-GB"/>
        </w:rPr>
        <w:t>years and should be updated every year or more often as appropriate.</w:t>
      </w:r>
    </w:p>
    <w:p w:rsidR="00646FB9" w:rsidRPr="00462F2F" w:rsidRDefault="00646FB9" w:rsidP="00646FB9">
      <w:pPr>
        <w:rPr>
          <w:lang w:val="en-GB"/>
        </w:rPr>
      </w:pPr>
      <w:r w:rsidRPr="00462F2F">
        <w:rPr>
          <w:lang w:val="en-GB"/>
        </w:rPr>
        <w:t xml:space="preserve">NRC staff may perform checks to verify that these standards are adhered to.  Should NRC deem that the supplier fails to meet or is not taking appropriate steps to meet these standards, any and all contracts and agreements with NRC may be terminated. </w:t>
      </w:r>
    </w:p>
    <w:p w:rsidR="00646FB9" w:rsidRPr="00462F2F" w:rsidRDefault="00646FB9" w:rsidP="00646FB9">
      <w:pPr>
        <w:rPr>
          <w:lang w:val="en-GB"/>
        </w:rPr>
      </w:pPr>
      <w:r w:rsidRPr="00462F2F">
        <w:rPr>
          <w:lang w:val="en-GB"/>
        </w:rPr>
        <w:t>Anyone doing business with Norwegian Refugee Council shall as a minimum;</w:t>
      </w:r>
    </w:p>
    <w:p w:rsidR="00646FB9" w:rsidRPr="00462F2F" w:rsidRDefault="00646FB9" w:rsidP="00333F62">
      <w:pPr>
        <w:pStyle w:val="ListParagraph"/>
        <w:numPr>
          <w:ilvl w:val="0"/>
          <w:numId w:val="6"/>
        </w:numPr>
        <w:rPr>
          <w:lang w:val="en-GB"/>
        </w:rPr>
      </w:pPr>
      <w:r w:rsidRPr="00462F2F">
        <w:rPr>
          <w:lang w:val="en-GB"/>
        </w:rPr>
        <w:t>Comply with all laws and regulations in effect in the country or countries of business, AND;</w:t>
      </w:r>
    </w:p>
    <w:p w:rsidR="00646FB9" w:rsidRPr="00462F2F" w:rsidRDefault="00646FB9" w:rsidP="00333F62">
      <w:pPr>
        <w:pStyle w:val="ListParagraph"/>
        <w:numPr>
          <w:ilvl w:val="0"/>
          <w:numId w:val="6"/>
        </w:numPr>
        <w:rPr>
          <w:lang w:val="en-GB"/>
        </w:rPr>
      </w:pPr>
      <w:r w:rsidRPr="00462F2F">
        <w:rPr>
          <w:lang w:val="en-GB"/>
        </w:rPr>
        <w:t>Meet the ethical standards as listed below, OR;</w:t>
      </w:r>
    </w:p>
    <w:p w:rsidR="00646FB9" w:rsidRDefault="00646FB9" w:rsidP="00333F62">
      <w:pPr>
        <w:pStyle w:val="ListParagraph"/>
        <w:numPr>
          <w:ilvl w:val="0"/>
          <w:numId w:val="6"/>
        </w:numPr>
        <w:rPr>
          <w:lang w:val="en-GB"/>
        </w:rPr>
      </w:pPr>
      <w:r w:rsidRPr="00462F2F">
        <w:rPr>
          <w:lang w:val="en-GB"/>
        </w:rPr>
        <w:t>Positively agree to the standards and be willing to implement changes in their organisation.</w:t>
      </w:r>
    </w:p>
    <w:p w:rsidR="00286592" w:rsidRPr="00462F2F" w:rsidRDefault="00286592" w:rsidP="00EB3D6F">
      <w:pPr>
        <w:pStyle w:val="ListParagraph"/>
        <w:rPr>
          <w:lang w:val="en-GB"/>
        </w:rPr>
      </w:pPr>
    </w:p>
    <w:p w:rsidR="00646FB9" w:rsidRPr="00462F2F" w:rsidRDefault="00683AD4" w:rsidP="00333F62">
      <w:pPr>
        <w:pStyle w:val="ListParagraph"/>
        <w:numPr>
          <w:ilvl w:val="0"/>
          <w:numId w:val="7"/>
        </w:numPr>
        <w:rPr>
          <w:b/>
          <w:u w:val="single"/>
          <w:lang w:val="en-GB"/>
        </w:rPr>
      </w:pPr>
      <w:r w:rsidRPr="00462F2F">
        <w:rPr>
          <w:b/>
          <w:u w:val="single"/>
          <w:lang w:val="en-GB"/>
        </w:rPr>
        <w:t>ANTI-CORRUPTION AND COMPLIANCE WITH LAWS AND REGULATIONS</w:t>
      </w:r>
      <w:r w:rsidR="00646FB9" w:rsidRPr="00462F2F">
        <w:rPr>
          <w:b/>
          <w:u w:val="single"/>
          <w:lang w:val="en-GB"/>
        </w:rPr>
        <w:t>:</w:t>
      </w:r>
    </w:p>
    <w:p w:rsidR="00646FB9" w:rsidRPr="00462F2F" w:rsidRDefault="00646FB9" w:rsidP="00333F62">
      <w:pPr>
        <w:pStyle w:val="ListParagraph"/>
        <w:numPr>
          <w:ilvl w:val="1"/>
          <w:numId w:val="7"/>
        </w:numPr>
        <w:rPr>
          <w:lang w:val="en-GB"/>
        </w:rPr>
      </w:pPr>
      <w:r w:rsidRPr="00462F2F">
        <w:rPr>
          <w:lang w:val="en-GB"/>
        </w:rPr>
        <w:t>The supplier confirms that it is not involved in any form of fraud, corruption, collusion, coercive practice, bribery, involvement in a criminal organization or other illegal activity.</w:t>
      </w:r>
    </w:p>
    <w:p w:rsidR="00646FB9" w:rsidRPr="00462F2F" w:rsidRDefault="00646FB9" w:rsidP="00333F62">
      <w:pPr>
        <w:pStyle w:val="ListParagraph"/>
        <w:numPr>
          <w:ilvl w:val="1"/>
          <w:numId w:val="7"/>
        </w:numPr>
        <w:rPr>
          <w:lang w:val="en-GB"/>
        </w:rPr>
      </w:pPr>
      <w:r w:rsidRPr="00462F2F">
        <w:rPr>
          <w:lang w:val="en-GB"/>
        </w:rPr>
        <w:t xml:space="preserve">Where any potential conflict of interest exists between the supplier or any of the </w:t>
      </w:r>
      <w:proofErr w:type="gramStart"/>
      <w:r w:rsidRPr="00462F2F">
        <w:rPr>
          <w:lang w:val="en-GB"/>
        </w:rPr>
        <w:t>suppliers</w:t>
      </w:r>
      <w:proofErr w:type="gramEnd"/>
      <w:r w:rsidRPr="00462F2F">
        <w:rPr>
          <w:lang w:val="en-GB"/>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rsidR="00646FB9" w:rsidRPr="00462F2F" w:rsidRDefault="00646FB9" w:rsidP="00333F62">
      <w:pPr>
        <w:pStyle w:val="ListParagraph"/>
        <w:numPr>
          <w:ilvl w:val="1"/>
          <w:numId w:val="7"/>
        </w:numPr>
        <w:rPr>
          <w:lang w:val="en-GB"/>
        </w:rPr>
      </w:pPr>
      <w:r w:rsidRPr="00462F2F">
        <w:rPr>
          <w:lang w:val="en-GB"/>
        </w:rPr>
        <w:t>The supplier will immediately notify senior NRC management if exposed for alleged corruption by representatives of NRC.</w:t>
      </w:r>
    </w:p>
    <w:p w:rsidR="00646FB9" w:rsidRPr="00462F2F" w:rsidRDefault="00646FB9" w:rsidP="00333F62">
      <w:pPr>
        <w:pStyle w:val="ListParagraph"/>
        <w:numPr>
          <w:ilvl w:val="1"/>
          <w:numId w:val="7"/>
        </w:numPr>
        <w:rPr>
          <w:lang w:val="en-GB"/>
        </w:rPr>
      </w:pPr>
      <w:r w:rsidRPr="00462F2F">
        <w:rPr>
          <w:lang w:val="en-GB"/>
        </w:rPr>
        <w:t>The supplier shall be registered with the relevant government authority with regard to taxation.</w:t>
      </w:r>
    </w:p>
    <w:p w:rsidR="00646FB9" w:rsidRPr="00462F2F" w:rsidRDefault="00646FB9" w:rsidP="00333F62">
      <w:pPr>
        <w:pStyle w:val="ListParagraph"/>
        <w:numPr>
          <w:ilvl w:val="1"/>
          <w:numId w:val="7"/>
        </w:numPr>
        <w:rPr>
          <w:lang w:val="en-GB"/>
        </w:rPr>
      </w:pPr>
      <w:r w:rsidRPr="00462F2F">
        <w:rPr>
          <w:lang w:val="en-GB"/>
        </w:rPr>
        <w:t>The supplier shall pay taxes according to all applicable national laws and regulations.</w:t>
      </w:r>
    </w:p>
    <w:p w:rsidR="00286592" w:rsidRDefault="00646FB9" w:rsidP="00333F62">
      <w:pPr>
        <w:pStyle w:val="ListParagraph"/>
        <w:numPr>
          <w:ilvl w:val="1"/>
          <w:numId w:val="7"/>
        </w:numPr>
        <w:rPr>
          <w:lang w:val="en-GB"/>
        </w:rPr>
      </w:pPr>
      <w:r w:rsidRPr="00462F2F">
        <w:rPr>
          <w:lang w:val="en-GB"/>
        </w:rPr>
        <w:t>The supplier warrants that it is not involved in the production or sale of any weapons including anti-personnel mines.</w:t>
      </w:r>
    </w:p>
    <w:p w:rsidR="00286592" w:rsidRDefault="00286592" w:rsidP="00EB3D6F">
      <w:pPr>
        <w:pStyle w:val="ListParagraph"/>
        <w:ind w:left="792"/>
        <w:rPr>
          <w:lang w:val="en-GB"/>
        </w:rPr>
      </w:pPr>
    </w:p>
    <w:p w:rsidR="00646FB9" w:rsidRPr="00462F2F" w:rsidRDefault="00683AD4" w:rsidP="00333F62">
      <w:pPr>
        <w:pStyle w:val="ListParagraph"/>
        <w:numPr>
          <w:ilvl w:val="0"/>
          <w:numId w:val="7"/>
        </w:numPr>
        <w:rPr>
          <w:b/>
          <w:u w:val="single"/>
          <w:lang w:val="en-GB"/>
        </w:rPr>
      </w:pPr>
      <w:r w:rsidRPr="00462F2F">
        <w:rPr>
          <w:b/>
          <w:u w:val="single"/>
          <w:lang w:val="en-GB"/>
        </w:rPr>
        <w:t>CONDITIONS RELATED TO EMPLOYEES</w:t>
      </w:r>
      <w:r w:rsidR="00646FB9" w:rsidRPr="00462F2F">
        <w:rPr>
          <w:b/>
          <w:u w:val="single"/>
          <w:lang w:val="en-GB"/>
        </w:rPr>
        <w:t>:</w:t>
      </w:r>
    </w:p>
    <w:p w:rsidR="00646FB9" w:rsidRPr="00462F2F" w:rsidRDefault="00646FB9" w:rsidP="00333F62">
      <w:pPr>
        <w:pStyle w:val="ListParagraph"/>
        <w:numPr>
          <w:ilvl w:val="1"/>
          <w:numId w:val="7"/>
        </w:numPr>
        <w:rPr>
          <w:lang w:val="en-GB"/>
        </w:rPr>
      </w:pPr>
      <w:r w:rsidRPr="00462F2F">
        <w:rPr>
          <w:lang w:val="en-GB"/>
        </w:rPr>
        <w:t xml:space="preserve">No workers in our company will be forced, bonded or involuntary prison workers. </w:t>
      </w:r>
    </w:p>
    <w:p w:rsidR="00646FB9" w:rsidRPr="00462F2F" w:rsidRDefault="00646FB9" w:rsidP="00333F62">
      <w:pPr>
        <w:pStyle w:val="ListParagraph"/>
        <w:numPr>
          <w:ilvl w:val="1"/>
          <w:numId w:val="7"/>
        </w:numPr>
        <w:rPr>
          <w:lang w:val="en-GB"/>
        </w:rPr>
      </w:pPr>
      <w:r w:rsidRPr="00462F2F">
        <w:rPr>
          <w:lang w:val="en-GB"/>
        </w:rPr>
        <w:t>Workers shall not be required to lodge “deposits” or identity papers with their employer and shall be free to leave their employer after reasonable notice.</w:t>
      </w:r>
    </w:p>
    <w:p w:rsidR="00646FB9" w:rsidRPr="00462F2F" w:rsidRDefault="00646FB9" w:rsidP="00333F62">
      <w:pPr>
        <w:pStyle w:val="ListParagraph"/>
        <w:numPr>
          <w:ilvl w:val="1"/>
          <w:numId w:val="7"/>
        </w:numPr>
        <w:rPr>
          <w:lang w:val="en-GB"/>
        </w:rPr>
      </w:pPr>
      <w:r w:rsidRPr="00462F2F">
        <w:rPr>
          <w:lang w:val="en-GB"/>
        </w:rPr>
        <w:t>Workers, without distinction, shall have the right to join or form trade unions of their own choosing and to bargain collectively.</w:t>
      </w:r>
    </w:p>
    <w:p w:rsidR="00646FB9" w:rsidRPr="00462F2F" w:rsidRDefault="00646FB9" w:rsidP="00333F62">
      <w:pPr>
        <w:pStyle w:val="ListParagraph"/>
        <w:numPr>
          <w:ilvl w:val="1"/>
          <w:numId w:val="7"/>
        </w:numPr>
        <w:rPr>
          <w:lang w:val="en-GB"/>
        </w:rPr>
      </w:pPr>
      <w:r w:rsidRPr="00462F2F">
        <w:rPr>
          <w:lang w:val="en-GB"/>
        </w:rPr>
        <w:t>Persons under the age of 18 shall not be engaged in work which is hazardous to their health or safety, including night work.</w:t>
      </w:r>
    </w:p>
    <w:p w:rsidR="00646FB9" w:rsidRPr="00462F2F" w:rsidRDefault="00646FB9" w:rsidP="00333F62">
      <w:pPr>
        <w:pStyle w:val="ListParagraph"/>
        <w:numPr>
          <w:ilvl w:val="1"/>
          <w:numId w:val="7"/>
        </w:numPr>
        <w:rPr>
          <w:lang w:val="en-GB"/>
        </w:rPr>
      </w:pPr>
      <w:r w:rsidRPr="00462F2F">
        <w:rPr>
          <w:lang w:val="en-GB"/>
        </w:rPr>
        <w:t xml:space="preserve">Employers of persons under the age of 18 must ensure that the working hours and nature of the work does not interfere with the child’s opportunity to complete his/ her education. </w:t>
      </w:r>
    </w:p>
    <w:p w:rsidR="00646FB9" w:rsidRPr="00462F2F" w:rsidRDefault="00646FB9" w:rsidP="00333F62">
      <w:pPr>
        <w:pStyle w:val="ListParagraph"/>
        <w:numPr>
          <w:ilvl w:val="1"/>
          <w:numId w:val="7"/>
        </w:numPr>
        <w:rPr>
          <w:lang w:val="en-GB"/>
        </w:rPr>
      </w:pPr>
      <w:r w:rsidRPr="00462F2F">
        <w:rPr>
          <w:lang w:val="en-GB"/>
        </w:rPr>
        <w:t xml:space="preserve">There shall be no discrimination at the work place based on ethnic background, religion, age, disability, gender, marital status, sexual orientation, union membership or political affiliation. </w:t>
      </w:r>
    </w:p>
    <w:p w:rsidR="00646FB9" w:rsidRPr="00462F2F" w:rsidRDefault="00646FB9" w:rsidP="00333F62">
      <w:pPr>
        <w:pStyle w:val="ListParagraph"/>
        <w:numPr>
          <w:ilvl w:val="1"/>
          <w:numId w:val="7"/>
        </w:numPr>
        <w:rPr>
          <w:lang w:val="en-GB"/>
        </w:rPr>
      </w:pPr>
      <w:r w:rsidRPr="00462F2F">
        <w:rPr>
          <w:lang w:val="en-GB"/>
        </w:rPr>
        <w:lastRenderedPageBreak/>
        <w:t xml:space="preserve">Measures shall be established to protect workers from sexually intrusive, threatening, insulting or exploitative </w:t>
      </w:r>
      <w:r w:rsidR="00265BEC" w:rsidRPr="00462F2F">
        <w:rPr>
          <w:lang w:val="en-GB"/>
        </w:rPr>
        <w:t>behaviour</w:t>
      </w:r>
      <w:r w:rsidRPr="00462F2F">
        <w:rPr>
          <w:lang w:val="en-GB"/>
        </w:rPr>
        <w:t>, and from discrimination or termination of employment on unjustifiable grounds, e.g. marriage, pregnancy, parenthood or HIV status.</w:t>
      </w:r>
    </w:p>
    <w:p w:rsidR="00646FB9" w:rsidRPr="00462F2F" w:rsidRDefault="00646FB9" w:rsidP="00333F62">
      <w:pPr>
        <w:pStyle w:val="ListParagraph"/>
        <w:numPr>
          <w:ilvl w:val="1"/>
          <w:numId w:val="7"/>
        </w:numPr>
        <w:rPr>
          <w:lang w:val="en-GB"/>
        </w:rPr>
      </w:pPr>
      <w:r w:rsidRPr="00462F2F">
        <w:rPr>
          <w:lang w:val="en-GB"/>
        </w:rPr>
        <w:t>Physical abuse or punishment, or threats of physical abuse, sexual or other harassment and verbal abuse, as well as other forms of intimidation, shall be prohibited.</w:t>
      </w:r>
    </w:p>
    <w:p w:rsidR="00646FB9" w:rsidRPr="00462F2F" w:rsidRDefault="00646FB9" w:rsidP="00333F62">
      <w:pPr>
        <w:pStyle w:val="ListParagraph"/>
        <w:numPr>
          <w:ilvl w:val="1"/>
          <w:numId w:val="7"/>
        </w:numPr>
        <w:rPr>
          <w:lang w:val="en-GB"/>
        </w:rPr>
      </w:pPr>
      <w:r w:rsidRPr="00462F2F">
        <w:rPr>
          <w:lang w:val="en-GB"/>
        </w:rPr>
        <w:t xml:space="preserve">Steps shall be taken to prevent accidents and injury to health arising out of, associated with, or occurring in, the course of work, by minimizing, so far as is reasonably practicable, the causes of hazards inherent in the working environment. </w:t>
      </w:r>
    </w:p>
    <w:p w:rsidR="00646FB9" w:rsidRPr="00462F2F" w:rsidRDefault="00646FB9" w:rsidP="00333F62">
      <w:pPr>
        <w:pStyle w:val="ListParagraph"/>
        <w:numPr>
          <w:ilvl w:val="1"/>
          <w:numId w:val="7"/>
        </w:numPr>
        <w:rPr>
          <w:lang w:val="en-GB"/>
        </w:rPr>
      </w:pPr>
      <w:r w:rsidRPr="00462F2F">
        <w:rPr>
          <w:lang w:val="en-GB"/>
        </w:rPr>
        <w:t xml:space="preserve">Wages and benefits paid for a standard working week shall meet, at a minimum, national legal standards or industry benchmark standards, whichever is higher. Wages should always be enough to meet basic needs. </w:t>
      </w:r>
    </w:p>
    <w:p w:rsidR="00646FB9" w:rsidRPr="00462F2F" w:rsidRDefault="00646FB9" w:rsidP="00333F62">
      <w:pPr>
        <w:pStyle w:val="ListParagraph"/>
        <w:numPr>
          <w:ilvl w:val="1"/>
          <w:numId w:val="7"/>
        </w:numPr>
        <w:rPr>
          <w:lang w:val="en-GB"/>
        </w:rPr>
      </w:pPr>
      <w:r w:rsidRPr="00462F2F">
        <w:rPr>
          <w:lang w:val="en-GB"/>
        </w:rPr>
        <w:t>Working hours shall comply with national laws and benchmark industry standards, whichever affords greater protection. It is recommended that working hours do not exceed 48 hours per week (8 hours per day).</w:t>
      </w:r>
    </w:p>
    <w:p w:rsidR="00646FB9" w:rsidRPr="00462F2F" w:rsidRDefault="00646FB9" w:rsidP="00333F62">
      <w:pPr>
        <w:pStyle w:val="ListParagraph"/>
        <w:numPr>
          <w:ilvl w:val="1"/>
          <w:numId w:val="7"/>
        </w:numPr>
        <w:rPr>
          <w:lang w:val="en-GB"/>
        </w:rPr>
      </w:pPr>
      <w:r w:rsidRPr="00462F2F">
        <w:rPr>
          <w:lang w:val="en-GB"/>
        </w:rPr>
        <w:t xml:space="preserve">Workers shall be provided with at least one day off for every </w:t>
      </w:r>
      <w:proofErr w:type="gramStart"/>
      <w:r w:rsidRPr="00462F2F">
        <w:rPr>
          <w:lang w:val="en-GB"/>
        </w:rPr>
        <w:t>7 day</w:t>
      </w:r>
      <w:proofErr w:type="gramEnd"/>
      <w:r w:rsidRPr="00462F2F">
        <w:rPr>
          <w:lang w:val="en-GB"/>
        </w:rPr>
        <w:t xml:space="preserve"> period.</w:t>
      </w:r>
    </w:p>
    <w:p w:rsidR="00646FB9" w:rsidRPr="00462F2F" w:rsidRDefault="00646FB9" w:rsidP="00333F62">
      <w:pPr>
        <w:pStyle w:val="ListParagraph"/>
        <w:numPr>
          <w:ilvl w:val="1"/>
          <w:numId w:val="7"/>
        </w:numPr>
        <w:rPr>
          <w:lang w:val="en-GB"/>
        </w:rPr>
      </w:pPr>
      <w:r w:rsidRPr="00462F2F">
        <w:rPr>
          <w:lang w:val="en-GB"/>
        </w:rPr>
        <w:t>All workers are entitled to a contract of employment that shall be written in a language they understand.</w:t>
      </w:r>
    </w:p>
    <w:p w:rsidR="00646FB9" w:rsidRPr="00462F2F" w:rsidRDefault="00646FB9" w:rsidP="00333F62">
      <w:pPr>
        <w:pStyle w:val="ListParagraph"/>
        <w:numPr>
          <w:ilvl w:val="1"/>
          <w:numId w:val="7"/>
        </w:numPr>
        <w:rPr>
          <w:lang w:val="en-GB"/>
        </w:rPr>
      </w:pPr>
      <w:r w:rsidRPr="00462F2F">
        <w:rPr>
          <w:lang w:val="en-GB"/>
        </w:rPr>
        <w:t>Workers shall receive regular and documented health and safety training, and such training shall be repeated for new workers.</w:t>
      </w:r>
    </w:p>
    <w:p w:rsidR="00646FB9" w:rsidRPr="00462F2F" w:rsidRDefault="00646FB9" w:rsidP="00333F62">
      <w:pPr>
        <w:pStyle w:val="ListParagraph"/>
        <w:numPr>
          <w:ilvl w:val="1"/>
          <w:numId w:val="7"/>
        </w:numPr>
        <w:rPr>
          <w:lang w:val="en-GB"/>
        </w:rPr>
      </w:pPr>
      <w:r w:rsidRPr="00462F2F">
        <w:rPr>
          <w:lang w:val="en-GB"/>
        </w:rPr>
        <w:t>Access to clean toilet facilities and to potable water, and, if appropriate, sanitary facilities for food storage shall be provided.</w:t>
      </w:r>
    </w:p>
    <w:p w:rsidR="00646FB9" w:rsidRPr="00462F2F" w:rsidRDefault="00646FB9" w:rsidP="00333F62">
      <w:pPr>
        <w:pStyle w:val="ListParagraph"/>
        <w:numPr>
          <w:ilvl w:val="1"/>
          <w:numId w:val="7"/>
        </w:numPr>
        <w:rPr>
          <w:lang w:val="en-GB"/>
        </w:rPr>
      </w:pPr>
      <w:r w:rsidRPr="00462F2F">
        <w:rPr>
          <w:lang w:val="en-GB"/>
        </w:rPr>
        <w:t>Accommodation, where provided, shall be clean, safe and adequately ventilated, and shall have access to clean toilet facilities and potable water.</w:t>
      </w:r>
    </w:p>
    <w:p w:rsidR="00646FB9" w:rsidRPr="00462F2F" w:rsidRDefault="00646FB9" w:rsidP="00333F62">
      <w:pPr>
        <w:pStyle w:val="ListParagraph"/>
        <w:numPr>
          <w:ilvl w:val="1"/>
          <w:numId w:val="7"/>
        </w:numPr>
        <w:rPr>
          <w:lang w:val="en-GB"/>
        </w:rPr>
      </w:pPr>
      <w:r w:rsidRPr="00462F2F">
        <w:rPr>
          <w:lang w:val="en-GB"/>
        </w:rPr>
        <w:t>No Deductions from wages shall be made as a disciplinary measure.</w:t>
      </w:r>
    </w:p>
    <w:p w:rsidR="00646FB9" w:rsidRPr="00462F2F" w:rsidRDefault="00646FB9" w:rsidP="00683AD4">
      <w:pPr>
        <w:pStyle w:val="ListParagraph"/>
        <w:ind w:left="360"/>
        <w:rPr>
          <w:lang w:val="en-GB"/>
        </w:rPr>
      </w:pPr>
    </w:p>
    <w:p w:rsidR="00646FB9" w:rsidRPr="00462F2F" w:rsidRDefault="00683AD4" w:rsidP="00333F62">
      <w:pPr>
        <w:pStyle w:val="ListParagraph"/>
        <w:numPr>
          <w:ilvl w:val="0"/>
          <w:numId w:val="7"/>
        </w:numPr>
        <w:rPr>
          <w:b/>
          <w:u w:val="single"/>
          <w:lang w:val="en-GB"/>
        </w:rPr>
      </w:pPr>
      <w:r w:rsidRPr="00462F2F">
        <w:rPr>
          <w:b/>
          <w:u w:val="single"/>
          <w:lang w:val="en-GB"/>
        </w:rPr>
        <w:t>ENVIRONMENTAL CONDITIONS:</w:t>
      </w:r>
    </w:p>
    <w:p w:rsidR="00646FB9" w:rsidRPr="00462F2F" w:rsidRDefault="00646FB9" w:rsidP="00333F62">
      <w:pPr>
        <w:pStyle w:val="ListParagraph"/>
        <w:numPr>
          <w:ilvl w:val="1"/>
          <w:numId w:val="7"/>
        </w:numPr>
        <w:rPr>
          <w:lang w:val="en-GB"/>
        </w:rPr>
      </w:pPr>
      <w:r w:rsidRPr="00462F2F">
        <w:rPr>
          <w:lang w:val="en-GB"/>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rsidR="00646FB9" w:rsidRPr="00462F2F" w:rsidRDefault="00646FB9" w:rsidP="00333F62">
      <w:pPr>
        <w:pStyle w:val="ListParagraph"/>
        <w:numPr>
          <w:ilvl w:val="1"/>
          <w:numId w:val="7"/>
        </w:numPr>
        <w:rPr>
          <w:lang w:val="en-GB"/>
        </w:rPr>
      </w:pPr>
      <w:r w:rsidRPr="00462F2F">
        <w:rPr>
          <w:lang w:val="en-GB"/>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rsidR="00646FB9" w:rsidRPr="00462F2F" w:rsidRDefault="00646FB9" w:rsidP="00333F62">
      <w:pPr>
        <w:pStyle w:val="ListParagraph"/>
        <w:numPr>
          <w:ilvl w:val="1"/>
          <w:numId w:val="7"/>
        </w:numPr>
        <w:rPr>
          <w:lang w:val="en-GB"/>
        </w:rPr>
      </w:pPr>
      <w:r w:rsidRPr="00462F2F">
        <w:rPr>
          <w:lang w:val="en-GB"/>
        </w:rPr>
        <w:t>National and international environmental legislation and regulations shall be respected.</w:t>
      </w:r>
    </w:p>
    <w:p w:rsidR="00646FB9" w:rsidRPr="00462F2F" w:rsidRDefault="00646FB9" w:rsidP="00333F62">
      <w:pPr>
        <w:pStyle w:val="ListParagraph"/>
        <w:numPr>
          <w:ilvl w:val="1"/>
          <w:numId w:val="7"/>
        </w:numPr>
        <w:rPr>
          <w:lang w:val="en-GB"/>
        </w:rPr>
      </w:pPr>
      <w:r w:rsidRPr="00462F2F">
        <w:rPr>
          <w:lang w:val="en-GB"/>
        </w:rPr>
        <w:t>Hazardous chemicals and other substances shall be carefully managed in accordance with documented safety procedures.</w:t>
      </w:r>
    </w:p>
    <w:p w:rsidR="00646FB9" w:rsidRPr="00462F2F" w:rsidRDefault="00646FB9" w:rsidP="00646FB9">
      <w:pPr>
        <w:rPr>
          <w:lang w:val="en-GB"/>
        </w:rPr>
      </w:pPr>
    </w:p>
    <w:p w:rsidR="00646FB9" w:rsidRPr="00462F2F" w:rsidRDefault="00646FB9" w:rsidP="00646FB9">
      <w:pPr>
        <w:rPr>
          <w:lang w:val="en-GB"/>
        </w:rPr>
      </w:pPr>
    </w:p>
    <w:p w:rsidR="006243D1" w:rsidRPr="00462F2F" w:rsidRDefault="006243D1" w:rsidP="006243D1">
      <w:pPr>
        <w:rPr>
          <w:lang w:val="en-GB"/>
        </w:rPr>
      </w:pPr>
      <w:r w:rsidRPr="00462F2F">
        <w:rPr>
          <w:lang w:val="en-GB"/>
        </w:rPr>
        <w:br w:type="page"/>
      </w:r>
    </w:p>
    <w:p w:rsidR="00EC3D51" w:rsidRDefault="00D83BFB" w:rsidP="004F1B0C">
      <w:pPr>
        <w:pStyle w:val="Heading1"/>
        <w:jc w:val="center"/>
        <w:rPr>
          <w:lang w:val="en-GB"/>
        </w:rPr>
      </w:pPr>
      <w:bookmarkStart w:id="4" w:name="_Toc12515797"/>
      <w:r w:rsidRPr="00462F2F">
        <w:rPr>
          <w:lang w:val="en-GB"/>
        </w:rPr>
        <w:lastRenderedPageBreak/>
        <w:t xml:space="preserve">SECTION </w:t>
      </w:r>
      <w:r w:rsidR="00683AD4" w:rsidRPr="00462F2F">
        <w:rPr>
          <w:lang w:val="en-GB"/>
        </w:rPr>
        <w:t>5</w:t>
      </w:r>
      <w:bookmarkStart w:id="5" w:name="_Toc265170882"/>
      <w:r w:rsidR="00682529" w:rsidRPr="00462F2F">
        <w:rPr>
          <w:lang w:val="en-GB"/>
        </w:rPr>
        <w:t xml:space="preserve">: </w:t>
      </w:r>
      <w:r w:rsidR="00E33EA2">
        <w:rPr>
          <w:lang w:val="en-GB"/>
        </w:rPr>
        <w:t>Service</w:t>
      </w:r>
      <w:r w:rsidR="00DF4E3B" w:rsidRPr="00462F2F">
        <w:rPr>
          <w:lang w:val="en-GB"/>
        </w:rPr>
        <w:t xml:space="preserve"> </w:t>
      </w:r>
      <w:bookmarkEnd w:id="5"/>
      <w:r w:rsidR="00682529" w:rsidRPr="00462F2F">
        <w:rPr>
          <w:lang w:val="en-GB"/>
        </w:rPr>
        <w:t>specification</w:t>
      </w:r>
      <w:r w:rsidR="00764A3E" w:rsidRPr="00462F2F">
        <w:rPr>
          <w:lang w:val="en-GB"/>
        </w:rPr>
        <w:t>s</w:t>
      </w:r>
      <w:r w:rsidR="001C414F">
        <w:rPr>
          <w:lang w:val="en-GB"/>
        </w:rPr>
        <w:t xml:space="preserve"> (Envelope 1)</w:t>
      </w:r>
      <w:bookmarkEnd w:id="4"/>
    </w:p>
    <w:p w:rsidR="00C361DE" w:rsidRDefault="00C361DE" w:rsidP="00EB3D6F">
      <w:pPr>
        <w:rPr>
          <w:lang w:val="en-GB"/>
        </w:rPr>
      </w:pPr>
      <w:r w:rsidRPr="00EB3D6F">
        <w:rPr>
          <w:b/>
          <w:u w:val="single"/>
          <w:lang w:val="en-GB"/>
        </w:rPr>
        <w:t>Note</w:t>
      </w:r>
      <w:r>
        <w:rPr>
          <w:lang w:val="en-GB"/>
        </w:rPr>
        <w:t xml:space="preserve"> that if the </w:t>
      </w:r>
      <w:r w:rsidR="00E33EA2">
        <w:rPr>
          <w:lang w:val="en-GB"/>
        </w:rPr>
        <w:t>services</w:t>
      </w:r>
      <w:r>
        <w:rPr>
          <w:lang w:val="en-GB"/>
        </w:rPr>
        <w:t xml:space="preserve"> that are proposed differ from these then bidders are required mark this clearly in the priced offer and to submit a separate </w:t>
      </w:r>
      <w:r w:rsidR="00E33EA2">
        <w:rPr>
          <w:lang w:val="en-GB"/>
        </w:rPr>
        <w:t xml:space="preserve">service </w:t>
      </w:r>
      <w:r>
        <w:rPr>
          <w:lang w:val="en-GB"/>
        </w:rPr>
        <w:t>specification document.</w:t>
      </w:r>
    </w:p>
    <w:p w:rsidR="002B7905" w:rsidRPr="002B7905" w:rsidRDefault="002B7905" w:rsidP="002B7905">
      <w:pPr>
        <w:rPr>
          <w:rFonts w:asciiTheme="minorHAnsi" w:hAnsiTheme="minorHAnsi"/>
          <w:b/>
          <w:szCs w:val="18"/>
          <w:u w:val="single"/>
          <w:lang w:val="en-GB"/>
        </w:rPr>
      </w:pPr>
      <w:r w:rsidRPr="002B7905">
        <w:rPr>
          <w:rFonts w:asciiTheme="minorHAnsi" w:hAnsiTheme="minorHAnsi"/>
          <w:b/>
          <w:szCs w:val="18"/>
          <w:u w:val="single"/>
          <w:lang w:val="en-GB"/>
        </w:rPr>
        <w:t>Lot 1:</w:t>
      </w:r>
    </w:p>
    <w:tbl>
      <w:tblPr>
        <w:tblStyle w:val="TableGrid"/>
        <w:tblW w:w="5228" w:type="pct"/>
        <w:tblLook w:val="04A0" w:firstRow="1" w:lastRow="0" w:firstColumn="1" w:lastColumn="0" w:noHBand="0" w:noVBand="1"/>
      </w:tblPr>
      <w:tblGrid>
        <w:gridCol w:w="458"/>
        <w:gridCol w:w="3228"/>
        <w:gridCol w:w="6090"/>
      </w:tblGrid>
      <w:tr w:rsidR="002B7905" w:rsidRPr="0023754F" w:rsidTr="002B7905">
        <w:trPr>
          <w:cantSplit/>
          <w:trHeight w:val="454"/>
        </w:trPr>
        <w:tc>
          <w:tcPr>
            <w:tcW w:w="234" w:type="pct"/>
            <w:shd w:val="clear" w:color="auto" w:fill="auto"/>
            <w:vAlign w:val="center"/>
          </w:tcPr>
          <w:p w:rsidR="002B7905" w:rsidRPr="0023754F" w:rsidRDefault="002B7905" w:rsidP="002B7905">
            <w:pP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1651" w:type="pct"/>
            <w:shd w:val="clear" w:color="auto" w:fill="auto"/>
            <w:vAlign w:val="center"/>
          </w:tcPr>
          <w:p w:rsidR="002B7905" w:rsidRPr="0023754F" w:rsidRDefault="00252A51" w:rsidP="002B7905">
            <w:pPr>
              <w:rPr>
                <w:rFonts w:asciiTheme="minorHAnsi" w:hAnsiTheme="minorHAnsi" w:cstheme="minorHAnsi"/>
                <w:b/>
                <w:sz w:val="18"/>
                <w:szCs w:val="18"/>
                <w:lang w:val="en-GB"/>
              </w:rPr>
            </w:pPr>
            <w:r>
              <w:rPr>
                <w:rFonts w:asciiTheme="minorHAnsi" w:hAnsiTheme="minorHAnsi" w:cstheme="minorHAnsi"/>
                <w:b/>
                <w:sz w:val="18"/>
                <w:szCs w:val="18"/>
                <w:lang w:val="en-GB"/>
              </w:rPr>
              <w:t>Service</w:t>
            </w:r>
          </w:p>
        </w:tc>
        <w:tc>
          <w:tcPr>
            <w:tcW w:w="3115" w:type="pct"/>
            <w:shd w:val="clear" w:color="auto" w:fill="auto"/>
            <w:vAlign w:val="center"/>
          </w:tcPr>
          <w:p w:rsidR="002B7905" w:rsidRPr="0023754F" w:rsidRDefault="002B7905" w:rsidP="002B7905">
            <w:pPr>
              <w:rPr>
                <w:rFonts w:asciiTheme="minorHAnsi" w:hAnsiTheme="minorHAnsi" w:cstheme="minorHAnsi"/>
                <w:b/>
                <w:sz w:val="18"/>
                <w:szCs w:val="18"/>
                <w:lang w:val="en-GB"/>
              </w:rPr>
            </w:pPr>
            <w:r w:rsidRPr="0023754F">
              <w:rPr>
                <w:rFonts w:asciiTheme="minorHAnsi" w:hAnsiTheme="minorHAnsi" w:cstheme="minorHAnsi"/>
                <w:b/>
                <w:sz w:val="18"/>
                <w:szCs w:val="18"/>
                <w:lang w:val="en-GB"/>
              </w:rPr>
              <w:t>Specification</w:t>
            </w:r>
            <w:r>
              <w:rPr>
                <w:rFonts w:asciiTheme="minorHAnsi" w:hAnsiTheme="minorHAnsi" w:cstheme="minorHAnsi"/>
                <w:b/>
                <w:sz w:val="18"/>
                <w:szCs w:val="18"/>
                <w:lang w:val="en-GB"/>
              </w:rPr>
              <w:t>s</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545467" w:rsidRDefault="002B7905" w:rsidP="002B7905">
            <w:pPr>
              <w:spacing w:line="259" w:lineRule="auto"/>
              <w:ind w:left="46"/>
              <w:rPr>
                <w:rFonts w:asciiTheme="minorHAnsi" w:eastAsia="Bookman Old Style" w:hAnsiTheme="minorHAnsi" w:cstheme="majorHAnsi"/>
                <w:sz w:val="18"/>
                <w:szCs w:val="18"/>
              </w:rPr>
            </w:pPr>
            <w:r w:rsidRPr="00545467">
              <w:rPr>
                <w:rFonts w:asciiTheme="minorHAnsi" w:eastAsia="Bookman Old Style" w:hAnsiTheme="minorHAnsi" w:cstheme="majorHAnsi"/>
                <w:sz w:val="18"/>
                <w:szCs w:val="18"/>
              </w:rPr>
              <w:t>Renewable Solar Inverter (RSI) 22 KW, 3 phase solar pump controller</w:t>
            </w:r>
          </w:p>
          <w:p w:rsidR="002B7905" w:rsidRPr="0023754F" w:rsidRDefault="002B7905" w:rsidP="002B7905">
            <w:pPr>
              <w:pStyle w:val="ListParagraph"/>
              <w:spacing w:line="259" w:lineRule="auto"/>
              <w:rPr>
                <w:rFonts w:asciiTheme="minorHAnsi" w:eastAsia="Georgia" w:hAnsiTheme="minorHAnsi" w:cstheme="majorHAnsi"/>
                <w:sz w:val="18"/>
                <w:szCs w:val="18"/>
              </w:rPr>
            </w:pPr>
          </w:p>
        </w:tc>
        <w:tc>
          <w:tcPr>
            <w:tcW w:w="3115" w:type="pct"/>
            <w:shd w:val="clear" w:color="auto" w:fill="auto"/>
            <w:vAlign w:val="center"/>
          </w:tcPr>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Digital control for fully automatic operation and protective functions </w:t>
            </w:r>
          </w:p>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LED indicator lights </w:t>
            </w:r>
          </w:p>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Control inputs for low level (dry running protection) and remote control. </w:t>
            </w:r>
          </w:p>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Maximum power point tracking (MPPT) (for maximum solar energy   conversion efficiency) with fast response speed and stable operation </w:t>
            </w:r>
          </w:p>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Protection against reverse polarity, overload and over temperature. </w:t>
            </w:r>
          </w:p>
          <w:p w:rsidR="002B7905" w:rsidRPr="0023754F" w:rsidRDefault="002B7905" w:rsidP="00333F62">
            <w:pPr>
              <w:pStyle w:val="ListParagraph"/>
              <w:numPr>
                <w:ilvl w:val="0"/>
                <w:numId w:val="14"/>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Low voltage disconnects for battery operation. </w:t>
            </w:r>
          </w:p>
          <w:p w:rsidR="002B7905" w:rsidRPr="006D28E4" w:rsidRDefault="002B7905" w:rsidP="00333F62">
            <w:pPr>
              <w:pStyle w:val="ListParagraph"/>
              <w:numPr>
                <w:ilvl w:val="0"/>
                <w:numId w:val="14"/>
              </w:numPr>
              <w:spacing w:line="259" w:lineRule="auto"/>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Intelligent power module (IPM) for the main circuit</w:t>
            </w:r>
          </w:p>
          <w:p w:rsidR="002B7905" w:rsidRPr="0023754F" w:rsidRDefault="002B7905" w:rsidP="00333F62">
            <w:pPr>
              <w:pStyle w:val="ListParagraph"/>
              <w:numPr>
                <w:ilvl w:val="0"/>
                <w:numId w:val="14"/>
              </w:numPr>
              <w:spacing w:line="259" w:lineRule="auto"/>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Ambient temperature for using: -10 to +60˚C</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545467" w:rsidRDefault="002B7905" w:rsidP="002B7905">
            <w:pPr>
              <w:spacing w:line="259" w:lineRule="auto"/>
              <w:ind w:left="46"/>
              <w:rPr>
                <w:rFonts w:asciiTheme="minorHAnsi" w:eastAsia="Bookman Old Style" w:hAnsiTheme="minorHAnsi" w:cstheme="majorHAnsi"/>
                <w:b/>
                <w:sz w:val="18"/>
                <w:szCs w:val="18"/>
              </w:rPr>
            </w:pPr>
            <w:r w:rsidRPr="00545467">
              <w:rPr>
                <w:rFonts w:asciiTheme="minorHAnsi" w:eastAsia="Bookman Old Style" w:hAnsiTheme="minorHAnsi" w:cstheme="majorHAnsi"/>
                <w:sz w:val="18"/>
                <w:szCs w:val="18"/>
              </w:rPr>
              <w:t>Multi-crystalline Solar module 24v DC (Module rating should at least be 250W)</w:t>
            </w:r>
          </w:p>
        </w:tc>
        <w:tc>
          <w:tcPr>
            <w:tcW w:w="3115" w:type="pct"/>
            <w:shd w:val="clear" w:color="auto" w:fill="auto"/>
            <w:vAlign w:val="center"/>
          </w:tcPr>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High Efficiency multi crystalline solar cells with minimum of 18%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18.5% energy conversion rates to provide maximum power even under weak light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High Transmission rate tempered glass with an anti-reflection coating to increase the power output and provide mechanical strength.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Industry leading 25-year linear performance warranty adds value by guaranteeing power output on an annual basis.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Very low degradation rate of performance (0.7% loss per a year)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certified for a maximum static load on the back of the module of up to 2400 Pa (i.e. wind load) and a maximum static load on the front of the module of up to 2400 Pa </w:t>
            </w:r>
          </w:p>
          <w:p w:rsidR="002B7905" w:rsidRPr="0023754F" w:rsidRDefault="002B7905" w:rsidP="00333F62">
            <w:pPr>
              <w:pStyle w:val="ListParagraph"/>
              <w:numPr>
                <w:ilvl w:val="0"/>
                <w:numId w:val="15"/>
              </w:numPr>
              <w:spacing w:line="259" w:lineRule="auto"/>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Independent tests should validate resistance to adverse environmental factors such as salt mist, ammonia, and blowing sand.</w:t>
            </w:r>
          </w:p>
          <w:p w:rsidR="002B7905" w:rsidRPr="0023754F" w:rsidRDefault="002B7905" w:rsidP="00333F62">
            <w:pPr>
              <w:pStyle w:val="ListParagraph"/>
              <w:numPr>
                <w:ilvl w:val="0"/>
                <w:numId w:val="15"/>
              </w:numPr>
              <w:spacing w:line="259" w:lineRule="auto"/>
              <w:jc w:val="both"/>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From hot climates to low-light conditions should deliver superior energy yield in a wide range of temperatures and irradiances.</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545467" w:rsidRDefault="002B7905" w:rsidP="002B7905">
            <w:pPr>
              <w:spacing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Solar panel structure</w:t>
            </w:r>
          </w:p>
        </w:tc>
        <w:tc>
          <w:tcPr>
            <w:tcW w:w="3115" w:type="pct"/>
            <w:shd w:val="clear" w:color="auto" w:fill="auto"/>
            <w:vAlign w:val="center"/>
          </w:tcPr>
          <w:p w:rsidR="002B7905" w:rsidRPr="0023754F"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The panel support structure should be made of steel with minimum ground clearance of 1.5m, fabricated from 2" diameter Galvanized steel circular section stand and 40x40x2mm L-section horizontal painted mild steel beam with all galvanized bolts, nuts and washers.</w:t>
            </w:r>
          </w:p>
          <w:p w:rsidR="002B7905" w:rsidRPr="0023754F"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GS stand medium class pipe should be 2.5” standard pipe </w:t>
            </w:r>
          </w:p>
          <w:p w:rsidR="002B7905" w:rsidRPr="0023754F"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1.5” Standard medium class GS pipe should be used to support frame </w:t>
            </w:r>
          </w:p>
          <w:p w:rsidR="002B7905" w:rsidRPr="0023754F"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Minimum side of the structure should be at least 2.5 meters above the ground </w:t>
            </w:r>
          </w:p>
          <w:p w:rsidR="002B7905" w:rsidRPr="0023754F"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Structure should be installed 70cm to the ground </w:t>
            </w:r>
          </w:p>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Frame should be installed at 15cm dig from ground</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545467" w:rsidRDefault="002B7905" w:rsidP="002B7905">
            <w:pPr>
              <w:spacing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DC Breaker</w:t>
            </w:r>
          </w:p>
        </w:tc>
        <w:tc>
          <w:tcPr>
            <w:tcW w:w="3115" w:type="pct"/>
            <w:shd w:val="clear" w:color="auto" w:fill="auto"/>
            <w:vAlign w:val="center"/>
          </w:tcPr>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Wiring up to 6 PV-strings in parallel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DC rated disconnect switch enclosed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 54 </w:t>
            </w:r>
          </w:p>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B5430D">
              <w:rPr>
                <w:rFonts w:asciiTheme="minorHAnsi" w:eastAsia="Bookman Old Style" w:hAnsiTheme="minorHAnsi" w:cstheme="majorHAnsi"/>
                <w:sz w:val="18"/>
                <w:szCs w:val="18"/>
              </w:rPr>
              <w:t>Meets the requirements for CE</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Pr>
                <w:rFonts w:asciiTheme="minorHAnsi" w:eastAsia="Bookman Old Style" w:hAnsiTheme="minorHAnsi" w:cstheme="majorHAnsi"/>
                <w:sz w:val="18"/>
                <w:szCs w:val="18"/>
              </w:rPr>
              <w:t xml:space="preserve">Lockable </w:t>
            </w:r>
            <w:r w:rsidRPr="0023754F">
              <w:rPr>
                <w:rFonts w:asciiTheme="minorHAnsi" w:eastAsia="Bookman Old Style" w:hAnsiTheme="minorHAnsi" w:cstheme="majorHAnsi"/>
                <w:sz w:val="18"/>
                <w:szCs w:val="18"/>
              </w:rPr>
              <w:t xml:space="preserve">Metal box for solar pump controller and breaker </w:t>
            </w:r>
          </w:p>
        </w:tc>
        <w:tc>
          <w:tcPr>
            <w:tcW w:w="3115" w:type="pct"/>
            <w:shd w:val="clear" w:color="auto" w:fill="auto"/>
            <w:vAlign w:val="center"/>
          </w:tcPr>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Pr>
                <w:rFonts w:asciiTheme="minorHAnsi" w:hAnsiTheme="minorHAnsi" w:cstheme="minorHAnsi"/>
                <w:sz w:val="18"/>
                <w:szCs w:val="18"/>
                <w:lang w:val="en-GB"/>
              </w:rPr>
              <w:t>Metal box made of hardened steel, painted with anti-rust paint, with locks and able to accommodate Controller/RSI, DC breaker/PV Disconnect</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545467"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Surge Protection</w:t>
            </w:r>
          </w:p>
        </w:tc>
        <w:tc>
          <w:tcPr>
            <w:tcW w:w="3115" w:type="pct"/>
            <w:shd w:val="clear" w:color="auto" w:fill="auto"/>
            <w:vAlign w:val="center"/>
          </w:tcPr>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voltage: 30 V DC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current 8/20μs: 500 A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IP20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Ambient temperature: max. 80°C (176°F)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Wire size: 2 x 1.5mm² (AWG 16) </w:t>
            </w:r>
          </w:p>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B5430D">
              <w:rPr>
                <w:rFonts w:asciiTheme="minorHAnsi" w:eastAsia="Bookman Old Style" w:hAnsiTheme="minorHAnsi" w:cstheme="majorHAnsi"/>
                <w:sz w:val="18"/>
                <w:szCs w:val="18"/>
              </w:rPr>
              <w:t>Meets the requirements for CE</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Water level relay with relay base</w:t>
            </w:r>
            <w:r>
              <w:rPr>
                <w:rFonts w:asciiTheme="minorHAnsi" w:eastAsia="Bookman Old Style" w:hAnsiTheme="minorHAnsi" w:cstheme="majorHAnsi"/>
                <w:sz w:val="18"/>
                <w:szCs w:val="18"/>
              </w:rPr>
              <w:t xml:space="preserve"> (complete with adapters)</w:t>
            </w:r>
          </w:p>
          <w:p w:rsidR="002B7905" w:rsidRPr="001123F0" w:rsidRDefault="002B7905" w:rsidP="002B7905">
            <w:pPr>
              <w:autoSpaceDE w:val="0"/>
              <w:autoSpaceDN w:val="0"/>
              <w:adjustRightInd w:val="0"/>
              <w:rPr>
                <w:rFonts w:eastAsiaTheme="minorHAnsi" w:cs="Calibri"/>
                <w:color w:val="000000"/>
                <w:sz w:val="24"/>
                <w:szCs w:val="24"/>
              </w:rPr>
            </w:pPr>
          </w:p>
          <w:p w:rsidR="002B7905" w:rsidRPr="001123F0" w:rsidRDefault="002B7905" w:rsidP="002B7905">
            <w:pPr>
              <w:autoSpaceDE w:val="0"/>
              <w:autoSpaceDN w:val="0"/>
              <w:adjustRightInd w:val="0"/>
              <w:rPr>
                <w:rFonts w:eastAsiaTheme="minorHAnsi" w:cs="Calibri"/>
                <w:color w:val="000000"/>
                <w:sz w:val="24"/>
                <w:szCs w:val="24"/>
              </w:rPr>
            </w:pPr>
            <w:r w:rsidRPr="001123F0">
              <w:rPr>
                <w:rFonts w:eastAsiaTheme="minorHAnsi" w:cs="Calibri"/>
                <w:color w:val="000000"/>
                <w:sz w:val="24"/>
                <w:szCs w:val="24"/>
              </w:rPr>
              <w:t xml:space="preserve"> </w:t>
            </w:r>
          </w:p>
          <w:p w:rsidR="002B7905" w:rsidRPr="0023754F" w:rsidRDefault="002B7905" w:rsidP="002B7905">
            <w:pPr>
              <w:spacing w:line="259" w:lineRule="auto"/>
              <w:ind w:left="46"/>
              <w:rPr>
                <w:rFonts w:asciiTheme="minorHAnsi" w:eastAsia="Georgia" w:hAnsiTheme="minorHAnsi" w:cstheme="majorHAnsi"/>
                <w:sz w:val="18"/>
                <w:szCs w:val="18"/>
              </w:rPr>
            </w:pPr>
          </w:p>
        </w:tc>
        <w:tc>
          <w:tcPr>
            <w:tcW w:w="3115" w:type="pct"/>
            <w:shd w:val="clear" w:color="auto" w:fill="auto"/>
            <w:vAlign w:val="center"/>
          </w:tcPr>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operating temperature 70 °C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IP54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Cable length: 4 m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Wire size: 2x 1.0mm² or AWG 17,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waterproofed </w:t>
            </w:r>
          </w:p>
          <w:p w:rsidR="002B7905" w:rsidRPr="00B5430D"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Mounted in vertical position </w:t>
            </w:r>
          </w:p>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B5430D">
              <w:rPr>
                <w:rFonts w:asciiTheme="minorHAnsi" w:eastAsia="Bookman Old Style" w:hAnsiTheme="minorHAnsi" w:cstheme="majorHAnsi"/>
                <w:sz w:val="18"/>
                <w:szCs w:val="18"/>
              </w:rPr>
              <w:t>Meets the requirements for CE</w:t>
            </w:r>
            <w:r w:rsidRPr="001123F0">
              <w:rPr>
                <w:rFonts w:eastAsiaTheme="minorHAnsi" w:cs="Calibri"/>
                <w:color w:val="000000"/>
              </w:rPr>
              <w:t xml:space="preserve"> </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6mm</w:t>
            </w:r>
            <w:r w:rsidRPr="0023754F">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single core cable </w:t>
            </w:r>
            <w:r>
              <w:rPr>
                <w:rFonts w:asciiTheme="minorHAnsi" w:eastAsia="Bookman Old Style" w:hAnsiTheme="minorHAnsi" w:cstheme="majorHAnsi"/>
                <w:sz w:val="18"/>
                <w:szCs w:val="18"/>
              </w:rPr>
              <w:t>for</w:t>
            </w:r>
            <w:r w:rsidRPr="0023754F">
              <w:rPr>
                <w:rFonts w:asciiTheme="minorHAnsi" w:eastAsia="Bookman Old Style" w:hAnsiTheme="minorHAnsi" w:cstheme="majorHAnsi"/>
                <w:sz w:val="18"/>
                <w:szCs w:val="18"/>
              </w:rPr>
              <w:t xml:space="preserve"> DC lines</w:t>
            </w:r>
          </w:p>
        </w:tc>
        <w:tc>
          <w:tcPr>
            <w:tcW w:w="3115" w:type="pct"/>
            <w:shd w:val="clear" w:color="auto" w:fill="auto"/>
            <w:vAlign w:val="center"/>
          </w:tcPr>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4F1650">
              <w:rPr>
                <w:rFonts w:asciiTheme="minorHAnsi" w:eastAsia="Bookman Old Style" w:hAnsiTheme="minorHAnsi" w:cstheme="majorHAnsi"/>
                <w:sz w:val="18"/>
                <w:szCs w:val="18"/>
              </w:rPr>
              <w:t>PVC SUBMERSIBLE 99% copper cable</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16mm</w:t>
            </w:r>
            <w:r w:rsidRPr="00B5430D">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x 1</w:t>
            </w:r>
            <w:r>
              <w:rPr>
                <w:rFonts w:asciiTheme="minorHAnsi" w:eastAsia="Bookman Old Style" w:hAnsiTheme="minorHAnsi" w:cstheme="majorHAnsi"/>
                <w:sz w:val="18"/>
                <w:szCs w:val="18"/>
              </w:rPr>
              <w:t xml:space="preserve"> </w:t>
            </w:r>
            <w:r w:rsidRPr="0023754F">
              <w:rPr>
                <w:rFonts w:asciiTheme="minorHAnsi" w:eastAsia="Bookman Old Style" w:hAnsiTheme="minorHAnsi" w:cstheme="majorHAnsi"/>
                <w:sz w:val="18"/>
                <w:szCs w:val="18"/>
              </w:rPr>
              <w:t xml:space="preserve">core earth cable </w:t>
            </w:r>
          </w:p>
        </w:tc>
        <w:tc>
          <w:tcPr>
            <w:tcW w:w="3115" w:type="pct"/>
            <w:shd w:val="clear" w:color="auto" w:fill="auto"/>
            <w:vAlign w:val="center"/>
          </w:tcPr>
          <w:p w:rsidR="002B7905" w:rsidRPr="004F1650" w:rsidRDefault="002B7905" w:rsidP="00333F62">
            <w:pPr>
              <w:pStyle w:val="ListParagraph"/>
              <w:numPr>
                <w:ilvl w:val="0"/>
                <w:numId w:val="16"/>
              </w:numPr>
              <w:spacing w:line="259" w:lineRule="auto"/>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 xml:space="preserve">PVC/SWA 99% copper  </w:t>
            </w:r>
            <w:proofErr w:type="spellStart"/>
            <w:r w:rsidRPr="004F1650">
              <w:rPr>
                <w:rFonts w:asciiTheme="minorHAnsi" w:eastAsia="Bookman Old Style" w:hAnsiTheme="minorHAnsi" w:cstheme="majorHAnsi"/>
                <w:sz w:val="18"/>
                <w:szCs w:val="18"/>
              </w:rPr>
              <w:t>armoured</w:t>
            </w:r>
            <w:proofErr w:type="spellEnd"/>
            <w:r w:rsidRPr="004F1650">
              <w:rPr>
                <w:rFonts w:asciiTheme="minorHAnsi" w:eastAsia="Bookman Old Style" w:hAnsiTheme="minorHAnsi" w:cstheme="majorHAnsi"/>
                <w:sz w:val="18"/>
                <w:szCs w:val="18"/>
              </w:rPr>
              <w:t xml:space="preserve"> cable</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545467">
              <w:rPr>
                <w:rFonts w:asciiTheme="minorHAnsi" w:eastAsia="Bookman Old Style" w:hAnsiTheme="minorHAnsi" w:cstheme="majorHAnsi"/>
                <w:sz w:val="18"/>
                <w:szCs w:val="18"/>
              </w:rPr>
              <w:t>Extra cable from Generator to solar panel area</w:t>
            </w:r>
            <w:r w:rsidRPr="0023754F">
              <w:rPr>
                <w:rFonts w:asciiTheme="minorHAnsi" w:eastAsia="Bookman Old Style" w:hAnsiTheme="minorHAnsi" w:cstheme="majorHAnsi"/>
                <w:b/>
                <w:sz w:val="18"/>
                <w:szCs w:val="18"/>
              </w:rPr>
              <w:t xml:space="preserve"> </w:t>
            </w:r>
          </w:p>
        </w:tc>
        <w:tc>
          <w:tcPr>
            <w:tcW w:w="3115" w:type="pct"/>
            <w:shd w:val="clear" w:color="auto" w:fill="auto"/>
            <w:vAlign w:val="center"/>
          </w:tcPr>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4F1650">
              <w:rPr>
                <w:rFonts w:asciiTheme="minorHAnsi" w:eastAsia="Bookman Old Style" w:hAnsiTheme="minorHAnsi" w:cstheme="majorHAnsi"/>
                <w:sz w:val="18"/>
                <w:szCs w:val="18"/>
              </w:rPr>
              <w:t xml:space="preserve">PVC/SWA 99% copper  </w:t>
            </w:r>
            <w:proofErr w:type="spellStart"/>
            <w:r w:rsidRPr="004F1650">
              <w:rPr>
                <w:rFonts w:asciiTheme="minorHAnsi" w:eastAsia="Bookman Old Style" w:hAnsiTheme="minorHAnsi" w:cstheme="majorHAnsi"/>
                <w:sz w:val="18"/>
                <w:szCs w:val="18"/>
              </w:rPr>
              <w:t>armoured</w:t>
            </w:r>
            <w:proofErr w:type="spellEnd"/>
            <w:r w:rsidRPr="004F1650">
              <w:rPr>
                <w:rFonts w:asciiTheme="minorHAnsi" w:eastAsia="Bookman Old Style" w:hAnsiTheme="minorHAnsi" w:cstheme="majorHAnsi"/>
                <w:sz w:val="18"/>
                <w:szCs w:val="18"/>
              </w:rPr>
              <w:t xml:space="preserve"> cable</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Earth rod c/w clamp</w:t>
            </w:r>
          </w:p>
        </w:tc>
        <w:tc>
          <w:tcPr>
            <w:tcW w:w="3115" w:type="pct"/>
            <w:shd w:val="clear" w:color="auto" w:fill="auto"/>
            <w:vAlign w:val="center"/>
          </w:tcPr>
          <w:p w:rsidR="002B7905" w:rsidRPr="0023754F" w:rsidRDefault="002B7905" w:rsidP="00333F62">
            <w:pPr>
              <w:pStyle w:val="ListParagraph"/>
              <w:numPr>
                <w:ilvl w:val="0"/>
                <w:numId w:val="16"/>
              </w:numPr>
              <w:spacing w:line="259" w:lineRule="auto"/>
              <w:rPr>
                <w:rFonts w:asciiTheme="minorHAnsi" w:hAnsiTheme="minorHAnsi" w:cstheme="minorHAnsi"/>
                <w:sz w:val="18"/>
                <w:szCs w:val="18"/>
                <w:lang w:val="en-GB"/>
              </w:rPr>
            </w:pPr>
            <w:r w:rsidRPr="004F1650">
              <w:rPr>
                <w:rFonts w:asciiTheme="minorHAnsi" w:eastAsia="Bookman Old Style" w:hAnsiTheme="minorHAnsi" w:cstheme="majorHAnsi"/>
                <w:sz w:val="18"/>
                <w:szCs w:val="18"/>
              </w:rPr>
              <w:t>5/8 100% copper earth rod</w:t>
            </w: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Change over switch for connection with the generator during lower sunshine hours </w:t>
            </w:r>
            <w:r>
              <w:rPr>
                <w:rFonts w:asciiTheme="minorHAnsi" w:eastAsia="Bookman Old Style" w:hAnsiTheme="minorHAnsi" w:cstheme="majorHAnsi"/>
                <w:sz w:val="18"/>
                <w:szCs w:val="18"/>
              </w:rPr>
              <w:t>complete with lockable metallic box</w:t>
            </w:r>
          </w:p>
        </w:tc>
        <w:tc>
          <w:tcPr>
            <w:tcW w:w="3115"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Equipment transportation to site up to treatment center. </w:t>
            </w:r>
          </w:p>
        </w:tc>
        <w:tc>
          <w:tcPr>
            <w:tcW w:w="3115"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Installation of solar panels, electrical connection, Hybridization, testing, commissioning and training pump operators. </w:t>
            </w:r>
          </w:p>
        </w:tc>
        <w:tc>
          <w:tcPr>
            <w:tcW w:w="3115"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34" w:type="pct"/>
            <w:shd w:val="clear" w:color="auto" w:fill="auto"/>
            <w:vAlign w:val="center"/>
          </w:tcPr>
          <w:p w:rsidR="002B7905" w:rsidRPr="00545467" w:rsidRDefault="002B7905" w:rsidP="00333F62">
            <w:pPr>
              <w:pStyle w:val="ListParagraph"/>
              <w:numPr>
                <w:ilvl w:val="0"/>
                <w:numId w:val="18"/>
              </w:numPr>
              <w:rPr>
                <w:rFonts w:asciiTheme="minorHAnsi" w:hAnsiTheme="minorHAnsi" w:cstheme="minorHAnsi"/>
                <w:sz w:val="18"/>
                <w:szCs w:val="18"/>
                <w:lang w:val="en-GB"/>
              </w:rPr>
            </w:pPr>
          </w:p>
        </w:tc>
        <w:tc>
          <w:tcPr>
            <w:tcW w:w="1651" w:type="pct"/>
            <w:shd w:val="clear" w:color="auto" w:fill="auto"/>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3115" w:type="pct"/>
            <w:shd w:val="clear" w:color="auto" w:fill="auto"/>
            <w:vAlign w:val="center"/>
          </w:tcPr>
          <w:p w:rsidR="002B7905" w:rsidRPr="0023754F" w:rsidRDefault="002B7905" w:rsidP="002B7905">
            <w:pPr>
              <w:rPr>
                <w:rFonts w:asciiTheme="minorHAnsi" w:hAnsiTheme="minorHAnsi" w:cstheme="minorHAnsi"/>
                <w:sz w:val="18"/>
                <w:szCs w:val="18"/>
                <w:lang w:val="en-GB"/>
              </w:rPr>
            </w:pPr>
            <w:r w:rsidRPr="008B016B">
              <w:rPr>
                <w:rFonts w:asciiTheme="minorHAnsi" w:eastAsia="Bookman Old Style" w:hAnsiTheme="minorHAnsi" w:cstheme="majorHAnsi"/>
                <w:sz w:val="18"/>
                <w:szCs w:val="18"/>
              </w:rPr>
              <w:t>Data</w:t>
            </w:r>
            <w:r>
              <w:rPr>
                <w:rFonts w:asciiTheme="minorHAnsi" w:hAnsiTheme="minorHAnsi" w:cstheme="minorHAnsi"/>
                <w:sz w:val="18"/>
                <w:szCs w:val="18"/>
                <w:lang w:val="en-GB"/>
              </w:rPr>
              <w:t xml:space="preserve"> plate to have technical details of the site, service contact numbers( Size A1)</w:t>
            </w:r>
          </w:p>
        </w:tc>
      </w:tr>
    </w:tbl>
    <w:p w:rsidR="002B7905" w:rsidRPr="0023754F" w:rsidRDefault="002B7905" w:rsidP="002B7905">
      <w:pPr>
        <w:rPr>
          <w:rFonts w:asciiTheme="minorHAnsi" w:hAnsiTheme="minorHAnsi" w:cstheme="minorHAnsi"/>
          <w:b/>
          <w:sz w:val="18"/>
          <w:szCs w:val="18"/>
          <w:lang w:val="en-GB"/>
        </w:rPr>
      </w:pPr>
    </w:p>
    <w:p w:rsidR="002B7905" w:rsidRPr="0023754F" w:rsidRDefault="002B7905" w:rsidP="002B7905">
      <w:pPr>
        <w:rPr>
          <w:rFonts w:asciiTheme="minorHAnsi" w:hAnsiTheme="minorHAnsi"/>
          <w:b/>
          <w:sz w:val="18"/>
          <w:szCs w:val="18"/>
          <w:u w:val="single"/>
          <w:lang w:val="en-GB"/>
        </w:rPr>
      </w:pPr>
      <w:r w:rsidRPr="0023754F">
        <w:rPr>
          <w:rFonts w:asciiTheme="minorHAnsi" w:hAnsiTheme="minorHAnsi"/>
          <w:b/>
          <w:sz w:val="18"/>
          <w:szCs w:val="18"/>
          <w:u w:val="single"/>
          <w:lang w:val="en-GB"/>
        </w:rPr>
        <w:t>Lot 2:</w:t>
      </w:r>
      <w:r>
        <w:rPr>
          <w:rFonts w:asciiTheme="minorHAnsi" w:hAnsiTheme="minorHAnsi"/>
          <w:b/>
          <w:sz w:val="18"/>
          <w:szCs w:val="18"/>
          <w:u w:val="single"/>
          <w:lang w:val="en-GB"/>
        </w:rPr>
        <w:t xml:space="preserve"> Technical Specs for similar items as per LOT 1</w:t>
      </w:r>
    </w:p>
    <w:tbl>
      <w:tblPr>
        <w:tblStyle w:val="TableGrid"/>
        <w:tblW w:w="5076" w:type="pct"/>
        <w:tblLook w:val="04A0" w:firstRow="1" w:lastRow="0" w:firstColumn="1" w:lastColumn="0" w:noHBand="0" w:noVBand="1"/>
      </w:tblPr>
      <w:tblGrid>
        <w:gridCol w:w="458"/>
        <w:gridCol w:w="3506"/>
        <w:gridCol w:w="5528"/>
      </w:tblGrid>
      <w:tr w:rsidR="002B7905" w:rsidRPr="0023754F" w:rsidTr="002B7905">
        <w:trPr>
          <w:cantSplit/>
          <w:trHeight w:val="454"/>
        </w:trPr>
        <w:tc>
          <w:tcPr>
            <w:tcW w:w="241" w:type="pct"/>
            <w:shd w:val="clear" w:color="auto" w:fill="auto"/>
            <w:vAlign w:val="center"/>
          </w:tcPr>
          <w:p w:rsidR="002B7905" w:rsidRPr="0023754F" w:rsidRDefault="002B7905" w:rsidP="002B7905">
            <w:pP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1847" w:type="pct"/>
            <w:shd w:val="clear" w:color="auto" w:fill="auto"/>
            <w:vAlign w:val="center"/>
          </w:tcPr>
          <w:p w:rsidR="002B7905" w:rsidRPr="0023754F" w:rsidRDefault="00252A51" w:rsidP="002B7905">
            <w:pPr>
              <w:rPr>
                <w:rFonts w:asciiTheme="minorHAnsi" w:hAnsiTheme="minorHAnsi" w:cstheme="minorHAnsi"/>
                <w:b/>
                <w:sz w:val="18"/>
                <w:szCs w:val="18"/>
                <w:lang w:val="en-GB"/>
              </w:rPr>
            </w:pPr>
            <w:r>
              <w:rPr>
                <w:rFonts w:asciiTheme="minorHAnsi" w:hAnsiTheme="minorHAnsi" w:cstheme="minorHAnsi"/>
                <w:b/>
                <w:sz w:val="18"/>
                <w:szCs w:val="18"/>
                <w:lang w:val="en-GB"/>
              </w:rPr>
              <w:t>Service</w:t>
            </w:r>
          </w:p>
        </w:tc>
        <w:tc>
          <w:tcPr>
            <w:tcW w:w="2912" w:type="pct"/>
            <w:shd w:val="clear" w:color="auto" w:fill="auto"/>
            <w:vAlign w:val="center"/>
          </w:tcPr>
          <w:p w:rsidR="002B7905" w:rsidRPr="0023754F" w:rsidRDefault="002B7905" w:rsidP="002B7905">
            <w:pPr>
              <w:rPr>
                <w:rFonts w:asciiTheme="minorHAnsi" w:hAnsiTheme="minorHAnsi" w:cstheme="minorHAnsi"/>
                <w:b/>
                <w:sz w:val="18"/>
                <w:szCs w:val="18"/>
                <w:lang w:val="en-GB"/>
              </w:rPr>
            </w:pPr>
            <w:r w:rsidRPr="0023754F">
              <w:rPr>
                <w:rFonts w:asciiTheme="minorHAnsi" w:hAnsiTheme="minorHAnsi" w:cstheme="minorHAnsi"/>
                <w:b/>
                <w:sz w:val="18"/>
                <w:szCs w:val="18"/>
                <w:lang w:val="en-GB"/>
              </w:rPr>
              <w:t>Specification</w:t>
            </w: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RSI inverter , </w:t>
            </w:r>
            <w:r>
              <w:rPr>
                <w:rFonts w:asciiTheme="minorHAnsi" w:eastAsia="Georgia" w:hAnsiTheme="minorHAnsi" w:cstheme="majorHAnsi"/>
                <w:sz w:val="18"/>
                <w:szCs w:val="18"/>
              </w:rPr>
              <w:t>7</w:t>
            </w:r>
            <w:r w:rsidRPr="0023754F">
              <w:rPr>
                <w:rFonts w:asciiTheme="minorHAnsi" w:eastAsia="Georgia" w:hAnsiTheme="minorHAnsi" w:cstheme="majorHAnsi"/>
                <w:sz w:val="18"/>
                <w:szCs w:val="18"/>
              </w:rPr>
              <w:t>.5kw</w:t>
            </w:r>
            <w:r>
              <w:rPr>
                <w:rFonts w:asciiTheme="minorHAnsi" w:eastAsia="Georgia" w:hAnsiTheme="minorHAnsi" w:cstheme="majorHAnsi"/>
                <w:sz w:val="18"/>
                <w:szCs w:val="18"/>
              </w:rPr>
              <w:t xml:space="preserve">, with lockable well ventilated enclosure </w:t>
            </w:r>
          </w:p>
        </w:tc>
        <w:tc>
          <w:tcPr>
            <w:tcW w:w="2912" w:type="pct"/>
            <w:shd w:val="clear" w:color="auto" w:fill="auto"/>
            <w:vAlign w:val="center"/>
          </w:tcPr>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Digital control for fully automatic operation and protective functions </w:t>
            </w:r>
          </w:p>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LED indicator lights </w:t>
            </w:r>
          </w:p>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Control inputs for low level (dry running protection) and remote control. </w:t>
            </w:r>
          </w:p>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Maximum power point tracking (MPPT) (for maximum solar energy   conversion efficiency) with fast response speed and stable operation </w:t>
            </w:r>
          </w:p>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Protection against reverse polarity, overload and over temperature. </w:t>
            </w:r>
          </w:p>
          <w:p w:rsidR="002B7905" w:rsidRPr="0023754F"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Low voltage disconnects for battery operation. </w:t>
            </w:r>
          </w:p>
          <w:p w:rsidR="002B7905"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Intelligent power module (IPM) for the main circuit</w:t>
            </w:r>
          </w:p>
          <w:p w:rsidR="002B7905" w:rsidRPr="004F1650"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Ambient temperature for using: -10 to +60˚C</w:t>
            </w: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Default="002B7905" w:rsidP="002B7905">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Surge Protector </w:t>
            </w:r>
          </w:p>
          <w:p w:rsidR="002B7905" w:rsidRPr="0023754F" w:rsidRDefault="002B7905" w:rsidP="002B7905">
            <w:pPr>
              <w:spacing w:line="259" w:lineRule="auto"/>
              <w:rPr>
                <w:rFonts w:asciiTheme="minorHAnsi" w:eastAsia="Georgia" w:hAnsiTheme="minorHAnsi" w:cstheme="majorHAnsi"/>
                <w:sz w:val="18"/>
                <w:szCs w:val="18"/>
              </w:rPr>
            </w:pPr>
          </w:p>
        </w:tc>
        <w:tc>
          <w:tcPr>
            <w:tcW w:w="2912" w:type="pct"/>
            <w:shd w:val="clear" w:color="auto" w:fill="auto"/>
            <w:vAlign w:val="center"/>
          </w:tcPr>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Max. voltage: 30 V DC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Max current 8/20μs: 500 A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Enclosure class: IP20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Ambient temperature: max. 80°C (176°F)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Wire size: 2 x 1.5mm² (AWG 16) </w:t>
            </w:r>
          </w:p>
          <w:p w:rsidR="002B7905" w:rsidRPr="0023754F" w:rsidRDefault="002B7905" w:rsidP="00333F62">
            <w:pPr>
              <w:pStyle w:val="ListParagraph"/>
              <w:numPr>
                <w:ilvl w:val="0"/>
                <w:numId w:val="14"/>
              </w:numPr>
              <w:spacing w:line="259" w:lineRule="auto"/>
              <w:ind w:left="438"/>
              <w:jc w:val="both"/>
              <w:rPr>
                <w:rFonts w:asciiTheme="minorHAnsi" w:hAnsiTheme="minorHAnsi" w:cstheme="minorHAnsi"/>
                <w:sz w:val="18"/>
                <w:szCs w:val="18"/>
                <w:lang w:val="en-GB"/>
              </w:rPr>
            </w:pPr>
            <w:r w:rsidRPr="006D28E4">
              <w:rPr>
                <w:rFonts w:asciiTheme="minorHAnsi" w:eastAsia="Bookman Old Style" w:hAnsiTheme="minorHAnsi" w:cstheme="majorHAnsi"/>
                <w:sz w:val="18"/>
                <w:szCs w:val="18"/>
              </w:rPr>
              <w:t xml:space="preserve">Meets the requirements for CE </w:t>
            </w: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Other installation mate</w:t>
            </w:r>
            <w:r>
              <w:rPr>
                <w:rFonts w:asciiTheme="minorHAnsi" w:eastAsia="Georgia" w:hAnsiTheme="minorHAnsi" w:cstheme="majorHAnsi"/>
                <w:sz w:val="18"/>
                <w:szCs w:val="18"/>
              </w:rPr>
              <w:t>rials and accessories/equipment/fittings</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DC breaker</w:t>
            </w:r>
            <w:r>
              <w:rPr>
                <w:rFonts w:asciiTheme="minorHAnsi" w:eastAsia="Georgia" w:hAnsiTheme="minorHAnsi" w:cstheme="majorHAnsi"/>
                <w:sz w:val="18"/>
                <w:szCs w:val="18"/>
              </w:rPr>
              <w:t>s</w:t>
            </w:r>
            <w:r w:rsidRPr="0023754F">
              <w:rPr>
                <w:rFonts w:asciiTheme="minorHAnsi" w:eastAsia="Georgia" w:hAnsiTheme="minorHAnsi" w:cstheme="majorHAnsi"/>
                <w:sz w:val="18"/>
                <w:szCs w:val="18"/>
              </w:rPr>
              <w:t xml:space="preserve"> </w:t>
            </w:r>
            <w:r>
              <w:rPr>
                <w:rFonts w:asciiTheme="minorHAnsi" w:eastAsia="Georgia" w:hAnsiTheme="minorHAnsi" w:cstheme="majorHAnsi"/>
                <w:sz w:val="18"/>
                <w:szCs w:val="18"/>
              </w:rPr>
              <w:t>or PV Disconnect 440-40-6</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DC line </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16mm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w:t>
            </w:r>
            <w:proofErr w:type="spellStart"/>
            <w:r w:rsidRPr="0023754F">
              <w:rPr>
                <w:rFonts w:asciiTheme="minorHAnsi" w:eastAsia="Georgia" w:hAnsiTheme="minorHAnsi" w:cstheme="majorHAnsi"/>
                <w:sz w:val="18"/>
                <w:szCs w:val="18"/>
              </w:rPr>
              <w:t>earthing</w:t>
            </w:r>
            <w:proofErr w:type="spellEnd"/>
            <w:r w:rsidRPr="0023754F">
              <w:rPr>
                <w:rFonts w:asciiTheme="minorHAnsi" w:eastAsia="Georgia" w:hAnsiTheme="minorHAnsi" w:cstheme="majorHAnsi"/>
                <w:sz w:val="18"/>
                <w:szCs w:val="18"/>
              </w:rPr>
              <w:t xml:space="preserve"> </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Cable Splicing kit (Set)</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Earthling rod C/W </w:t>
            </w:r>
            <w:r>
              <w:rPr>
                <w:rFonts w:asciiTheme="minorHAnsi" w:eastAsia="Georgia" w:hAnsiTheme="minorHAnsi" w:cstheme="majorHAnsi"/>
                <w:sz w:val="18"/>
                <w:szCs w:val="18"/>
              </w:rPr>
              <w:t>clamp</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B5430D">
              <w:rPr>
                <w:rFonts w:asciiTheme="minorHAnsi" w:eastAsia="Georgia" w:hAnsiTheme="minorHAnsi" w:cstheme="majorHAnsi"/>
                <w:sz w:val="18"/>
                <w:szCs w:val="18"/>
              </w:rPr>
              <w:t>Supply and erect a panel support structure made of 4'' Pipe Class A</w:t>
            </w:r>
            <w:r>
              <w:rPr>
                <w:rFonts w:asciiTheme="minorHAnsi" w:eastAsia="Georgia" w:hAnsiTheme="minorHAnsi" w:cstheme="majorHAnsi"/>
                <w:sz w:val="18"/>
                <w:szCs w:val="18"/>
              </w:rPr>
              <w:t xml:space="preserve"> </w:t>
            </w:r>
            <w:r w:rsidRPr="00B5430D">
              <w:rPr>
                <w:rFonts w:asciiTheme="minorHAnsi" w:eastAsia="Georgia" w:hAnsiTheme="minorHAnsi" w:cstheme="majorHAnsi"/>
                <w:sz w:val="18"/>
                <w:szCs w:val="18"/>
              </w:rPr>
              <w:t>poles, drilled plates 160*160*8mm, 50x50x3mm rafters, 50x50x3mm SHS struts and ties, 40x40x4mm angle iron, 15</w:t>
            </w:r>
            <w:r w:rsidRPr="00B5430D">
              <w:rPr>
                <w:rFonts w:asciiTheme="minorHAnsi" w:eastAsia="Georgia" w:hAnsiTheme="minorHAnsi" w:cstheme="majorHAnsi"/>
                <w:sz w:val="18"/>
                <w:szCs w:val="18"/>
                <w:vertAlign w:val="superscript"/>
              </w:rPr>
              <w:t>0</w:t>
            </w:r>
            <w:r w:rsidRPr="00B5430D">
              <w:rPr>
                <w:rFonts w:asciiTheme="minorHAnsi" w:eastAsia="Georgia" w:hAnsiTheme="minorHAnsi" w:cstheme="majorHAnsi"/>
                <w:sz w:val="18"/>
                <w:szCs w:val="18"/>
              </w:rPr>
              <w:t xml:space="preserve"> tilt and lower end to be minimum 3m above ground level to support the quantity of panels above. All joints to be bolt and nuts with spot welding</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Change over switch (set)</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Default="002B7905" w:rsidP="002B7905">
            <w:pPr>
              <w:spacing w:line="259" w:lineRule="auto"/>
              <w:ind w:left="46"/>
              <w:rPr>
                <w:rFonts w:asciiTheme="minorHAnsi" w:eastAsia="Bookman Old Style" w:hAnsiTheme="minorHAnsi" w:cstheme="majorHAnsi"/>
                <w:sz w:val="18"/>
                <w:szCs w:val="18"/>
              </w:rPr>
            </w:pPr>
            <w:r>
              <w:rPr>
                <w:rFonts w:asciiTheme="minorHAnsi" w:eastAsia="Bookman Old Style" w:hAnsiTheme="minorHAnsi" w:cstheme="majorHAnsi"/>
                <w:sz w:val="18"/>
                <w:szCs w:val="18"/>
              </w:rPr>
              <w:t>Well probe complete with cable waterproof cable from the borehole to the RSI, should be compatible with supplied RSI.</w:t>
            </w:r>
          </w:p>
          <w:p w:rsidR="002B7905" w:rsidRPr="00B5430D" w:rsidRDefault="002B7905" w:rsidP="00333F62">
            <w:pPr>
              <w:pStyle w:val="ListParagraph"/>
              <w:numPr>
                <w:ilvl w:val="0"/>
                <w:numId w:val="17"/>
              </w:numPr>
              <w:spacing w:line="259" w:lineRule="auto"/>
              <w:rPr>
                <w:rFonts w:asciiTheme="minorHAnsi" w:eastAsia="Bookman Old Style" w:hAnsiTheme="minorHAnsi" w:cstheme="majorHAnsi"/>
                <w:sz w:val="16"/>
                <w:szCs w:val="18"/>
              </w:rPr>
            </w:pPr>
            <w:r w:rsidRPr="00B5430D">
              <w:rPr>
                <w:rFonts w:asciiTheme="minorHAnsi" w:eastAsia="Bookman Old Style" w:hAnsiTheme="minorHAnsi" w:cstheme="majorHAnsi"/>
                <w:sz w:val="16"/>
                <w:szCs w:val="18"/>
              </w:rPr>
              <w:t>(1.5 mm</w:t>
            </w:r>
            <w:r w:rsidRPr="00B5430D">
              <w:rPr>
                <w:rFonts w:asciiTheme="minorHAnsi" w:eastAsia="Bookman Old Style" w:hAnsiTheme="minorHAnsi" w:cstheme="majorHAnsi"/>
                <w:sz w:val="16"/>
                <w:szCs w:val="18"/>
                <w:vertAlign w:val="superscript"/>
              </w:rPr>
              <w:t>2</w:t>
            </w:r>
            <w:r w:rsidRPr="00B5430D">
              <w:rPr>
                <w:rFonts w:asciiTheme="minorHAnsi" w:eastAsia="Bookman Old Style" w:hAnsiTheme="minorHAnsi" w:cstheme="majorHAnsi"/>
                <w:sz w:val="16"/>
                <w:szCs w:val="18"/>
              </w:rPr>
              <w:t xml:space="preserve"> 4-cores PVC/SWA 99% </w:t>
            </w:r>
            <w:r w:rsidRPr="00E02082">
              <w:rPr>
                <w:rFonts w:asciiTheme="minorHAnsi" w:eastAsia="Bookman Old Style" w:hAnsiTheme="minorHAnsi" w:cstheme="majorHAnsi"/>
                <w:sz w:val="16"/>
                <w:szCs w:val="18"/>
              </w:rPr>
              <w:t>copper armored</w:t>
            </w:r>
            <w:r w:rsidRPr="00B5430D">
              <w:rPr>
                <w:rFonts w:asciiTheme="minorHAnsi" w:eastAsia="Bookman Old Style" w:hAnsiTheme="minorHAnsi" w:cstheme="majorHAnsi"/>
                <w:sz w:val="16"/>
                <w:szCs w:val="18"/>
              </w:rPr>
              <w:t xml:space="preserve"> cable from control panel to well head for WELL PROBE</w:t>
            </w:r>
          </w:p>
          <w:p w:rsidR="002B7905" w:rsidRPr="0023754F" w:rsidRDefault="002B7905" w:rsidP="00333F62">
            <w:pPr>
              <w:pStyle w:val="ListParagraph"/>
              <w:numPr>
                <w:ilvl w:val="0"/>
                <w:numId w:val="17"/>
              </w:numPr>
              <w:spacing w:line="259" w:lineRule="auto"/>
              <w:rPr>
                <w:rFonts w:asciiTheme="minorHAnsi" w:eastAsia="Bookman Old Style" w:hAnsiTheme="minorHAnsi" w:cstheme="majorHAnsi"/>
                <w:sz w:val="18"/>
                <w:szCs w:val="18"/>
              </w:rPr>
            </w:pPr>
            <w:r w:rsidRPr="00B5430D">
              <w:rPr>
                <w:rFonts w:asciiTheme="minorHAnsi" w:eastAsia="Bookman Old Style" w:hAnsiTheme="minorHAnsi" w:cstheme="majorHAnsi"/>
                <w:sz w:val="16"/>
                <w:szCs w:val="18"/>
              </w:rPr>
              <w:t xml:space="preserve">0.75 mm2 </w:t>
            </w:r>
            <w:r w:rsidRPr="00B5430D">
              <w:rPr>
                <w:rFonts w:asciiTheme="minorHAnsi" w:eastAsia="Bookman Old Style" w:hAnsiTheme="minorHAnsi" w:cstheme="majorHAnsi"/>
                <w:sz w:val="16"/>
                <w:szCs w:val="18"/>
                <w:vertAlign w:val="superscript"/>
              </w:rPr>
              <w:t>2</w:t>
            </w:r>
            <w:r w:rsidRPr="00B5430D">
              <w:rPr>
                <w:rFonts w:asciiTheme="minorHAnsi" w:eastAsia="Bookman Old Style" w:hAnsiTheme="minorHAnsi" w:cstheme="majorHAnsi"/>
                <w:sz w:val="16"/>
                <w:szCs w:val="18"/>
              </w:rPr>
              <w:t>-core PVC round hardened submersible WELL PROBE cables waterproof</w:t>
            </w:r>
          </w:p>
        </w:tc>
        <w:tc>
          <w:tcPr>
            <w:tcW w:w="2912" w:type="pct"/>
            <w:shd w:val="clear" w:color="auto" w:fill="auto"/>
            <w:vAlign w:val="center"/>
          </w:tcPr>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Max. operating temperature 55°C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Enclosure class: IP68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Submersion depth: max 50 m (164 </w:t>
            </w:r>
            <w:proofErr w:type="spellStart"/>
            <w:r w:rsidRPr="006D28E4">
              <w:rPr>
                <w:rFonts w:asciiTheme="minorHAnsi" w:eastAsia="Bookman Old Style" w:hAnsiTheme="minorHAnsi" w:cstheme="majorHAnsi"/>
                <w:sz w:val="18"/>
                <w:szCs w:val="18"/>
              </w:rPr>
              <w:t>ft</w:t>
            </w:r>
            <w:proofErr w:type="spellEnd"/>
            <w:r w:rsidRPr="006D28E4">
              <w:rPr>
                <w:rFonts w:asciiTheme="minorHAnsi" w:eastAsia="Bookman Old Style" w:hAnsiTheme="minorHAnsi" w:cstheme="majorHAnsi"/>
                <w:sz w:val="18"/>
                <w:szCs w:val="18"/>
              </w:rPr>
              <w:t xml:space="preserve">)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Cable length: 1.5 m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Wire size: 2 x 0.75 mm² or AWG 19, waterproofed </w:t>
            </w:r>
          </w:p>
          <w:p w:rsidR="002B7905" w:rsidRPr="006D28E4" w:rsidRDefault="002B7905" w:rsidP="00333F62">
            <w:pPr>
              <w:pStyle w:val="ListParagraph"/>
              <w:numPr>
                <w:ilvl w:val="0"/>
                <w:numId w:val="14"/>
              </w:numPr>
              <w:spacing w:line="259" w:lineRule="auto"/>
              <w:ind w:left="438"/>
              <w:jc w:val="both"/>
              <w:rPr>
                <w:rFonts w:asciiTheme="minorHAnsi" w:eastAsia="Bookman Old Style" w:hAnsiTheme="minorHAnsi" w:cstheme="majorHAnsi"/>
                <w:sz w:val="18"/>
                <w:szCs w:val="18"/>
              </w:rPr>
            </w:pPr>
            <w:r w:rsidRPr="006D28E4">
              <w:rPr>
                <w:rFonts w:asciiTheme="minorHAnsi" w:eastAsia="Bookman Old Style" w:hAnsiTheme="minorHAnsi" w:cstheme="majorHAnsi"/>
                <w:sz w:val="18"/>
                <w:szCs w:val="18"/>
              </w:rPr>
              <w:t xml:space="preserve">Must be mounted in a vertical position </w:t>
            </w:r>
          </w:p>
          <w:p w:rsidR="002B7905" w:rsidRPr="0023754F" w:rsidRDefault="002B7905" w:rsidP="00333F62">
            <w:pPr>
              <w:pStyle w:val="ListParagraph"/>
              <w:numPr>
                <w:ilvl w:val="0"/>
                <w:numId w:val="14"/>
              </w:numPr>
              <w:spacing w:line="259" w:lineRule="auto"/>
              <w:ind w:left="438"/>
              <w:jc w:val="both"/>
              <w:rPr>
                <w:rFonts w:asciiTheme="minorHAnsi" w:hAnsiTheme="minorHAnsi" w:cstheme="minorHAnsi"/>
                <w:sz w:val="18"/>
                <w:szCs w:val="18"/>
                <w:lang w:val="en-GB"/>
              </w:rPr>
            </w:pPr>
            <w:r w:rsidRPr="006D28E4">
              <w:rPr>
                <w:rFonts w:asciiTheme="minorHAnsi" w:eastAsia="Bookman Old Style" w:hAnsiTheme="minorHAnsi" w:cstheme="majorHAnsi"/>
                <w:sz w:val="18"/>
                <w:szCs w:val="18"/>
              </w:rPr>
              <w:t xml:space="preserve">Meets the requirements for CE </w:t>
            </w: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Pr>
                <w:rFonts w:asciiTheme="minorHAnsi" w:eastAsia="Georgia" w:hAnsiTheme="minorHAnsi" w:cstheme="majorHAnsi"/>
                <w:sz w:val="18"/>
                <w:szCs w:val="18"/>
              </w:rPr>
              <w:t>M</w:t>
            </w:r>
            <w:r w:rsidRPr="0023754F">
              <w:rPr>
                <w:rFonts w:asciiTheme="minorHAnsi" w:eastAsia="Georgia" w:hAnsiTheme="minorHAnsi" w:cstheme="majorHAnsi"/>
                <w:sz w:val="18"/>
                <w:szCs w:val="18"/>
              </w:rPr>
              <w:t>ulti-crystalline soar module 24v DC</w:t>
            </w:r>
            <w:r>
              <w:rPr>
                <w:rFonts w:asciiTheme="minorHAnsi" w:eastAsia="Georgia" w:hAnsiTheme="minorHAnsi" w:cstheme="majorHAnsi"/>
                <w:sz w:val="18"/>
                <w:szCs w:val="18"/>
              </w:rPr>
              <w:t xml:space="preserve"> ( minimum per module, 250w)</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r>
              <w:rPr>
                <w:rFonts w:asciiTheme="minorHAnsi" w:hAnsiTheme="minorHAnsi" w:cstheme="minorHAnsi"/>
                <w:sz w:val="18"/>
                <w:szCs w:val="18"/>
                <w:lang w:val="en-GB"/>
              </w:rPr>
              <w:t>As per LOT 1</w:t>
            </w: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Transportation</w:t>
            </w:r>
            <w:r>
              <w:rPr>
                <w:rFonts w:asciiTheme="minorHAnsi" w:eastAsia="Georgia" w:hAnsiTheme="minorHAnsi" w:cstheme="majorHAnsi"/>
                <w:sz w:val="18"/>
                <w:szCs w:val="18"/>
              </w:rPr>
              <w:t xml:space="preserve"> to the site</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Installation, testing and Commissioning</w:t>
            </w:r>
          </w:p>
        </w:tc>
        <w:tc>
          <w:tcPr>
            <w:tcW w:w="2912" w:type="pct"/>
            <w:shd w:val="clear" w:color="auto" w:fill="auto"/>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241" w:type="pct"/>
            <w:shd w:val="clear" w:color="auto" w:fill="auto"/>
            <w:vAlign w:val="center"/>
          </w:tcPr>
          <w:p w:rsidR="002B7905" w:rsidRPr="004F1650" w:rsidRDefault="002B7905" w:rsidP="00333F62">
            <w:pPr>
              <w:pStyle w:val="ListParagraph"/>
              <w:numPr>
                <w:ilvl w:val="0"/>
                <w:numId w:val="19"/>
              </w:numPr>
              <w:rPr>
                <w:rFonts w:asciiTheme="minorHAnsi" w:hAnsiTheme="minorHAnsi" w:cstheme="minorHAnsi"/>
                <w:sz w:val="18"/>
                <w:szCs w:val="18"/>
                <w:lang w:val="en-GB"/>
              </w:rPr>
            </w:pPr>
          </w:p>
        </w:tc>
        <w:tc>
          <w:tcPr>
            <w:tcW w:w="1847" w:type="pct"/>
            <w:shd w:val="clear" w:color="auto" w:fill="auto"/>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2912" w:type="pct"/>
            <w:shd w:val="clear" w:color="auto" w:fill="auto"/>
            <w:vAlign w:val="center"/>
          </w:tcPr>
          <w:p w:rsidR="002B7905" w:rsidRPr="0023754F" w:rsidRDefault="002B7905" w:rsidP="00333F62">
            <w:pPr>
              <w:pStyle w:val="ListParagraph"/>
              <w:numPr>
                <w:ilvl w:val="0"/>
                <w:numId w:val="14"/>
              </w:numPr>
              <w:spacing w:line="259" w:lineRule="auto"/>
              <w:ind w:left="438"/>
              <w:jc w:val="both"/>
              <w:rPr>
                <w:rFonts w:asciiTheme="minorHAnsi" w:hAnsiTheme="minorHAnsi" w:cstheme="minorHAnsi"/>
                <w:sz w:val="18"/>
                <w:szCs w:val="18"/>
                <w:lang w:val="en-GB"/>
              </w:rPr>
            </w:pPr>
            <w:r w:rsidRPr="008B016B">
              <w:rPr>
                <w:rFonts w:asciiTheme="minorHAnsi" w:eastAsia="Bookman Old Style" w:hAnsiTheme="minorHAnsi" w:cstheme="majorHAnsi"/>
                <w:sz w:val="18"/>
                <w:szCs w:val="18"/>
              </w:rPr>
              <w:t>Data</w:t>
            </w:r>
            <w:r>
              <w:rPr>
                <w:rFonts w:asciiTheme="minorHAnsi" w:hAnsiTheme="minorHAnsi" w:cstheme="minorHAnsi"/>
                <w:sz w:val="18"/>
                <w:szCs w:val="18"/>
                <w:lang w:val="en-GB"/>
              </w:rPr>
              <w:t xml:space="preserve"> plate to have technical details of the site, service contact numbers( Size A1)</w:t>
            </w:r>
          </w:p>
        </w:tc>
      </w:tr>
    </w:tbl>
    <w:p w:rsidR="002B7905" w:rsidRPr="0023754F" w:rsidRDefault="002B7905" w:rsidP="002B7905">
      <w:pPr>
        <w:rPr>
          <w:rFonts w:asciiTheme="minorHAnsi" w:hAnsiTheme="minorHAnsi" w:cstheme="minorHAnsi"/>
          <w:b/>
          <w:sz w:val="18"/>
          <w:szCs w:val="18"/>
          <w:lang w:val="en-GB"/>
        </w:rPr>
        <w:sectPr w:rsidR="002B7905" w:rsidRPr="0023754F" w:rsidSect="002B7905">
          <w:headerReference w:type="default" r:id="rId23"/>
          <w:footerReference w:type="even" r:id="rId24"/>
          <w:footerReference w:type="default" r:id="rId25"/>
          <w:pgSz w:w="12240" w:h="15840"/>
          <w:pgMar w:top="1152" w:right="1440" w:bottom="864" w:left="1440" w:header="567" w:footer="680" w:gutter="0"/>
          <w:pgNumType w:start="1"/>
          <w:cols w:space="720"/>
          <w:titlePg/>
          <w:docGrid w:linePitch="360"/>
        </w:sectPr>
      </w:pPr>
    </w:p>
    <w:p w:rsidR="002B7905" w:rsidRPr="0023754F" w:rsidRDefault="002B7905" w:rsidP="002B7905">
      <w:pPr>
        <w:pStyle w:val="Heading1"/>
        <w:jc w:val="center"/>
        <w:rPr>
          <w:rFonts w:asciiTheme="minorHAnsi" w:hAnsiTheme="minorHAnsi"/>
          <w:sz w:val="18"/>
          <w:szCs w:val="18"/>
          <w:lang w:val="en-GB"/>
        </w:rPr>
      </w:pPr>
      <w:r w:rsidRPr="0023754F">
        <w:rPr>
          <w:rFonts w:asciiTheme="minorHAnsi" w:hAnsiTheme="minorHAnsi"/>
          <w:sz w:val="18"/>
          <w:szCs w:val="18"/>
          <w:lang w:val="en-GB"/>
        </w:rPr>
        <w:lastRenderedPageBreak/>
        <w:t xml:space="preserve">SECTION 6: </w:t>
      </w:r>
      <w:r>
        <w:rPr>
          <w:rFonts w:asciiTheme="minorHAnsi" w:hAnsiTheme="minorHAnsi"/>
          <w:sz w:val="18"/>
          <w:szCs w:val="18"/>
          <w:lang w:val="en-GB"/>
        </w:rPr>
        <w:t xml:space="preserve">Warranty </w:t>
      </w:r>
      <w:r w:rsidRPr="0023754F">
        <w:rPr>
          <w:rFonts w:asciiTheme="minorHAnsi" w:hAnsiTheme="minorHAnsi"/>
          <w:sz w:val="18"/>
          <w:szCs w:val="18"/>
          <w:lang w:val="en-GB"/>
        </w:rPr>
        <w:t>and lead time (Envelope 1)</w:t>
      </w:r>
    </w:p>
    <w:p w:rsidR="002B7905" w:rsidRPr="0023754F" w:rsidRDefault="002B7905" w:rsidP="002B7905">
      <w:pPr>
        <w:rPr>
          <w:rFonts w:asciiTheme="minorHAnsi" w:hAnsiTheme="minorHAnsi" w:cstheme="minorHAnsi"/>
          <w:b/>
          <w:sz w:val="18"/>
          <w:szCs w:val="18"/>
          <w:u w:val="single"/>
          <w:lang w:val="en-GB"/>
        </w:rPr>
      </w:pPr>
      <w:r w:rsidRPr="0023754F">
        <w:rPr>
          <w:rFonts w:asciiTheme="minorHAnsi" w:hAnsiTheme="minorHAnsi" w:cstheme="minorHAnsi"/>
          <w:b/>
          <w:sz w:val="18"/>
          <w:szCs w:val="18"/>
          <w:u w:val="single"/>
          <w:lang w:val="en-GB"/>
        </w:rPr>
        <w:t>Lot 1:</w:t>
      </w:r>
    </w:p>
    <w:tbl>
      <w:tblPr>
        <w:tblStyle w:val="TableGrid"/>
        <w:tblW w:w="5000" w:type="pct"/>
        <w:tblLook w:val="04A0" w:firstRow="1" w:lastRow="0" w:firstColumn="1" w:lastColumn="0" w:noHBand="0" w:noVBand="1"/>
      </w:tblPr>
      <w:tblGrid>
        <w:gridCol w:w="456"/>
        <w:gridCol w:w="4404"/>
        <w:gridCol w:w="1190"/>
        <w:gridCol w:w="1195"/>
        <w:gridCol w:w="1540"/>
        <w:gridCol w:w="1425"/>
        <w:gridCol w:w="1707"/>
        <w:gridCol w:w="1759"/>
      </w:tblGrid>
      <w:tr w:rsidR="002B7905" w:rsidRPr="0023754F" w:rsidTr="002B7905">
        <w:trPr>
          <w:cantSplit/>
          <w:trHeight w:val="454"/>
        </w:trPr>
        <w:tc>
          <w:tcPr>
            <w:tcW w:w="167"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1610"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Requested Item</w:t>
            </w:r>
          </w:p>
        </w:tc>
        <w:tc>
          <w:tcPr>
            <w:tcW w:w="435"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Requested QTY</w:t>
            </w:r>
          </w:p>
        </w:tc>
        <w:tc>
          <w:tcPr>
            <w:tcW w:w="437"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 xml:space="preserve">Requested </w:t>
            </w:r>
            <w:proofErr w:type="spellStart"/>
            <w:r w:rsidRPr="0023754F">
              <w:rPr>
                <w:rFonts w:asciiTheme="minorHAnsi" w:hAnsiTheme="minorHAnsi" w:cstheme="minorHAnsi"/>
                <w:b/>
                <w:sz w:val="18"/>
                <w:szCs w:val="18"/>
                <w:lang w:val="en-GB"/>
              </w:rPr>
              <w:t>UoM</w:t>
            </w:r>
            <w:proofErr w:type="spellEnd"/>
          </w:p>
        </w:tc>
        <w:tc>
          <w:tcPr>
            <w:tcW w:w="563"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Financial bid submitted? (Yes/ No)</w:t>
            </w:r>
          </w:p>
        </w:tc>
        <w:tc>
          <w:tcPr>
            <w:tcW w:w="521"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Physical sample provided? (Yes/No)</w:t>
            </w:r>
          </w:p>
        </w:tc>
        <w:tc>
          <w:tcPr>
            <w:tcW w:w="624" w:type="pct"/>
            <w:vAlign w:val="center"/>
          </w:tcPr>
          <w:p w:rsidR="002B7905" w:rsidRPr="0023754F" w:rsidRDefault="002B7905" w:rsidP="002B7905">
            <w:pPr>
              <w:jc w:val="center"/>
              <w:rPr>
                <w:rFonts w:asciiTheme="minorHAnsi" w:hAnsiTheme="minorHAnsi" w:cstheme="minorHAnsi"/>
                <w:b/>
                <w:sz w:val="18"/>
                <w:szCs w:val="18"/>
                <w:lang w:val="en-GB"/>
              </w:rPr>
            </w:pPr>
            <w:r>
              <w:rPr>
                <w:rFonts w:asciiTheme="minorHAnsi" w:hAnsiTheme="minorHAnsi" w:cstheme="minorHAnsi"/>
                <w:b/>
                <w:sz w:val="18"/>
                <w:szCs w:val="18"/>
                <w:lang w:val="en-GB"/>
              </w:rPr>
              <w:t>Warranty in years</w:t>
            </w:r>
          </w:p>
        </w:tc>
        <w:tc>
          <w:tcPr>
            <w:tcW w:w="643"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Lead time for full QTY (Calendar days)</w:t>
            </w: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4F1650" w:rsidRDefault="002B7905" w:rsidP="002B7905">
            <w:pPr>
              <w:spacing w:line="259" w:lineRule="auto"/>
              <w:ind w:left="46"/>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Renewable Solar Inverter (RSI) 22 KW</w:t>
            </w:r>
            <w:r>
              <w:rPr>
                <w:rFonts w:asciiTheme="minorHAnsi" w:eastAsia="Bookman Old Style" w:hAnsiTheme="minorHAnsi" w:cstheme="majorHAnsi"/>
                <w:sz w:val="18"/>
                <w:szCs w:val="18"/>
              </w:rPr>
              <w:t>, 3 phase solar pump controller</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4F1650" w:rsidRDefault="002B7905" w:rsidP="002B7905">
            <w:pPr>
              <w:spacing w:line="259" w:lineRule="auto"/>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Multi-crystalline Solar module 24v DC (Module rating should at least be 250W)</w:t>
            </w:r>
          </w:p>
        </w:tc>
        <w:tc>
          <w:tcPr>
            <w:tcW w:w="435"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437"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Georgia" w:hAnsiTheme="minorHAnsi" w:cstheme="majorHAnsi"/>
                <w:sz w:val="18"/>
                <w:szCs w:val="18"/>
              </w:rPr>
            </w:pPr>
            <w:r>
              <w:rPr>
                <w:rFonts w:asciiTheme="minorHAnsi" w:eastAsia="Bookman Old Style" w:hAnsiTheme="minorHAnsi" w:cstheme="majorHAnsi"/>
                <w:sz w:val="18"/>
                <w:szCs w:val="18"/>
              </w:rPr>
              <w:t>25,500</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4F1650" w:rsidRDefault="002B7905" w:rsidP="002B7905">
            <w:pPr>
              <w:spacing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 xml:space="preserve">Solar panel structure </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Lump sum </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4F1650" w:rsidRDefault="002B7905" w:rsidP="002B7905">
            <w:pPr>
              <w:spacing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DC Breaker</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Pr>
                <w:rFonts w:asciiTheme="minorHAnsi" w:eastAsia="Bookman Old Style" w:hAnsiTheme="minorHAnsi" w:cstheme="majorHAnsi"/>
                <w:sz w:val="18"/>
                <w:szCs w:val="18"/>
              </w:rPr>
              <w:t xml:space="preserve">Lockable </w:t>
            </w:r>
            <w:r w:rsidRPr="0023754F">
              <w:rPr>
                <w:rFonts w:asciiTheme="minorHAnsi" w:eastAsia="Bookman Old Style" w:hAnsiTheme="minorHAnsi" w:cstheme="majorHAnsi"/>
                <w:sz w:val="18"/>
                <w:szCs w:val="18"/>
              </w:rPr>
              <w:t xml:space="preserve">Metal box for solar pump controller and breaker </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Surge Protection</w:t>
            </w:r>
          </w:p>
        </w:tc>
        <w:tc>
          <w:tcPr>
            <w:tcW w:w="435" w:type="pct"/>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Water level relay with relay base</w:t>
            </w:r>
            <w:r>
              <w:rPr>
                <w:rFonts w:asciiTheme="minorHAnsi" w:eastAsia="Bookman Old Style" w:hAnsiTheme="minorHAnsi" w:cstheme="majorHAnsi"/>
                <w:sz w:val="18"/>
                <w:szCs w:val="18"/>
              </w:rPr>
              <w:t xml:space="preserve"> (complete with adapters)</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6mm</w:t>
            </w:r>
            <w:r w:rsidRPr="0023754F">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single core cable </w:t>
            </w:r>
            <w:r>
              <w:rPr>
                <w:rFonts w:asciiTheme="minorHAnsi" w:eastAsia="Bookman Old Style" w:hAnsiTheme="minorHAnsi" w:cstheme="majorHAnsi"/>
                <w:sz w:val="18"/>
                <w:szCs w:val="18"/>
              </w:rPr>
              <w:t>for</w:t>
            </w:r>
            <w:r w:rsidRPr="0023754F">
              <w:rPr>
                <w:rFonts w:asciiTheme="minorHAnsi" w:eastAsia="Bookman Old Style" w:hAnsiTheme="minorHAnsi" w:cstheme="majorHAnsi"/>
                <w:sz w:val="18"/>
                <w:szCs w:val="18"/>
              </w:rPr>
              <w:t xml:space="preserve"> DC lines</w:t>
            </w:r>
          </w:p>
        </w:tc>
        <w:tc>
          <w:tcPr>
            <w:tcW w:w="435"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437"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150</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16mm</w:t>
            </w:r>
            <w:r w:rsidRPr="00B5430D">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x 1core earth cable </w:t>
            </w:r>
          </w:p>
        </w:tc>
        <w:tc>
          <w:tcPr>
            <w:tcW w:w="435"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437" w:type="pct"/>
            <w:tcBorders>
              <w:bottom w:val="single" w:sz="4" w:space="0" w:color="000000" w:themeColor="text1"/>
            </w:tcBorders>
            <w:vAlign w:val="center"/>
          </w:tcPr>
          <w:p w:rsidR="002B7905" w:rsidRPr="0023754F" w:rsidRDefault="002B7905" w:rsidP="002B7905">
            <w:pPr>
              <w:spacing w:line="259" w:lineRule="auto"/>
              <w:ind w:left="189"/>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20</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4F1650">
              <w:rPr>
                <w:rFonts w:asciiTheme="minorHAnsi" w:eastAsia="Bookman Old Style" w:hAnsiTheme="minorHAnsi" w:cstheme="majorHAnsi"/>
                <w:sz w:val="18"/>
                <w:szCs w:val="18"/>
              </w:rPr>
              <w:t xml:space="preserve">Extra cable from Generator to solar panel area </w:t>
            </w:r>
          </w:p>
        </w:tc>
        <w:tc>
          <w:tcPr>
            <w:tcW w:w="435" w:type="pct"/>
            <w:tcBorders>
              <w:bottom w:val="single" w:sz="4" w:space="0" w:color="000000" w:themeColor="text1"/>
            </w:tcBorders>
            <w:vAlign w:val="center"/>
          </w:tcPr>
          <w:p w:rsidR="002B7905" w:rsidRPr="004F1650" w:rsidRDefault="002B7905" w:rsidP="002B7905">
            <w:pPr>
              <w:spacing w:line="259" w:lineRule="auto"/>
              <w:ind w:left="189"/>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Meter</w:t>
            </w:r>
          </w:p>
        </w:tc>
        <w:tc>
          <w:tcPr>
            <w:tcW w:w="437" w:type="pct"/>
            <w:tcBorders>
              <w:bottom w:val="single" w:sz="4" w:space="0" w:color="000000" w:themeColor="text1"/>
            </w:tcBorders>
            <w:vAlign w:val="center"/>
          </w:tcPr>
          <w:p w:rsidR="002B7905" w:rsidRPr="004F1650" w:rsidRDefault="002B7905" w:rsidP="002B7905">
            <w:pPr>
              <w:spacing w:line="259" w:lineRule="auto"/>
              <w:ind w:left="189"/>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30</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Earth rod c/w clamp</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Change over switch for connection with the generator during lower sunshine hours </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Equipment transportation to site up to treatment center. </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Installation of solar panels, electrical connection, Hybridization, testing, commissioning and training pump operators. </w:t>
            </w:r>
          </w:p>
        </w:tc>
        <w:tc>
          <w:tcPr>
            <w:tcW w:w="435" w:type="pct"/>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437" w:type="pct"/>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0"/>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435"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437" w:type="pct"/>
            <w:tcBorders>
              <w:bottom w:val="single" w:sz="4" w:space="0" w:color="000000" w:themeColor="text1"/>
            </w:tcBorders>
            <w:vAlign w:val="center"/>
          </w:tcPr>
          <w:p w:rsidR="002B7905" w:rsidRPr="0023754F" w:rsidRDefault="002B7905" w:rsidP="002B7905">
            <w:pPr>
              <w:spacing w:line="259" w:lineRule="auto"/>
              <w:ind w:left="255"/>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bl>
    <w:p w:rsidR="002B7905" w:rsidRPr="0023754F" w:rsidRDefault="002B7905" w:rsidP="002B7905">
      <w:pPr>
        <w:rPr>
          <w:rFonts w:asciiTheme="minorHAnsi" w:hAnsiTheme="minorHAnsi" w:cstheme="minorHAnsi"/>
          <w:b/>
          <w:sz w:val="18"/>
          <w:szCs w:val="18"/>
          <w:u w:val="single"/>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3686"/>
      </w:tblGrid>
      <w:tr w:rsidR="002B7905" w:rsidRPr="0023754F" w:rsidTr="002B7905">
        <w:trPr>
          <w:trHeight w:val="454"/>
        </w:trPr>
        <w:tc>
          <w:tcPr>
            <w:tcW w:w="13902" w:type="dxa"/>
          </w:tcPr>
          <w:p w:rsidR="002B7905" w:rsidRPr="0023754F" w:rsidRDefault="002B7905" w:rsidP="002B7905">
            <w:pPr>
              <w:rPr>
                <w:rFonts w:asciiTheme="minorHAnsi" w:hAnsiTheme="minorHAnsi" w:cstheme="minorHAnsi"/>
                <w:sz w:val="18"/>
                <w:szCs w:val="18"/>
                <w:lang w:val="en-GB"/>
              </w:rPr>
            </w:pPr>
            <w:r w:rsidRPr="0023754F">
              <w:rPr>
                <w:rFonts w:asciiTheme="minorHAnsi" w:hAnsiTheme="minorHAnsi" w:cstheme="minorHAnsi"/>
                <w:sz w:val="18"/>
                <w:szCs w:val="18"/>
                <w:lang w:val="en-GB"/>
              </w:rPr>
              <w:lastRenderedPageBreak/>
              <w:t>Notes</w:t>
            </w:r>
          </w:p>
        </w:tc>
      </w:tr>
      <w:tr w:rsidR="002B7905" w:rsidRPr="0023754F" w:rsidTr="002B7905">
        <w:trPr>
          <w:trHeight w:val="454"/>
        </w:trPr>
        <w:tc>
          <w:tcPr>
            <w:tcW w:w="13902" w:type="dxa"/>
          </w:tcPr>
          <w:p w:rsidR="002B7905" w:rsidRPr="0023754F" w:rsidRDefault="002B7905" w:rsidP="002B7905">
            <w:pPr>
              <w:rPr>
                <w:rFonts w:asciiTheme="minorHAnsi" w:hAnsiTheme="minorHAnsi" w:cstheme="minorHAnsi"/>
                <w:b/>
                <w:sz w:val="18"/>
                <w:szCs w:val="18"/>
                <w:u w:val="single"/>
                <w:lang w:val="en-GB"/>
              </w:rPr>
            </w:pPr>
          </w:p>
        </w:tc>
      </w:tr>
      <w:tr w:rsidR="002B7905" w:rsidRPr="0023754F" w:rsidTr="002B7905">
        <w:trPr>
          <w:trHeight w:val="454"/>
        </w:trPr>
        <w:tc>
          <w:tcPr>
            <w:tcW w:w="13902" w:type="dxa"/>
          </w:tcPr>
          <w:p w:rsidR="002B7905" w:rsidRPr="0023754F" w:rsidRDefault="002B7905" w:rsidP="002B7905">
            <w:pPr>
              <w:rPr>
                <w:rFonts w:asciiTheme="minorHAnsi" w:hAnsiTheme="minorHAnsi" w:cstheme="minorHAnsi"/>
                <w:b/>
                <w:sz w:val="18"/>
                <w:szCs w:val="18"/>
                <w:u w:val="single"/>
                <w:lang w:val="en-GB"/>
              </w:rPr>
            </w:pPr>
          </w:p>
        </w:tc>
      </w:tr>
      <w:tr w:rsidR="002B7905" w:rsidRPr="0023754F" w:rsidTr="002B7905">
        <w:trPr>
          <w:trHeight w:val="454"/>
        </w:trPr>
        <w:tc>
          <w:tcPr>
            <w:tcW w:w="13902" w:type="dxa"/>
          </w:tcPr>
          <w:p w:rsidR="002B7905" w:rsidRPr="0023754F" w:rsidRDefault="002B7905" w:rsidP="002B7905">
            <w:pPr>
              <w:rPr>
                <w:rFonts w:asciiTheme="minorHAnsi" w:hAnsiTheme="minorHAnsi" w:cstheme="minorHAnsi"/>
                <w:b/>
                <w:sz w:val="18"/>
                <w:szCs w:val="18"/>
                <w:u w:val="single"/>
                <w:lang w:val="en-GB"/>
              </w:rPr>
            </w:pPr>
          </w:p>
        </w:tc>
      </w:tr>
      <w:tr w:rsidR="002B7905" w:rsidRPr="0023754F" w:rsidTr="002B7905">
        <w:trPr>
          <w:trHeight w:val="454"/>
        </w:trPr>
        <w:tc>
          <w:tcPr>
            <w:tcW w:w="13902" w:type="dxa"/>
          </w:tcPr>
          <w:p w:rsidR="002B7905" w:rsidRPr="0023754F" w:rsidRDefault="002B7905" w:rsidP="002B7905">
            <w:pPr>
              <w:rPr>
                <w:rFonts w:asciiTheme="minorHAnsi" w:hAnsiTheme="minorHAnsi" w:cstheme="minorHAnsi"/>
                <w:b/>
                <w:sz w:val="18"/>
                <w:szCs w:val="18"/>
                <w:u w:val="single"/>
                <w:lang w:val="en-GB"/>
              </w:rPr>
            </w:pPr>
          </w:p>
        </w:tc>
      </w:tr>
    </w:tbl>
    <w:p w:rsidR="002B7905" w:rsidRPr="0023754F" w:rsidRDefault="002B7905" w:rsidP="002B7905">
      <w:pPr>
        <w:rPr>
          <w:rFonts w:asciiTheme="minorHAnsi" w:hAnsiTheme="minorHAnsi"/>
          <w:sz w:val="18"/>
          <w:szCs w:val="18"/>
          <w:lang w:val="en-GB"/>
        </w:rPr>
      </w:pPr>
    </w:p>
    <w:p w:rsidR="002B7905" w:rsidRPr="0023754F" w:rsidRDefault="002B7905" w:rsidP="002B7905">
      <w:pPr>
        <w:rPr>
          <w:rFonts w:asciiTheme="minorHAnsi" w:hAnsiTheme="minorHAnsi"/>
          <w:b/>
          <w:sz w:val="18"/>
          <w:szCs w:val="18"/>
          <w:u w:val="single"/>
          <w:lang w:val="en-GB"/>
        </w:rPr>
      </w:pPr>
      <w:r w:rsidRPr="0023754F">
        <w:rPr>
          <w:rFonts w:asciiTheme="minorHAnsi" w:hAnsiTheme="minorHAnsi"/>
          <w:b/>
          <w:sz w:val="18"/>
          <w:szCs w:val="18"/>
          <w:u w:val="single"/>
          <w:lang w:val="en-GB"/>
        </w:rPr>
        <w:t xml:space="preserve">Lot:2 </w:t>
      </w:r>
    </w:p>
    <w:p w:rsidR="002B7905" w:rsidRPr="0023754F" w:rsidRDefault="002B7905" w:rsidP="002B7905">
      <w:pPr>
        <w:rPr>
          <w:rFonts w:asciiTheme="minorHAnsi" w:hAnsiTheme="minorHAnsi"/>
          <w:sz w:val="18"/>
          <w:szCs w:val="18"/>
          <w:lang w:val="en-GB"/>
        </w:rPr>
      </w:pPr>
    </w:p>
    <w:tbl>
      <w:tblPr>
        <w:tblStyle w:val="TableGrid"/>
        <w:tblW w:w="5000" w:type="pct"/>
        <w:tblLook w:val="04A0" w:firstRow="1" w:lastRow="0" w:firstColumn="1" w:lastColumn="0" w:noHBand="0" w:noVBand="1"/>
      </w:tblPr>
      <w:tblGrid>
        <w:gridCol w:w="456"/>
        <w:gridCol w:w="4404"/>
        <w:gridCol w:w="1190"/>
        <w:gridCol w:w="1195"/>
        <w:gridCol w:w="1540"/>
        <w:gridCol w:w="1425"/>
        <w:gridCol w:w="1707"/>
        <w:gridCol w:w="1759"/>
      </w:tblGrid>
      <w:tr w:rsidR="002B7905" w:rsidRPr="0023754F" w:rsidTr="002B7905">
        <w:trPr>
          <w:cantSplit/>
          <w:trHeight w:val="454"/>
        </w:trPr>
        <w:tc>
          <w:tcPr>
            <w:tcW w:w="167"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1610"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Requested Item</w:t>
            </w:r>
          </w:p>
        </w:tc>
        <w:tc>
          <w:tcPr>
            <w:tcW w:w="435"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Requested QTY</w:t>
            </w:r>
          </w:p>
        </w:tc>
        <w:tc>
          <w:tcPr>
            <w:tcW w:w="437"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 xml:space="preserve">Requested </w:t>
            </w:r>
            <w:proofErr w:type="spellStart"/>
            <w:r w:rsidRPr="0023754F">
              <w:rPr>
                <w:rFonts w:asciiTheme="minorHAnsi" w:hAnsiTheme="minorHAnsi" w:cstheme="minorHAnsi"/>
                <w:b/>
                <w:sz w:val="18"/>
                <w:szCs w:val="18"/>
                <w:lang w:val="en-GB"/>
              </w:rPr>
              <w:t>UoM</w:t>
            </w:r>
            <w:proofErr w:type="spellEnd"/>
          </w:p>
        </w:tc>
        <w:tc>
          <w:tcPr>
            <w:tcW w:w="563"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Financial bid submitted? (Yes/ No)</w:t>
            </w:r>
          </w:p>
        </w:tc>
        <w:tc>
          <w:tcPr>
            <w:tcW w:w="521"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Physical sample provided? (Yes/No)</w:t>
            </w:r>
          </w:p>
        </w:tc>
        <w:tc>
          <w:tcPr>
            <w:tcW w:w="624" w:type="pct"/>
            <w:vAlign w:val="center"/>
          </w:tcPr>
          <w:p w:rsidR="002B7905" w:rsidRPr="0023754F" w:rsidRDefault="002B7905" w:rsidP="002B7905">
            <w:pPr>
              <w:jc w:val="center"/>
              <w:rPr>
                <w:rFonts w:asciiTheme="minorHAnsi" w:hAnsiTheme="minorHAnsi" w:cstheme="minorHAnsi"/>
                <w:b/>
                <w:sz w:val="18"/>
                <w:szCs w:val="18"/>
                <w:lang w:val="en-GB"/>
              </w:rPr>
            </w:pPr>
            <w:r>
              <w:rPr>
                <w:rFonts w:asciiTheme="minorHAnsi" w:hAnsiTheme="minorHAnsi" w:cstheme="minorHAnsi"/>
                <w:b/>
                <w:sz w:val="18"/>
                <w:szCs w:val="18"/>
                <w:lang w:val="en-GB"/>
              </w:rPr>
              <w:t>Warranty in years</w:t>
            </w:r>
          </w:p>
        </w:tc>
        <w:tc>
          <w:tcPr>
            <w:tcW w:w="643" w:type="pct"/>
            <w:vAlign w:val="center"/>
          </w:tcPr>
          <w:p w:rsidR="002B7905" w:rsidRPr="0023754F" w:rsidRDefault="002B7905" w:rsidP="002B7905">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Lead time for full QTY (Calendar days)</w:t>
            </w: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RSI inverter , </w:t>
            </w:r>
            <w:r>
              <w:rPr>
                <w:rFonts w:asciiTheme="minorHAnsi" w:eastAsia="Georgia" w:hAnsiTheme="minorHAnsi" w:cstheme="majorHAnsi"/>
                <w:sz w:val="18"/>
                <w:szCs w:val="18"/>
              </w:rPr>
              <w:t>7</w:t>
            </w:r>
            <w:r w:rsidRPr="0023754F">
              <w:rPr>
                <w:rFonts w:asciiTheme="minorHAnsi" w:eastAsia="Georgia" w:hAnsiTheme="minorHAnsi" w:cstheme="majorHAnsi"/>
                <w:sz w:val="18"/>
                <w:szCs w:val="18"/>
              </w:rPr>
              <w:t>.5kw</w:t>
            </w:r>
            <w:r>
              <w:rPr>
                <w:rFonts w:asciiTheme="minorHAnsi" w:eastAsia="Georgia" w:hAnsiTheme="minorHAnsi" w:cstheme="majorHAnsi"/>
                <w:sz w:val="18"/>
                <w:szCs w:val="18"/>
              </w:rPr>
              <w:t>, with lockable well ventilated enclosure ( Technical specs as LOT 1)</w:t>
            </w:r>
          </w:p>
        </w:tc>
        <w:tc>
          <w:tcPr>
            <w:tcW w:w="435" w:type="pct"/>
            <w:tcBorders>
              <w:bottom w:val="single" w:sz="4" w:space="0" w:color="000000" w:themeColor="text1"/>
            </w:tcBorders>
            <w:vAlign w:val="center"/>
          </w:tcPr>
          <w:p w:rsidR="002B7905" w:rsidRPr="0023754F" w:rsidRDefault="002B7905" w:rsidP="002B7905">
            <w:pPr>
              <w:spacing w:line="259" w:lineRule="auto"/>
              <w:ind w:left="189"/>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Pcs</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Surge Protector </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Pcs</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Other installation materials and accessories/equipment </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Lump sum</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DC breaker</w:t>
            </w:r>
            <w:r>
              <w:rPr>
                <w:rFonts w:asciiTheme="minorHAnsi" w:eastAsia="Georgia" w:hAnsiTheme="minorHAnsi" w:cstheme="majorHAnsi"/>
                <w:sz w:val="18"/>
                <w:szCs w:val="18"/>
              </w:rPr>
              <w:t>s</w:t>
            </w:r>
            <w:r w:rsidRPr="0023754F">
              <w:rPr>
                <w:rFonts w:asciiTheme="minorHAnsi" w:eastAsia="Georgia" w:hAnsiTheme="minorHAnsi" w:cstheme="majorHAnsi"/>
                <w:sz w:val="18"/>
                <w:szCs w:val="18"/>
              </w:rPr>
              <w:t xml:space="preserve"> </w:t>
            </w:r>
            <w:r>
              <w:rPr>
                <w:rFonts w:asciiTheme="minorHAnsi" w:eastAsia="Georgia" w:hAnsiTheme="minorHAnsi" w:cstheme="majorHAnsi"/>
                <w:sz w:val="18"/>
                <w:szCs w:val="18"/>
              </w:rPr>
              <w:t>or PV Disconnect 440-40-6</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DC line </w:t>
            </w:r>
          </w:p>
        </w:tc>
        <w:tc>
          <w:tcPr>
            <w:tcW w:w="435" w:type="pct"/>
            <w:vAlign w:val="center"/>
          </w:tcPr>
          <w:p w:rsidR="002B7905" w:rsidRPr="0023754F" w:rsidRDefault="002B7905" w:rsidP="002B7905">
            <w:pPr>
              <w:spacing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100</w:t>
            </w:r>
          </w:p>
        </w:tc>
        <w:tc>
          <w:tcPr>
            <w:tcW w:w="437" w:type="pct"/>
            <w:vAlign w:val="center"/>
          </w:tcPr>
          <w:p w:rsidR="002B7905" w:rsidRPr="0023754F" w:rsidRDefault="002B7905" w:rsidP="002B7905">
            <w:pPr>
              <w:spacing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Meter</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16mm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w:t>
            </w:r>
            <w:proofErr w:type="spellStart"/>
            <w:r w:rsidRPr="0023754F">
              <w:rPr>
                <w:rFonts w:asciiTheme="minorHAnsi" w:eastAsia="Georgia" w:hAnsiTheme="minorHAnsi" w:cstheme="majorHAnsi"/>
                <w:sz w:val="18"/>
                <w:szCs w:val="18"/>
              </w:rPr>
              <w:t>earthing</w:t>
            </w:r>
            <w:proofErr w:type="spellEnd"/>
            <w:r w:rsidRPr="0023754F">
              <w:rPr>
                <w:rFonts w:asciiTheme="minorHAnsi" w:eastAsia="Georgia" w:hAnsiTheme="minorHAnsi" w:cstheme="majorHAnsi"/>
                <w:sz w:val="18"/>
                <w:szCs w:val="18"/>
              </w:rPr>
              <w:t xml:space="preserve"> </w:t>
            </w:r>
          </w:p>
        </w:tc>
        <w:tc>
          <w:tcPr>
            <w:tcW w:w="435" w:type="pct"/>
            <w:vAlign w:val="center"/>
          </w:tcPr>
          <w:p w:rsidR="002B7905" w:rsidRPr="0023754F" w:rsidRDefault="002B7905" w:rsidP="002B7905">
            <w:pPr>
              <w:spacing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20</w:t>
            </w:r>
          </w:p>
        </w:tc>
        <w:tc>
          <w:tcPr>
            <w:tcW w:w="437" w:type="pct"/>
            <w:vAlign w:val="center"/>
          </w:tcPr>
          <w:p w:rsidR="002B7905" w:rsidRPr="0023754F" w:rsidRDefault="002B7905" w:rsidP="002B7905">
            <w:pPr>
              <w:spacing w:line="259" w:lineRule="auto"/>
              <w:ind w:left="189"/>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Meter</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Cable Splicing kit (Set)</w:t>
            </w:r>
          </w:p>
        </w:tc>
        <w:tc>
          <w:tcPr>
            <w:tcW w:w="435" w:type="pct"/>
            <w:vAlign w:val="center"/>
          </w:tcPr>
          <w:p w:rsidR="002B7905" w:rsidRPr="004F1650" w:rsidRDefault="002B7905" w:rsidP="002B7905">
            <w:pPr>
              <w:spacing w:line="259" w:lineRule="auto"/>
              <w:ind w:left="189"/>
              <w:jc w:val="center"/>
              <w:rPr>
                <w:rFonts w:asciiTheme="minorHAnsi" w:eastAsia="Bookman Old Style" w:hAnsiTheme="minorHAnsi" w:cstheme="majorHAnsi"/>
                <w:sz w:val="18"/>
                <w:szCs w:val="18"/>
              </w:rPr>
            </w:pPr>
            <w:r w:rsidRPr="004F1650">
              <w:rPr>
                <w:rFonts w:asciiTheme="minorHAnsi" w:eastAsia="Bookman Old Style" w:hAnsiTheme="minorHAnsi" w:cstheme="majorHAnsi"/>
                <w:sz w:val="18"/>
                <w:szCs w:val="18"/>
              </w:rPr>
              <w:t>1</w:t>
            </w:r>
          </w:p>
        </w:tc>
        <w:tc>
          <w:tcPr>
            <w:tcW w:w="437" w:type="pct"/>
            <w:vAlign w:val="center"/>
          </w:tcPr>
          <w:p w:rsidR="002B7905" w:rsidRPr="0023754F" w:rsidRDefault="002B7905" w:rsidP="002B7905">
            <w:pPr>
              <w:spacing w:line="259" w:lineRule="auto"/>
              <w:ind w:left="176"/>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Earthling rod C/W </w:t>
            </w:r>
            <w:r>
              <w:rPr>
                <w:rFonts w:asciiTheme="minorHAnsi" w:eastAsia="Georgia" w:hAnsiTheme="minorHAnsi" w:cstheme="majorHAnsi"/>
                <w:sz w:val="18"/>
                <w:szCs w:val="18"/>
              </w:rPr>
              <w:t>clamp</w:t>
            </w:r>
          </w:p>
        </w:tc>
        <w:tc>
          <w:tcPr>
            <w:tcW w:w="435" w:type="pct"/>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vAlign w:val="center"/>
          </w:tcPr>
          <w:p w:rsidR="002B7905" w:rsidRPr="0023754F" w:rsidRDefault="002B7905" w:rsidP="002B7905">
            <w:pPr>
              <w:spacing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Pc</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B5430D">
              <w:rPr>
                <w:rFonts w:asciiTheme="minorHAnsi" w:eastAsia="Georgia" w:hAnsiTheme="minorHAnsi" w:cstheme="majorHAnsi"/>
                <w:sz w:val="18"/>
                <w:szCs w:val="18"/>
              </w:rPr>
              <w:t xml:space="preserve">Supply and erect a panel support structure </w:t>
            </w:r>
          </w:p>
        </w:tc>
        <w:tc>
          <w:tcPr>
            <w:tcW w:w="435" w:type="pct"/>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vAlign w:val="center"/>
          </w:tcPr>
          <w:p w:rsidR="002B7905" w:rsidRPr="0023754F" w:rsidRDefault="002B7905" w:rsidP="002B7905">
            <w:pPr>
              <w:spacing w:line="259" w:lineRule="auto"/>
              <w:ind w:left="255"/>
              <w:jc w:val="center"/>
              <w:rPr>
                <w:rFonts w:asciiTheme="minorHAnsi" w:eastAsia="Georgia" w:hAnsiTheme="minorHAnsi" w:cstheme="majorHAnsi"/>
                <w:sz w:val="18"/>
                <w:szCs w:val="18"/>
              </w:rPr>
            </w:pPr>
            <w:r w:rsidRPr="0023754F">
              <w:rPr>
                <w:rFonts w:asciiTheme="minorHAnsi" w:eastAsia="Georgia" w:hAnsiTheme="minorHAnsi" w:cstheme="majorHAnsi"/>
                <w:sz w:val="18"/>
                <w:szCs w:val="18"/>
              </w:rPr>
              <w:t>Set</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Change over switch (set)</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Water level sensor </w:t>
            </w:r>
            <w:r>
              <w:rPr>
                <w:rFonts w:asciiTheme="minorHAnsi" w:eastAsia="Bookman Old Style" w:hAnsiTheme="minorHAnsi" w:cstheme="majorHAnsi"/>
                <w:sz w:val="18"/>
                <w:szCs w:val="18"/>
              </w:rPr>
              <w:t>complete with cable waterproof cable from the borehole to the RSI, should be compatible with supplied RSI</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Pr>
                <w:rFonts w:asciiTheme="minorHAnsi" w:eastAsia="Georgia" w:hAnsiTheme="minorHAnsi" w:cstheme="majorHAnsi"/>
                <w:sz w:val="18"/>
                <w:szCs w:val="18"/>
              </w:rPr>
              <w:t>M</w:t>
            </w:r>
            <w:r w:rsidRPr="0023754F">
              <w:rPr>
                <w:rFonts w:asciiTheme="minorHAnsi" w:eastAsia="Georgia" w:hAnsiTheme="minorHAnsi" w:cstheme="majorHAnsi"/>
                <w:sz w:val="18"/>
                <w:szCs w:val="18"/>
              </w:rPr>
              <w:t>ulti-crystalline soar module 24v DC</w:t>
            </w:r>
            <w:r>
              <w:rPr>
                <w:rFonts w:asciiTheme="minorHAnsi" w:eastAsia="Georgia" w:hAnsiTheme="minorHAnsi" w:cstheme="majorHAnsi"/>
                <w:sz w:val="18"/>
                <w:szCs w:val="18"/>
              </w:rPr>
              <w:t xml:space="preserve"> ( minimum per module, 250w)</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10,850</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Transportation</w:t>
            </w:r>
            <w:r>
              <w:rPr>
                <w:rFonts w:asciiTheme="minorHAnsi" w:eastAsia="Georgia" w:hAnsiTheme="minorHAnsi" w:cstheme="majorHAnsi"/>
                <w:sz w:val="18"/>
                <w:szCs w:val="18"/>
              </w:rPr>
              <w:t xml:space="preserve"> to the site</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Installation, testing and Commissioning</w:t>
            </w:r>
          </w:p>
        </w:tc>
        <w:tc>
          <w:tcPr>
            <w:tcW w:w="435" w:type="pct"/>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63" w:type="pct"/>
            <w:vAlign w:val="center"/>
          </w:tcPr>
          <w:p w:rsidR="002B7905" w:rsidRPr="0023754F" w:rsidRDefault="002B7905" w:rsidP="002B7905">
            <w:pPr>
              <w:rPr>
                <w:rFonts w:asciiTheme="minorHAnsi" w:hAnsiTheme="minorHAnsi" w:cstheme="minorHAnsi"/>
                <w:sz w:val="18"/>
                <w:szCs w:val="18"/>
                <w:lang w:val="en-GB"/>
              </w:rPr>
            </w:pPr>
          </w:p>
        </w:tc>
        <w:tc>
          <w:tcPr>
            <w:tcW w:w="521" w:type="pct"/>
            <w:vAlign w:val="center"/>
          </w:tcPr>
          <w:p w:rsidR="002B7905" w:rsidRPr="0023754F" w:rsidRDefault="002B7905" w:rsidP="002B7905">
            <w:pPr>
              <w:rPr>
                <w:rFonts w:asciiTheme="minorHAnsi" w:hAnsiTheme="minorHAnsi" w:cstheme="minorHAnsi"/>
                <w:sz w:val="18"/>
                <w:szCs w:val="18"/>
                <w:lang w:val="en-GB"/>
              </w:rPr>
            </w:pPr>
          </w:p>
        </w:tc>
        <w:tc>
          <w:tcPr>
            <w:tcW w:w="624" w:type="pct"/>
            <w:vAlign w:val="center"/>
          </w:tcPr>
          <w:p w:rsidR="002B7905" w:rsidRPr="0023754F" w:rsidRDefault="002B7905" w:rsidP="002B7905">
            <w:pPr>
              <w:rPr>
                <w:rFonts w:asciiTheme="minorHAnsi" w:hAnsiTheme="minorHAnsi" w:cstheme="minorHAnsi"/>
                <w:sz w:val="18"/>
                <w:szCs w:val="18"/>
                <w:lang w:val="en-GB"/>
              </w:rPr>
            </w:pPr>
          </w:p>
        </w:tc>
        <w:tc>
          <w:tcPr>
            <w:tcW w:w="643" w:type="pct"/>
            <w:vAlign w:val="center"/>
          </w:tcPr>
          <w:p w:rsidR="002B7905" w:rsidRPr="0023754F" w:rsidRDefault="002B7905" w:rsidP="002B7905">
            <w:pPr>
              <w:rPr>
                <w:rFonts w:asciiTheme="minorHAnsi" w:hAnsiTheme="minorHAnsi" w:cstheme="minorHAnsi"/>
                <w:sz w:val="18"/>
                <w:szCs w:val="18"/>
                <w:lang w:val="en-GB"/>
              </w:rPr>
            </w:pPr>
          </w:p>
        </w:tc>
      </w:tr>
      <w:tr w:rsidR="002B7905" w:rsidRPr="0023754F" w:rsidTr="002B7905">
        <w:trPr>
          <w:cantSplit/>
          <w:trHeight w:val="454"/>
        </w:trPr>
        <w:tc>
          <w:tcPr>
            <w:tcW w:w="167" w:type="pct"/>
            <w:tcBorders>
              <w:bottom w:val="single" w:sz="4" w:space="0" w:color="000000" w:themeColor="text1"/>
            </w:tcBorders>
            <w:vAlign w:val="center"/>
          </w:tcPr>
          <w:p w:rsidR="002B7905" w:rsidRPr="004F1650" w:rsidRDefault="002B7905" w:rsidP="00333F62">
            <w:pPr>
              <w:pStyle w:val="ListParagraph"/>
              <w:numPr>
                <w:ilvl w:val="0"/>
                <w:numId w:val="21"/>
              </w:numPr>
              <w:rPr>
                <w:rFonts w:asciiTheme="minorHAnsi" w:hAnsiTheme="minorHAnsi" w:cstheme="minorHAnsi"/>
                <w:sz w:val="18"/>
                <w:szCs w:val="18"/>
                <w:lang w:val="en-GB"/>
              </w:rPr>
            </w:pPr>
          </w:p>
        </w:tc>
        <w:tc>
          <w:tcPr>
            <w:tcW w:w="1610" w:type="pct"/>
            <w:tcBorders>
              <w:bottom w:val="single" w:sz="4" w:space="0" w:color="000000" w:themeColor="text1"/>
            </w:tcBorders>
            <w:vAlign w:val="center"/>
          </w:tcPr>
          <w:p w:rsidR="002B7905" w:rsidRPr="0023754F" w:rsidRDefault="002B7905" w:rsidP="002B7905">
            <w:pPr>
              <w:spacing w:line="259" w:lineRule="auto"/>
              <w:ind w:left="46"/>
              <w:rPr>
                <w:rFonts w:asciiTheme="minorHAnsi" w:eastAsia="Georgia"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435" w:type="pct"/>
            <w:tcBorders>
              <w:bottom w:val="single" w:sz="4" w:space="0" w:color="000000" w:themeColor="text1"/>
            </w:tcBorders>
            <w:vAlign w:val="center"/>
          </w:tcPr>
          <w:p w:rsidR="002B7905" w:rsidRPr="0023754F"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437" w:type="pct"/>
            <w:tcBorders>
              <w:bottom w:val="single" w:sz="4" w:space="0" w:color="000000" w:themeColor="text1"/>
            </w:tcBorders>
            <w:vAlign w:val="center"/>
          </w:tcPr>
          <w:p w:rsidR="002B7905" w:rsidRDefault="002B7905" w:rsidP="002B7905">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6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521"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24"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c>
          <w:tcPr>
            <w:tcW w:w="643" w:type="pct"/>
            <w:tcBorders>
              <w:bottom w:val="single" w:sz="4" w:space="0" w:color="000000" w:themeColor="text1"/>
            </w:tcBorders>
            <w:vAlign w:val="center"/>
          </w:tcPr>
          <w:p w:rsidR="002B7905" w:rsidRPr="0023754F" w:rsidRDefault="002B7905" w:rsidP="002B7905">
            <w:pPr>
              <w:rPr>
                <w:rFonts w:asciiTheme="minorHAnsi" w:hAnsiTheme="minorHAnsi" w:cstheme="minorHAnsi"/>
                <w:sz w:val="18"/>
                <w:szCs w:val="18"/>
                <w:lang w:val="en-GB"/>
              </w:rPr>
            </w:pPr>
          </w:p>
        </w:tc>
      </w:tr>
    </w:tbl>
    <w:p w:rsidR="002B7905" w:rsidRPr="0023754F" w:rsidRDefault="002B7905" w:rsidP="002B7905">
      <w:pPr>
        <w:pStyle w:val="Heading1"/>
        <w:jc w:val="center"/>
        <w:rPr>
          <w:rFonts w:asciiTheme="minorHAnsi" w:hAnsiTheme="minorHAnsi" w:cstheme="minorHAnsi"/>
          <w:b w:val="0"/>
          <w:sz w:val="18"/>
          <w:szCs w:val="18"/>
          <w:lang w:val="en-GB"/>
        </w:rPr>
        <w:sectPr w:rsidR="002B7905" w:rsidRPr="0023754F" w:rsidSect="00EB3D6F">
          <w:pgSz w:w="15840" w:h="12240" w:orient="landscape"/>
          <w:pgMar w:top="1077" w:right="1077" w:bottom="1077" w:left="1077" w:header="624" w:footer="680" w:gutter="0"/>
          <w:cols w:space="720"/>
          <w:docGrid w:linePitch="360"/>
        </w:sectPr>
      </w:pPr>
    </w:p>
    <w:p w:rsidR="00D173EE" w:rsidRPr="00462F2F" w:rsidRDefault="00D173EE" w:rsidP="00682529">
      <w:pPr>
        <w:pStyle w:val="Heading1"/>
        <w:jc w:val="center"/>
        <w:rPr>
          <w:lang w:val="en-GB"/>
        </w:rPr>
      </w:pPr>
      <w:bookmarkStart w:id="6" w:name="_Toc12515799"/>
      <w:r w:rsidRPr="00462F2F">
        <w:rPr>
          <w:lang w:val="en-GB"/>
        </w:rPr>
        <w:lastRenderedPageBreak/>
        <w:t xml:space="preserve">SECTION </w:t>
      </w:r>
      <w:r w:rsidR="009A63EA">
        <w:rPr>
          <w:lang w:val="en-GB"/>
        </w:rPr>
        <w:t>7</w:t>
      </w:r>
      <w:r w:rsidR="00682529" w:rsidRPr="00462F2F">
        <w:rPr>
          <w:lang w:val="en-GB"/>
        </w:rPr>
        <w:t xml:space="preserve">: </w:t>
      </w:r>
      <w:r w:rsidR="001160CE" w:rsidRPr="00462F2F">
        <w:rPr>
          <w:lang w:val="en-GB"/>
        </w:rPr>
        <w:t>Bidding Form</w:t>
      </w:r>
      <w:r w:rsidR="00683AD4" w:rsidRPr="00462F2F">
        <w:rPr>
          <w:lang w:val="en-GB"/>
        </w:rPr>
        <w:t xml:space="preserve"> &amp; Declaration</w:t>
      </w:r>
      <w:r w:rsidR="001C414F">
        <w:rPr>
          <w:lang w:val="en-GB"/>
        </w:rPr>
        <w:t xml:space="preserve"> (Envelope 1)</w:t>
      </w:r>
      <w:bookmarkEnd w:id="6"/>
    </w:p>
    <w:p w:rsidR="00D173EE" w:rsidRPr="00462F2F" w:rsidRDefault="00D173EE" w:rsidP="00D173EE">
      <w:pPr>
        <w:widowControl w:val="0"/>
        <w:autoSpaceDE w:val="0"/>
        <w:autoSpaceDN w:val="0"/>
        <w:adjustRightInd w:val="0"/>
        <w:spacing w:after="0"/>
        <w:rPr>
          <w:rFonts w:asciiTheme="minorHAnsi" w:hAnsiTheme="minorHAnsi"/>
          <w:lang w:val="en-GB"/>
        </w:rPr>
      </w:pPr>
    </w:p>
    <w:p w:rsidR="00D173EE" w:rsidRPr="00462F2F" w:rsidRDefault="00D173EE" w:rsidP="00333F62">
      <w:pPr>
        <w:pStyle w:val="ListParagraph"/>
        <w:widowControl w:val="0"/>
        <w:numPr>
          <w:ilvl w:val="0"/>
          <w:numId w:val="2"/>
        </w:numPr>
        <w:autoSpaceDE w:val="0"/>
        <w:autoSpaceDN w:val="0"/>
        <w:adjustRightInd w:val="0"/>
        <w:spacing w:after="0"/>
        <w:rPr>
          <w:rFonts w:asciiTheme="minorHAnsi" w:hAnsiTheme="minorHAnsi"/>
          <w:u w:val="single"/>
          <w:lang w:val="en-GB"/>
        </w:rPr>
      </w:pPr>
      <w:r w:rsidRPr="00462F2F">
        <w:rPr>
          <w:rFonts w:asciiTheme="minorHAnsi" w:hAnsiTheme="minorHAnsi"/>
          <w:b/>
          <w:bCs/>
          <w:iCs/>
          <w:u w:val="single"/>
          <w:lang w:val="en-GB"/>
        </w:rPr>
        <w:t xml:space="preserve">THE </w:t>
      </w:r>
      <w:r w:rsidR="00660856">
        <w:rPr>
          <w:rFonts w:asciiTheme="minorHAnsi" w:hAnsiTheme="minorHAnsi"/>
          <w:b/>
          <w:bCs/>
          <w:iCs/>
          <w:u w:val="single"/>
          <w:lang w:val="en-GB"/>
        </w:rPr>
        <w:t>SERVICE PROVIDER</w:t>
      </w:r>
      <w:r w:rsidRPr="00462F2F">
        <w:rPr>
          <w:rFonts w:asciiTheme="minorHAnsi" w:hAnsiTheme="minorHAnsi"/>
          <w:b/>
          <w:bCs/>
          <w:iCs/>
          <w:u w:val="single"/>
          <w:lang w:val="en-GB"/>
        </w:rPr>
        <w:t>’S BID</w:t>
      </w:r>
    </w:p>
    <w:p w:rsidR="00D173EE" w:rsidRPr="00462F2F" w:rsidRDefault="00D173EE" w:rsidP="00D173EE">
      <w:pPr>
        <w:widowControl w:val="0"/>
        <w:autoSpaceDE w:val="0"/>
        <w:autoSpaceDN w:val="0"/>
        <w:adjustRightInd w:val="0"/>
        <w:spacing w:after="0"/>
        <w:rPr>
          <w:rFonts w:asciiTheme="minorHAnsi" w:hAnsiTheme="minorHAnsi"/>
          <w:lang w:val="en-GB"/>
        </w:rPr>
      </w:pPr>
    </w:p>
    <w:p w:rsidR="00D173EE" w:rsidRPr="00462F2F" w:rsidRDefault="00D173EE" w:rsidP="00D173EE">
      <w:pPr>
        <w:widowControl w:val="0"/>
        <w:autoSpaceDE w:val="0"/>
        <w:autoSpaceDN w:val="0"/>
        <w:adjustRightInd w:val="0"/>
        <w:spacing w:after="0"/>
        <w:rPr>
          <w:rFonts w:asciiTheme="minorHAnsi" w:hAnsiTheme="minorHAnsi"/>
          <w:lang w:val="en-GB"/>
        </w:rPr>
      </w:pPr>
      <w:r w:rsidRPr="00462F2F">
        <w:rPr>
          <w:rFonts w:asciiTheme="minorHAnsi" w:hAnsiTheme="minorHAnsi"/>
          <w:lang w:val="en-GB"/>
        </w:rPr>
        <w:t>To: Norwegian Refugee Council</w:t>
      </w:r>
    </w:p>
    <w:p w:rsidR="00D173EE" w:rsidRPr="00462F2F" w:rsidRDefault="00D173EE" w:rsidP="00D173EE">
      <w:pPr>
        <w:widowControl w:val="0"/>
        <w:autoSpaceDE w:val="0"/>
        <w:autoSpaceDN w:val="0"/>
        <w:adjustRightInd w:val="0"/>
        <w:spacing w:after="0"/>
        <w:rPr>
          <w:rFonts w:asciiTheme="minorHAnsi" w:hAnsiTheme="minorHAnsi"/>
          <w:lang w:val="en-GB"/>
        </w:rPr>
      </w:pPr>
      <w:bookmarkStart w:id="7" w:name="_GoBack"/>
      <w:bookmarkEnd w:id="7"/>
    </w:p>
    <w:p w:rsidR="00D173EE" w:rsidRPr="00462F2F" w:rsidRDefault="00D173EE" w:rsidP="00D173EE">
      <w:pPr>
        <w:widowControl w:val="0"/>
        <w:autoSpaceDE w:val="0"/>
        <w:autoSpaceDN w:val="0"/>
        <w:adjustRightInd w:val="0"/>
        <w:spacing w:after="0"/>
        <w:rPr>
          <w:rFonts w:asciiTheme="minorHAnsi" w:hAnsiTheme="minorHAnsi"/>
          <w:lang w:val="en-GB"/>
        </w:rPr>
      </w:pPr>
      <w:r w:rsidRPr="00462F2F">
        <w:rPr>
          <w:rFonts w:asciiTheme="minorHAnsi" w:hAnsiTheme="minorHAnsi"/>
          <w:lang w:val="en-GB"/>
        </w:rPr>
        <w:t>Sir / Madam,</w:t>
      </w:r>
    </w:p>
    <w:p w:rsidR="00D173EE" w:rsidRPr="00462F2F" w:rsidRDefault="00D173EE" w:rsidP="001160CE">
      <w:pPr>
        <w:widowControl w:val="0"/>
        <w:autoSpaceDE w:val="0"/>
        <w:autoSpaceDN w:val="0"/>
        <w:adjustRightInd w:val="0"/>
        <w:spacing w:after="0"/>
        <w:jc w:val="both"/>
        <w:rPr>
          <w:rFonts w:asciiTheme="minorHAnsi" w:hAnsiTheme="minorHAnsi"/>
          <w:lang w:val="en-GB"/>
        </w:rPr>
      </w:pPr>
      <w:r w:rsidRPr="00462F2F">
        <w:rPr>
          <w:rFonts w:asciiTheme="minorHAnsi" w:hAnsiTheme="minorHAnsi"/>
          <w:lang w:val="en-GB"/>
        </w:rPr>
        <w:t xml:space="preserve">We offer to execute the </w:t>
      </w:r>
      <w:r w:rsidR="00EB6E0A" w:rsidRPr="00462F2F">
        <w:rPr>
          <w:rFonts w:asciiTheme="minorHAnsi" w:hAnsiTheme="minorHAnsi"/>
          <w:lang w:val="en-GB"/>
        </w:rPr>
        <w:t>Services</w:t>
      </w:r>
      <w:r w:rsidRPr="00462F2F">
        <w:rPr>
          <w:rFonts w:asciiTheme="minorHAnsi" w:hAnsiTheme="minorHAnsi"/>
          <w:lang w:val="en-GB"/>
        </w:rPr>
        <w:t xml:space="preserve"> </w:t>
      </w:r>
      <w:r w:rsidR="00EB6E0A" w:rsidRPr="00462F2F">
        <w:rPr>
          <w:rFonts w:asciiTheme="minorHAnsi" w:hAnsiTheme="minorHAnsi"/>
          <w:lang w:val="en-GB"/>
        </w:rPr>
        <w:t>in accordance with all requirements of the current Invitation to Bid</w:t>
      </w:r>
      <w:r w:rsidRPr="00462F2F">
        <w:rPr>
          <w:rFonts w:asciiTheme="minorHAnsi" w:hAnsiTheme="minorHAnsi"/>
          <w:lang w:val="en-GB"/>
        </w:rPr>
        <w:t>, Conditions of Contract and any other Binding req</w:t>
      </w:r>
      <w:r w:rsidR="001160CE" w:rsidRPr="00462F2F">
        <w:rPr>
          <w:rFonts w:asciiTheme="minorHAnsi" w:hAnsiTheme="minorHAnsi"/>
          <w:lang w:val="en-GB"/>
        </w:rPr>
        <w:t>uirements accompanying this Bid.</w:t>
      </w:r>
      <w:r w:rsidR="00683AD4" w:rsidRPr="00462F2F">
        <w:rPr>
          <w:rFonts w:asciiTheme="minorHAnsi" w:hAnsiTheme="minorHAnsi"/>
          <w:lang w:val="en-GB"/>
        </w:rPr>
        <w:t xml:space="preserve"> We, the undersigned, verify that we are in compliance with all applicable laws and regulations, and meet the ethical standards as listed above or positively agree to these ethical standards and are willing to implement necessary changes in the organization.</w:t>
      </w:r>
    </w:p>
    <w:p w:rsidR="001160CE" w:rsidRPr="00462F2F" w:rsidRDefault="001160CE" w:rsidP="001160CE">
      <w:pPr>
        <w:widowControl w:val="0"/>
        <w:autoSpaceDE w:val="0"/>
        <w:autoSpaceDN w:val="0"/>
        <w:adjustRightInd w:val="0"/>
        <w:spacing w:after="0"/>
        <w:jc w:val="both"/>
        <w:rPr>
          <w:rFonts w:asciiTheme="minorHAnsi" w:hAnsiTheme="minorHAnsi"/>
          <w:lang w:val="en-GB"/>
        </w:rPr>
      </w:pPr>
    </w:p>
    <w:p w:rsidR="00D173EE" w:rsidRPr="00462F2F" w:rsidRDefault="00D173EE" w:rsidP="00D173EE">
      <w:pPr>
        <w:widowControl w:val="0"/>
        <w:overflowPunct w:val="0"/>
        <w:autoSpaceDE w:val="0"/>
        <w:autoSpaceDN w:val="0"/>
        <w:adjustRightInd w:val="0"/>
        <w:spacing w:after="0"/>
        <w:ind w:right="40"/>
        <w:rPr>
          <w:rFonts w:asciiTheme="minorHAnsi" w:hAnsiTheme="minorHAnsi"/>
          <w:lang w:val="en-GB"/>
        </w:rPr>
      </w:pPr>
      <w:r w:rsidRPr="00462F2F">
        <w:rPr>
          <w:rFonts w:asciiTheme="minorHAnsi" w:hAnsiTheme="minorHAnsi"/>
          <w:lang w:val="en-GB"/>
        </w:rPr>
        <w:t>This Bid signed by our authentic representative and your written award of it shall constitute the formation of a binding contract between us.</w:t>
      </w:r>
    </w:p>
    <w:p w:rsidR="001160CE" w:rsidRPr="00462F2F" w:rsidRDefault="001160CE" w:rsidP="00D173EE">
      <w:pPr>
        <w:widowControl w:val="0"/>
        <w:overflowPunct w:val="0"/>
        <w:autoSpaceDE w:val="0"/>
        <w:autoSpaceDN w:val="0"/>
        <w:adjustRightInd w:val="0"/>
        <w:spacing w:after="0"/>
        <w:ind w:right="40"/>
        <w:rPr>
          <w:rFonts w:asciiTheme="minorHAnsi" w:hAnsiTheme="minorHAnsi"/>
          <w:lang w:val="en-GB"/>
        </w:rPr>
      </w:pPr>
    </w:p>
    <w:p w:rsidR="00D173EE" w:rsidRPr="00462F2F" w:rsidRDefault="00D173EE" w:rsidP="00D173EE">
      <w:pPr>
        <w:widowControl w:val="0"/>
        <w:autoSpaceDE w:val="0"/>
        <w:autoSpaceDN w:val="0"/>
        <w:adjustRightInd w:val="0"/>
        <w:spacing w:after="0"/>
        <w:rPr>
          <w:rFonts w:asciiTheme="minorHAnsi" w:hAnsiTheme="minorHAnsi"/>
          <w:b/>
          <w:bCs/>
          <w:lang w:val="en-GB"/>
        </w:rPr>
      </w:pPr>
      <w:r w:rsidRPr="00462F2F">
        <w:rPr>
          <w:rFonts w:asciiTheme="minorHAnsi" w:hAnsiTheme="minorHAnsi"/>
          <w:b/>
          <w:bCs/>
          <w:lang w:val="en-GB"/>
        </w:rPr>
        <w:t>We understand that you are not bound to accept the lowest or any bid received.</w:t>
      </w:r>
    </w:p>
    <w:p w:rsidR="00D173EE" w:rsidRPr="00462F2F" w:rsidRDefault="00D173EE" w:rsidP="00D173EE">
      <w:pPr>
        <w:widowControl w:val="0"/>
        <w:autoSpaceDE w:val="0"/>
        <w:autoSpaceDN w:val="0"/>
        <w:adjustRightInd w:val="0"/>
        <w:spacing w:after="0"/>
        <w:rPr>
          <w:rFonts w:asciiTheme="minorHAnsi" w:hAnsiTheme="minorHAnsi"/>
          <w:b/>
          <w:bCs/>
          <w:lang w:val="en-GB"/>
        </w:rPr>
      </w:pPr>
    </w:p>
    <w:tbl>
      <w:tblPr>
        <w:tblStyle w:val="TableGrid"/>
        <w:tblW w:w="5000" w:type="pct"/>
        <w:jc w:val="center"/>
        <w:tblLook w:val="04A0" w:firstRow="1" w:lastRow="0" w:firstColumn="1" w:lastColumn="0" w:noHBand="0" w:noVBand="1"/>
      </w:tblPr>
      <w:tblGrid>
        <w:gridCol w:w="5038"/>
        <w:gridCol w:w="5038"/>
      </w:tblGrid>
      <w:tr w:rsidR="00290C2A" w:rsidRPr="00462F2F" w:rsidTr="008071D7">
        <w:trPr>
          <w:trHeight w:val="510"/>
          <w:jc w:val="center"/>
        </w:trPr>
        <w:tc>
          <w:tcPr>
            <w:tcW w:w="2500" w:type="pct"/>
            <w:vAlign w:val="center"/>
          </w:tcPr>
          <w:p w:rsidR="00290C2A" w:rsidRPr="00462F2F" w:rsidRDefault="0082092F" w:rsidP="00C8031D">
            <w:pPr>
              <w:widowControl w:val="0"/>
              <w:autoSpaceDE w:val="0"/>
              <w:autoSpaceDN w:val="0"/>
              <w:adjustRightInd w:val="0"/>
              <w:rPr>
                <w:rFonts w:asciiTheme="minorHAnsi" w:hAnsiTheme="minorHAnsi"/>
                <w:lang w:val="en-GB"/>
              </w:rPr>
            </w:pPr>
            <w:r>
              <w:rPr>
                <w:rFonts w:asciiTheme="minorHAnsi" w:hAnsiTheme="minorHAnsi"/>
                <w:lang w:val="en-GB"/>
              </w:rPr>
              <w:t>Registered c</w:t>
            </w:r>
            <w:r w:rsidR="00290C2A">
              <w:rPr>
                <w:rFonts w:asciiTheme="minorHAnsi" w:hAnsiTheme="minorHAnsi"/>
                <w:lang w:val="en-GB"/>
              </w:rPr>
              <w:t>ompany name:</w:t>
            </w:r>
          </w:p>
        </w:tc>
        <w:tc>
          <w:tcPr>
            <w:tcW w:w="2500" w:type="pct"/>
            <w:vAlign w:val="center"/>
          </w:tcPr>
          <w:p w:rsidR="00290C2A" w:rsidRPr="00462F2F" w:rsidRDefault="00290C2A" w:rsidP="00C8031D">
            <w:pPr>
              <w:widowControl w:val="0"/>
              <w:autoSpaceDE w:val="0"/>
              <w:autoSpaceDN w:val="0"/>
              <w:adjustRightInd w:val="0"/>
              <w:rPr>
                <w:rFonts w:asciiTheme="minorHAnsi" w:hAnsiTheme="minorHAnsi"/>
                <w:lang w:val="en-GB"/>
              </w:rPr>
            </w:pPr>
          </w:p>
        </w:tc>
      </w:tr>
      <w:tr w:rsidR="00290C2A" w:rsidRPr="00462F2F" w:rsidTr="008071D7">
        <w:trPr>
          <w:trHeight w:val="510"/>
          <w:jc w:val="center"/>
        </w:trPr>
        <w:tc>
          <w:tcPr>
            <w:tcW w:w="2500" w:type="pct"/>
            <w:vAlign w:val="center"/>
          </w:tcPr>
          <w:p w:rsidR="005E7384" w:rsidRDefault="005E7384" w:rsidP="00C8031D">
            <w:pPr>
              <w:widowControl w:val="0"/>
              <w:autoSpaceDE w:val="0"/>
              <w:autoSpaceDN w:val="0"/>
              <w:adjustRightInd w:val="0"/>
              <w:rPr>
                <w:rFonts w:asciiTheme="minorHAnsi" w:hAnsiTheme="minorHAnsi"/>
                <w:lang w:val="en-GB"/>
              </w:rPr>
            </w:pPr>
            <w:r>
              <w:rPr>
                <w:rFonts w:asciiTheme="minorHAnsi" w:hAnsiTheme="minorHAnsi"/>
                <w:lang w:val="en-GB"/>
              </w:rPr>
              <w:t>Any other trading names:</w:t>
            </w:r>
          </w:p>
        </w:tc>
        <w:tc>
          <w:tcPr>
            <w:tcW w:w="2500" w:type="pct"/>
            <w:vAlign w:val="center"/>
          </w:tcPr>
          <w:p w:rsidR="00290C2A" w:rsidRPr="00462F2F" w:rsidRDefault="00290C2A" w:rsidP="00C8031D">
            <w:pPr>
              <w:widowControl w:val="0"/>
              <w:autoSpaceDE w:val="0"/>
              <w:autoSpaceDN w:val="0"/>
              <w:adjustRightInd w:val="0"/>
              <w:rPr>
                <w:rFonts w:asciiTheme="minorHAnsi" w:hAnsiTheme="minorHAnsi"/>
                <w:lang w:val="en-GB"/>
              </w:rPr>
            </w:pPr>
          </w:p>
        </w:tc>
      </w:tr>
      <w:tr w:rsidR="005E7384" w:rsidRPr="00462F2F" w:rsidTr="008071D7">
        <w:trPr>
          <w:trHeight w:val="510"/>
          <w:jc w:val="center"/>
        </w:trPr>
        <w:tc>
          <w:tcPr>
            <w:tcW w:w="2500" w:type="pct"/>
            <w:vAlign w:val="center"/>
          </w:tcPr>
          <w:p w:rsidR="005E7384" w:rsidRDefault="00B8458C" w:rsidP="00C8031D">
            <w:pPr>
              <w:widowControl w:val="0"/>
              <w:autoSpaceDE w:val="0"/>
              <w:autoSpaceDN w:val="0"/>
              <w:adjustRightInd w:val="0"/>
              <w:rPr>
                <w:rFonts w:asciiTheme="minorHAnsi" w:hAnsiTheme="minorHAnsi"/>
                <w:lang w:val="en-GB"/>
              </w:rPr>
            </w:pPr>
            <w:r>
              <w:rPr>
                <w:rFonts w:asciiTheme="minorHAnsi" w:hAnsiTheme="minorHAnsi"/>
                <w:lang w:val="en-GB"/>
              </w:rPr>
              <w:t>Any associated companies (</w:t>
            </w:r>
            <w:r w:rsidR="00901032">
              <w:rPr>
                <w:rFonts w:asciiTheme="minorHAnsi" w:hAnsiTheme="minorHAnsi"/>
                <w:lang w:val="en-GB"/>
              </w:rPr>
              <w:t>cross holding/ joint ownership/</w:t>
            </w:r>
            <w:r w:rsidR="00292B75">
              <w:rPr>
                <w:rFonts w:asciiTheme="minorHAnsi" w:hAnsiTheme="minorHAnsi"/>
                <w:lang w:val="en-GB"/>
              </w:rPr>
              <w:t xml:space="preserve"> shareholding/ etc.)</w:t>
            </w:r>
          </w:p>
        </w:tc>
        <w:tc>
          <w:tcPr>
            <w:tcW w:w="2500" w:type="pct"/>
            <w:vAlign w:val="center"/>
          </w:tcPr>
          <w:p w:rsidR="005E7384" w:rsidRDefault="005E7384" w:rsidP="00C8031D">
            <w:pPr>
              <w:widowControl w:val="0"/>
              <w:autoSpaceDE w:val="0"/>
              <w:autoSpaceDN w:val="0"/>
              <w:adjustRightInd w:val="0"/>
              <w:rPr>
                <w:rFonts w:asciiTheme="minorHAnsi" w:hAnsiTheme="minorHAnsi"/>
                <w:lang w:val="en-GB"/>
              </w:rPr>
            </w:pPr>
          </w:p>
          <w:p w:rsidR="00004E72" w:rsidRDefault="00004E72" w:rsidP="00C8031D">
            <w:pPr>
              <w:widowControl w:val="0"/>
              <w:autoSpaceDE w:val="0"/>
              <w:autoSpaceDN w:val="0"/>
              <w:adjustRightInd w:val="0"/>
              <w:rPr>
                <w:rFonts w:asciiTheme="minorHAnsi" w:hAnsiTheme="minorHAnsi"/>
                <w:lang w:val="en-GB"/>
              </w:rPr>
            </w:pPr>
          </w:p>
          <w:p w:rsidR="00004E72" w:rsidRDefault="00004E72" w:rsidP="00C8031D">
            <w:pPr>
              <w:widowControl w:val="0"/>
              <w:autoSpaceDE w:val="0"/>
              <w:autoSpaceDN w:val="0"/>
              <w:adjustRightInd w:val="0"/>
              <w:rPr>
                <w:rFonts w:asciiTheme="minorHAnsi" w:hAnsiTheme="minorHAnsi"/>
                <w:lang w:val="en-GB"/>
              </w:rPr>
            </w:pPr>
          </w:p>
          <w:p w:rsidR="00004E72" w:rsidRPr="00462F2F" w:rsidRDefault="00004E72" w:rsidP="00C8031D">
            <w:pPr>
              <w:widowControl w:val="0"/>
              <w:autoSpaceDE w:val="0"/>
              <w:autoSpaceDN w:val="0"/>
              <w:adjustRightInd w:val="0"/>
              <w:rPr>
                <w:rFonts w:asciiTheme="minorHAnsi" w:hAnsiTheme="minorHAnsi"/>
                <w:lang w:val="en-GB"/>
              </w:rPr>
            </w:pPr>
          </w:p>
        </w:tc>
      </w:tr>
      <w:tr w:rsidR="00D173EE" w:rsidRPr="00462F2F" w:rsidTr="008071D7">
        <w:trPr>
          <w:trHeight w:val="510"/>
          <w:jc w:val="center"/>
        </w:trPr>
        <w:tc>
          <w:tcPr>
            <w:tcW w:w="2500" w:type="pct"/>
            <w:vAlign w:val="center"/>
          </w:tcPr>
          <w:p w:rsidR="00D173EE" w:rsidRPr="00462F2F" w:rsidRDefault="00D173EE"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Name of Signatory:</w:t>
            </w:r>
          </w:p>
        </w:tc>
        <w:tc>
          <w:tcPr>
            <w:tcW w:w="2500" w:type="pct"/>
            <w:vAlign w:val="center"/>
          </w:tcPr>
          <w:p w:rsidR="00D173EE" w:rsidRPr="00462F2F" w:rsidRDefault="00D173EE"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Date of Signing:</w:t>
            </w:r>
          </w:p>
        </w:tc>
      </w:tr>
      <w:tr w:rsidR="00D173EE" w:rsidRPr="00462F2F" w:rsidTr="008071D7">
        <w:trPr>
          <w:trHeight w:val="510"/>
          <w:jc w:val="center"/>
        </w:trPr>
        <w:tc>
          <w:tcPr>
            <w:tcW w:w="2500" w:type="pct"/>
            <w:vAlign w:val="center"/>
          </w:tcPr>
          <w:p w:rsidR="00D173EE" w:rsidRPr="00462F2F" w:rsidRDefault="00D173EE"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Title of Signatory:</w:t>
            </w:r>
          </w:p>
        </w:tc>
        <w:tc>
          <w:tcPr>
            <w:tcW w:w="2500" w:type="pct"/>
            <w:vAlign w:val="center"/>
          </w:tcPr>
          <w:p w:rsidR="00D173EE" w:rsidRPr="00462F2F" w:rsidRDefault="00D173EE"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Name of Bidder:</w:t>
            </w:r>
          </w:p>
        </w:tc>
      </w:tr>
      <w:tr w:rsidR="00D173EE" w:rsidRPr="00462F2F" w:rsidTr="008071D7">
        <w:trPr>
          <w:trHeight w:val="492"/>
          <w:jc w:val="center"/>
        </w:trPr>
        <w:tc>
          <w:tcPr>
            <w:tcW w:w="2500" w:type="pct"/>
            <w:vMerge w:val="restart"/>
          </w:tcPr>
          <w:p w:rsidR="00D173EE" w:rsidRPr="00462F2F" w:rsidRDefault="00E30130"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Signature</w:t>
            </w:r>
            <w:r w:rsidR="0003153F" w:rsidRPr="00462F2F">
              <w:rPr>
                <w:rFonts w:asciiTheme="minorHAnsi" w:hAnsiTheme="minorHAnsi"/>
                <w:lang w:val="en-GB"/>
              </w:rPr>
              <w:t xml:space="preserve"> &amp; stamp</w:t>
            </w:r>
            <w:r w:rsidRPr="00462F2F">
              <w:rPr>
                <w:rFonts w:asciiTheme="minorHAnsi" w:hAnsiTheme="minorHAnsi"/>
                <w:lang w:val="en-GB"/>
              </w:rPr>
              <w:t>:</w:t>
            </w:r>
          </w:p>
        </w:tc>
        <w:tc>
          <w:tcPr>
            <w:tcW w:w="2500" w:type="pct"/>
            <w:vAlign w:val="center"/>
          </w:tcPr>
          <w:p w:rsidR="00D173EE" w:rsidRPr="00462F2F" w:rsidRDefault="00D173EE" w:rsidP="00E30130">
            <w:pPr>
              <w:widowControl w:val="0"/>
              <w:autoSpaceDE w:val="0"/>
              <w:autoSpaceDN w:val="0"/>
              <w:adjustRightInd w:val="0"/>
              <w:rPr>
                <w:rFonts w:asciiTheme="minorHAnsi" w:hAnsiTheme="minorHAnsi"/>
                <w:lang w:val="en-GB"/>
              </w:rPr>
            </w:pPr>
            <w:r w:rsidRPr="00462F2F">
              <w:rPr>
                <w:rFonts w:asciiTheme="minorHAnsi" w:hAnsiTheme="minorHAnsi"/>
                <w:lang w:val="en-GB"/>
              </w:rPr>
              <w:t>Tel N°:</w:t>
            </w:r>
          </w:p>
        </w:tc>
      </w:tr>
      <w:tr w:rsidR="00910937" w:rsidRPr="00462F2F" w:rsidTr="008071D7">
        <w:trPr>
          <w:trHeight w:val="492"/>
          <w:jc w:val="center"/>
        </w:trPr>
        <w:tc>
          <w:tcPr>
            <w:tcW w:w="2500" w:type="pct"/>
            <w:vMerge/>
          </w:tcPr>
          <w:p w:rsidR="00910937" w:rsidRPr="00462F2F" w:rsidRDefault="00910937" w:rsidP="00C8031D">
            <w:pPr>
              <w:widowControl w:val="0"/>
              <w:autoSpaceDE w:val="0"/>
              <w:autoSpaceDN w:val="0"/>
              <w:adjustRightInd w:val="0"/>
              <w:rPr>
                <w:rFonts w:asciiTheme="minorHAnsi" w:hAnsiTheme="minorHAnsi"/>
                <w:lang w:val="en-GB"/>
              </w:rPr>
            </w:pPr>
          </w:p>
        </w:tc>
        <w:tc>
          <w:tcPr>
            <w:tcW w:w="2500" w:type="pct"/>
            <w:vAlign w:val="center"/>
          </w:tcPr>
          <w:p w:rsidR="00910937" w:rsidRPr="00462F2F" w:rsidRDefault="00910937" w:rsidP="00E30130">
            <w:pPr>
              <w:widowControl w:val="0"/>
              <w:autoSpaceDE w:val="0"/>
              <w:autoSpaceDN w:val="0"/>
              <w:adjustRightInd w:val="0"/>
              <w:rPr>
                <w:rFonts w:asciiTheme="minorHAnsi" w:hAnsiTheme="minorHAnsi"/>
                <w:lang w:val="en-GB"/>
              </w:rPr>
            </w:pPr>
            <w:r w:rsidRPr="00462F2F">
              <w:rPr>
                <w:rFonts w:asciiTheme="minorHAnsi" w:hAnsiTheme="minorHAnsi"/>
                <w:lang w:val="en-GB"/>
              </w:rPr>
              <w:t>Email:</w:t>
            </w:r>
          </w:p>
        </w:tc>
      </w:tr>
      <w:tr w:rsidR="00D173EE" w:rsidRPr="00462F2F" w:rsidTr="008071D7">
        <w:trPr>
          <w:trHeight w:val="567"/>
          <w:jc w:val="center"/>
        </w:trPr>
        <w:tc>
          <w:tcPr>
            <w:tcW w:w="2500" w:type="pct"/>
            <w:vMerge/>
          </w:tcPr>
          <w:p w:rsidR="00D173EE" w:rsidRPr="00462F2F" w:rsidRDefault="00D173EE" w:rsidP="00C8031D">
            <w:pPr>
              <w:widowControl w:val="0"/>
              <w:autoSpaceDE w:val="0"/>
              <w:autoSpaceDN w:val="0"/>
              <w:adjustRightInd w:val="0"/>
              <w:rPr>
                <w:rFonts w:asciiTheme="minorHAnsi" w:hAnsiTheme="minorHAnsi"/>
                <w:lang w:val="en-GB"/>
              </w:rPr>
            </w:pPr>
          </w:p>
        </w:tc>
        <w:tc>
          <w:tcPr>
            <w:tcW w:w="2500" w:type="pct"/>
          </w:tcPr>
          <w:p w:rsidR="00D173EE" w:rsidRPr="00462F2F" w:rsidRDefault="00D173EE" w:rsidP="00C8031D">
            <w:pPr>
              <w:widowControl w:val="0"/>
              <w:autoSpaceDE w:val="0"/>
              <w:autoSpaceDN w:val="0"/>
              <w:adjustRightInd w:val="0"/>
              <w:rPr>
                <w:rFonts w:asciiTheme="minorHAnsi" w:hAnsiTheme="minorHAnsi"/>
                <w:lang w:val="en-GB"/>
              </w:rPr>
            </w:pPr>
            <w:r w:rsidRPr="00462F2F">
              <w:rPr>
                <w:rFonts w:asciiTheme="minorHAnsi" w:hAnsiTheme="minorHAnsi"/>
                <w:lang w:val="en-GB"/>
              </w:rPr>
              <w:t>Address:</w:t>
            </w:r>
          </w:p>
          <w:p w:rsidR="00D173EE" w:rsidRDefault="00D173EE" w:rsidP="00C8031D">
            <w:pPr>
              <w:widowControl w:val="0"/>
              <w:autoSpaceDE w:val="0"/>
              <w:autoSpaceDN w:val="0"/>
              <w:adjustRightInd w:val="0"/>
              <w:rPr>
                <w:rFonts w:asciiTheme="minorHAnsi" w:hAnsiTheme="minorHAnsi"/>
                <w:lang w:val="en-GB"/>
              </w:rPr>
            </w:pPr>
          </w:p>
          <w:p w:rsidR="00B9563C" w:rsidRDefault="00B9563C" w:rsidP="00C8031D">
            <w:pPr>
              <w:widowControl w:val="0"/>
              <w:autoSpaceDE w:val="0"/>
              <w:autoSpaceDN w:val="0"/>
              <w:adjustRightInd w:val="0"/>
              <w:rPr>
                <w:rFonts w:asciiTheme="minorHAnsi" w:hAnsiTheme="minorHAnsi"/>
                <w:lang w:val="en-GB"/>
              </w:rPr>
            </w:pPr>
          </w:p>
          <w:p w:rsidR="00B9563C" w:rsidRPr="00462F2F" w:rsidRDefault="00B9563C" w:rsidP="00C8031D">
            <w:pPr>
              <w:widowControl w:val="0"/>
              <w:autoSpaceDE w:val="0"/>
              <w:autoSpaceDN w:val="0"/>
              <w:adjustRightInd w:val="0"/>
              <w:rPr>
                <w:rFonts w:asciiTheme="minorHAnsi" w:hAnsiTheme="minorHAnsi"/>
                <w:lang w:val="en-GB"/>
              </w:rPr>
            </w:pPr>
          </w:p>
          <w:p w:rsidR="0003153F" w:rsidRPr="00462F2F" w:rsidRDefault="0003153F" w:rsidP="00C8031D">
            <w:pPr>
              <w:widowControl w:val="0"/>
              <w:autoSpaceDE w:val="0"/>
              <w:autoSpaceDN w:val="0"/>
              <w:adjustRightInd w:val="0"/>
              <w:rPr>
                <w:rFonts w:asciiTheme="minorHAnsi" w:hAnsiTheme="minorHAnsi"/>
                <w:lang w:val="en-GB"/>
              </w:rPr>
            </w:pPr>
          </w:p>
          <w:p w:rsidR="00D173EE" w:rsidRPr="00462F2F" w:rsidRDefault="00D173EE" w:rsidP="00C8031D">
            <w:pPr>
              <w:widowControl w:val="0"/>
              <w:autoSpaceDE w:val="0"/>
              <w:autoSpaceDN w:val="0"/>
              <w:adjustRightInd w:val="0"/>
              <w:rPr>
                <w:rFonts w:asciiTheme="minorHAnsi" w:hAnsiTheme="minorHAnsi"/>
                <w:lang w:val="en-GB"/>
              </w:rPr>
            </w:pPr>
          </w:p>
        </w:tc>
      </w:tr>
    </w:tbl>
    <w:p w:rsidR="00D173EE" w:rsidRPr="00462F2F" w:rsidRDefault="00D173EE" w:rsidP="00D173EE">
      <w:pPr>
        <w:widowControl w:val="0"/>
        <w:autoSpaceDE w:val="0"/>
        <w:autoSpaceDN w:val="0"/>
        <w:adjustRightInd w:val="0"/>
        <w:spacing w:after="0"/>
        <w:rPr>
          <w:rFonts w:asciiTheme="minorHAnsi" w:hAnsiTheme="minorHAnsi"/>
          <w:lang w:val="en-GB"/>
        </w:rPr>
      </w:pPr>
    </w:p>
    <w:tbl>
      <w:tblPr>
        <w:tblStyle w:val="TableGrid"/>
        <w:tblW w:w="0" w:type="auto"/>
        <w:tblLook w:val="04A0" w:firstRow="1" w:lastRow="0" w:firstColumn="1" w:lastColumn="0" w:noHBand="0" w:noVBand="1"/>
      </w:tblPr>
      <w:tblGrid>
        <w:gridCol w:w="5048"/>
        <w:gridCol w:w="5028"/>
      </w:tblGrid>
      <w:tr w:rsidR="008071D7" w:rsidRPr="00462F2F" w:rsidTr="008071D7">
        <w:trPr>
          <w:trHeight w:val="454"/>
        </w:trPr>
        <w:tc>
          <w:tcPr>
            <w:tcW w:w="5151" w:type="dxa"/>
          </w:tcPr>
          <w:p w:rsidR="008071D7" w:rsidRPr="00462F2F" w:rsidRDefault="008071D7" w:rsidP="00D173EE">
            <w:pPr>
              <w:widowControl w:val="0"/>
              <w:autoSpaceDE w:val="0"/>
              <w:autoSpaceDN w:val="0"/>
              <w:adjustRightInd w:val="0"/>
              <w:rPr>
                <w:rFonts w:asciiTheme="minorHAnsi" w:hAnsiTheme="minorHAnsi"/>
                <w:lang w:val="en-GB"/>
              </w:rPr>
            </w:pPr>
            <w:r w:rsidRPr="00462F2F">
              <w:rPr>
                <w:rFonts w:asciiTheme="minorHAnsi" w:hAnsiTheme="minorHAnsi"/>
                <w:lang w:val="en-GB"/>
              </w:rPr>
              <w:t>Bank</w:t>
            </w:r>
            <w:r w:rsidR="009F117C" w:rsidRPr="00462F2F">
              <w:rPr>
                <w:rFonts w:asciiTheme="minorHAnsi" w:hAnsiTheme="minorHAnsi"/>
                <w:lang w:val="en-GB"/>
              </w:rPr>
              <w:t xml:space="preserve"> name</w:t>
            </w:r>
            <w:r w:rsidRPr="00462F2F">
              <w:rPr>
                <w:rFonts w:asciiTheme="minorHAnsi" w:hAnsiTheme="minorHAnsi"/>
                <w:lang w:val="en-GB"/>
              </w:rPr>
              <w:t xml:space="preserve"> (to be used for this contract)</w:t>
            </w:r>
          </w:p>
        </w:tc>
        <w:tc>
          <w:tcPr>
            <w:tcW w:w="5151" w:type="dxa"/>
          </w:tcPr>
          <w:p w:rsidR="008071D7" w:rsidRPr="00462F2F" w:rsidRDefault="008071D7" w:rsidP="00D173EE">
            <w:pPr>
              <w:widowControl w:val="0"/>
              <w:autoSpaceDE w:val="0"/>
              <w:autoSpaceDN w:val="0"/>
              <w:adjustRightInd w:val="0"/>
              <w:rPr>
                <w:rFonts w:asciiTheme="minorHAnsi" w:hAnsiTheme="minorHAnsi"/>
                <w:lang w:val="en-GB"/>
              </w:rPr>
            </w:pPr>
          </w:p>
        </w:tc>
      </w:tr>
      <w:tr w:rsidR="008071D7" w:rsidRPr="00462F2F" w:rsidTr="008071D7">
        <w:trPr>
          <w:trHeight w:val="454"/>
        </w:trPr>
        <w:tc>
          <w:tcPr>
            <w:tcW w:w="5151" w:type="dxa"/>
          </w:tcPr>
          <w:p w:rsidR="008071D7" w:rsidRPr="00462F2F" w:rsidRDefault="009F117C" w:rsidP="00D173EE">
            <w:pPr>
              <w:widowControl w:val="0"/>
              <w:autoSpaceDE w:val="0"/>
              <w:autoSpaceDN w:val="0"/>
              <w:adjustRightInd w:val="0"/>
              <w:rPr>
                <w:rFonts w:asciiTheme="minorHAnsi" w:hAnsiTheme="minorHAnsi"/>
                <w:lang w:val="en-GB"/>
              </w:rPr>
            </w:pPr>
            <w:r w:rsidRPr="00462F2F">
              <w:rPr>
                <w:rFonts w:asciiTheme="minorHAnsi" w:hAnsiTheme="minorHAnsi"/>
                <w:lang w:val="en-GB"/>
              </w:rPr>
              <w:t>Account number</w:t>
            </w:r>
          </w:p>
        </w:tc>
        <w:tc>
          <w:tcPr>
            <w:tcW w:w="5151" w:type="dxa"/>
          </w:tcPr>
          <w:p w:rsidR="008071D7" w:rsidRPr="00462F2F" w:rsidRDefault="008071D7" w:rsidP="00D173EE">
            <w:pPr>
              <w:widowControl w:val="0"/>
              <w:autoSpaceDE w:val="0"/>
              <w:autoSpaceDN w:val="0"/>
              <w:adjustRightInd w:val="0"/>
              <w:rPr>
                <w:rFonts w:asciiTheme="minorHAnsi" w:hAnsiTheme="minorHAnsi"/>
                <w:lang w:val="en-GB"/>
              </w:rPr>
            </w:pPr>
          </w:p>
        </w:tc>
      </w:tr>
    </w:tbl>
    <w:p w:rsidR="008071D7" w:rsidRPr="00462F2F" w:rsidRDefault="008071D7" w:rsidP="00D173EE">
      <w:pPr>
        <w:widowControl w:val="0"/>
        <w:autoSpaceDE w:val="0"/>
        <w:autoSpaceDN w:val="0"/>
        <w:adjustRightInd w:val="0"/>
        <w:spacing w:after="0"/>
        <w:rPr>
          <w:rFonts w:asciiTheme="minorHAnsi" w:hAnsiTheme="minorHAnsi"/>
          <w:lang w:val="en-GB"/>
        </w:rPr>
      </w:pPr>
    </w:p>
    <w:p w:rsidR="00E56B32" w:rsidRPr="00462F2F" w:rsidRDefault="00E56B32" w:rsidP="00007D37">
      <w:pPr>
        <w:widowControl w:val="0"/>
        <w:autoSpaceDE w:val="0"/>
        <w:autoSpaceDN w:val="0"/>
        <w:adjustRightInd w:val="0"/>
        <w:spacing w:after="0"/>
        <w:rPr>
          <w:lang w:val="en-GB"/>
        </w:rPr>
      </w:pPr>
    </w:p>
    <w:p w:rsidR="004574F8" w:rsidRPr="00462F2F" w:rsidRDefault="004574F8" w:rsidP="00007D37">
      <w:pPr>
        <w:rPr>
          <w:rFonts w:asciiTheme="minorHAnsi" w:hAnsiTheme="minorHAnsi"/>
          <w:u w:val="single"/>
          <w:lang w:val="en-GB"/>
        </w:rPr>
      </w:pPr>
    </w:p>
    <w:p w:rsidR="00B417A8" w:rsidRPr="00462F2F" w:rsidRDefault="00B417A8" w:rsidP="00B417A8">
      <w:pPr>
        <w:pStyle w:val="Heading1"/>
        <w:rPr>
          <w:lang w:val="en-GB"/>
        </w:rPr>
        <w:sectPr w:rsidR="00B417A8" w:rsidRPr="00462F2F" w:rsidSect="00024A2F">
          <w:headerReference w:type="default" r:id="rId26"/>
          <w:footerReference w:type="even" r:id="rId27"/>
          <w:footerReference w:type="default" r:id="rId28"/>
          <w:pgSz w:w="12240" w:h="15840"/>
          <w:pgMar w:top="1077" w:right="1077" w:bottom="1077" w:left="1077" w:header="624" w:footer="680" w:gutter="0"/>
          <w:cols w:space="720"/>
          <w:docGrid w:linePitch="360"/>
        </w:sectPr>
      </w:pPr>
    </w:p>
    <w:p w:rsidR="00AA707D" w:rsidRPr="00462F2F" w:rsidRDefault="00AA707D" w:rsidP="00333F62">
      <w:pPr>
        <w:pStyle w:val="ListParagraph"/>
        <w:numPr>
          <w:ilvl w:val="0"/>
          <w:numId w:val="5"/>
        </w:numPr>
        <w:rPr>
          <w:rFonts w:asciiTheme="minorHAnsi" w:hAnsiTheme="minorHAnsi" w:cstheme="minorHAnsi"/>
          <w:b/>
          <w:u w:val="single"/>
          <w:lang w:val="en-GB"/>
        </w:rPr>
      </w:pPr>
      <w:r w:rsidRPr="00462F2F">
        <w:rPr>
          <w:rFonts w:asciiTheme="minorHAnsi" w:hAnsiTheme="minorHAnsi" w:cstheme="minorHAnsi"/>
          <w:b/>
          <w:u w:val="single"/>
          <w:lang w:val="en-GB"/>
        </w:rPr>
        <w:lastRenderedPageBreak/>
        <w:t>PAST EXPERIENCE/ REFERENCES</w:t>
      </w:r>
    </w:p>
    <w:tbl>
      <w:tblPr>
        <w:tblpPr w:leftFromText="180" w:rightFromText="180" w:vertAnchor="text" w:horzAnchor="margin" w:tblpY="19"/>
        <w:tblW w:w="5000" w:type="pct"/>
        <w:tblCellMar>
          <w:left w:w="70" w:type="dxa"/>
          <w:right w:w="70" w:type="dxa"/>
        </w:tblCellMar>
        <w:tblLook w:val="0000" w:firstRow="0" w:lastRow="0" w:firstColumn="0" w:lastColumn="0" w:noHBand="0" w:noVBand="0"/>
      </w:tblPr>
      <w:tblGrid>
        <w:gridCol w:w="663"/>
        <w:gridCol w:w="2638"/>
        <w:gridCol w:w="2293"/>
        <w:gridCol w:w="2064"/>
        <w:gridCol w:w="2418"/>
      </w:tblGrid>
      <w:tr w:rsidR="00AA707D" w:rsidRPr="00462F2F" w:rsidTr="00AA707D">
        <w:trPr>
          <w:cantSplit/>
          <w:trHeight w:val="629"/>
          <w:tblHeader/>
        </w:trPr>
        <w:tc>
          <w:tcPr>
            <w:tcW w:w="329" w:type="pct"/>
            <w:tcBorders>
              <w:top w:val="single" w:sz="4" w:space="0" w:color="000000"/>
              <w:left w:val="single" w:sz="4" w:space="0" w:color="000000"/>
              <w:bottom w:val="single" w:sz="4" w:space="0" w:color="000000"/>
            </w:tcBorders>
            <w:shd w:val="clear" w:color="auto" w:fill="D9D9D9" w:themeFill="background1" w:themeFillShade="D9"/>
            <w:vAlign w:val="center"/>
          </w:tcPr>
          <w:p w:rsidR="00AA707D" w:rsidRPr="00462F2F" w:rsidRDefault="00AA707D" w:rsidP="00AA707D">
            <w:pPr>
              <w:suppressAutoHyphens/>
              <w:spacing w:before="60" w:after="60" w:line="240" w:lineRule="auto"/>
              <w:jc w:val="center"/>
              <w:rPr>
                <w:rFonts w:asciiTheme="minorHAnsi" w:hAnsiTheme="minorHAnsi" w:cstheme="minorHAnsi"/>
                <w:b/>
                <w:kern w:val="1"/>
                <w:sz w:val="20"/>
                <w:szCs w:val="20"/>
                <w:lang w:val="en-GB" w:eastAsia="ar-SA"/>
              </w:rPr>
            </w:pPr>
            <w:r w:rsidRPr="00462F2F">
              <w:rPr>
                <w:rFonts w:asciiTheme="minorHAnsi" w:hAnsiTheme="minorHAnsi" w:cstheme="minorHAnsi"/>
                <w:b/>
                <w:kern w:val="1"/>
                <w:sz w:val="20"/>
                <w:szCs w:val="20"/>
                <w:lang w:val="en-GB" w:eastAsia="ar-SA"/>
              </w:rPr>
              <w:t>N.</w:t>
            </w:r>
          </w:p>
        </w:tc>
        <w:tc>
          <w:tcPr>
            <w:tcW w:w="1309" w:type="pct"/>
            <w:tcBorders>
              <w:top w:val="single" w:sz="4" w:space="0" w:color="000000"/>
              <w:left w:val="single" w:sz="4" w:space="0" w:color="000000"/>
              <w:bottom w:val="single" w:sz="4" w:space="0" w:color="000000"/>
            </w:tcBorders>
            <w:shd w:val="clear" w:color="auto" w:fill="D9D9D9" w:themeFill="background1" w:themeFillShade="D9"/>
            <w:vAlign w:val="center"/>
          </w:tcPr>
          <w:p w:rsidR="00AA707D" w:rsidRPr="00462F2F" w:rsidRDefault="00B676BD" w:rsidP="00AA707D">
            <w:pPr>
              <w:suppressAutoHyphens/>
              <w:spacing w:before="60" w:after="60" w:line="240" w:lineRule="auto"/>
              <w:jc w:val="center"/>
              <w:rPr>
                <w:rFonts w:asciiTheme="minorHAnsi" w:hAnsiTheme="minorHAnsi" w:cstheme="minorHAnsi"/>
                <w:b/>
                <w:kern w:val="1"/>
                <w:sz w:val="20"/>
                <w:szCs w:val="20"/>
                <w:lang w:val="en-GB" w:eastAsia="ar-SA"/>
              </w:rPr>
            </w:pPr>
            <w:r>
              <w:rPr>
                <w:rFonts w:asciiTheme="minorHAnsi" w:hAnsiTheme="minorHAnsi" w:cstheme="minorHAnsi"/>
                <w:b/>
                <w:kern w:val="1"/>
                <w:sz w:val="20"/>
                <w:szCs w:val="20"/>
                <w:lang w:val="en-GB" w:eastAsia="ar-SA"/>
              </w:rPr>
              <w:t>Services</w:t>
            </w:r>
            <w:r w:rsidR="00AA707D" w:rsidRPr="00462F2F">
              <w:rPr>
                <w:rFonts w:asciiTheme="minorHAnsi" w:hAnsiTheme="minorHAnsi" w:cstheme="minorHAnsi"/>
                <w:b/>
                <w:kern w:val="1"/>
                <w:sz w:val="20"/>
                <w:szCs w:val="20"/>
                <w:lang w:val="en-GB" w:eastAsia="ar-SA"/>
              </w:rPr>
              <w:t xml:space="preserve"> executed*</w:t>
            </w:r>
          </w:p>
        </w:tc>
        <w:tc>
          <w:tcPr>
            <w:tcW w:w="1138" w:type="pct"/>
            <w:tcBorders>
              <w:top w:val="single" w:sz="4" w:space="0" w:color="000000"/>
              <w:left w:val="single" w:sz="4" w:space="0" w:color="000000"/>
              <w:bottom w:val="single" w:sz="4" w:space="0" w:color="000000"/>
            </w:tcBorders>
            <w:shd w:val="clear" w:color="auto" w:fill="D9D9D9" w:themeFill="background1" w:themeFillShade="D9"/>
            <w:vAlign w:val="center"/>
          </w:tcPr>
          <w:p w:rsidR="00AA707D" w:rsidRPr="00462F2F" w:rsidRDefault="00AA707D" w:rsidP="00AA707D">
            <w:pPr>
              <w:suppressAutoHyphens/>
              <w:spacing w:before="60" w:after="60" w:line="240" w:lineRule="auto"/>
              <w:jc w:val="center"/>
              <w:rPr>
                <w:rFonts w:asciiTheme="minorHAnsi" w:hAnsiTheme="minorHAnsi" w:cstheme="minorHAnsi"/>
                <w:b/>
                <w:kern w:val="1"/>
                <w:sz w:val="20"/>
                <w:szCs w:val="20"/>
                <w:lang w:val="en-GB" w:eastAsia="ar-SA"/>
              </w:rPr>
            </w:pPr>
            <w:r w:rsidRPr="00462F2F">
              <w:rPr>
                <w:rFonts w:asciiTheme="minorHAnsi" w:hAnsiTheme="minorHAnsi" w:cstheme="minorHAnsi"/>
                <w:b/>
                <w:kern w:val="1"/>
                <w:sz w:val="20"/>
                <w:szCs w:val="20"/>
                <w:lang w:val="en-GB" w:eastAsia="ar-SA"/>
              </w:rPr>
              <w:t>Name and contact information of the client</w:t>
            </w:r>
          </w:p>
        </w:tc>
        <w:tc>
          <w:tcPr>
            <w:tcW w:w="1024" w:type="pct"/>
            <w:tcBorders>
              <w:top w:val="single" w:sz="4" w:space="0" w:color="000000"/>
              <w:left w:val="single" w:sz="4" w:space="0" w:color="000000"/>
              <w:bottom w:val="single" w:sz="4" w:space="0" w:color="000000"/>
            </w:tcBorders>
            <w:shd w:val="clear" w:color="auto" w:fill="D9D9D9" w:themeFill="background1" w:themeFillShade="D9"/>
            <w:vAlign w:val="center"/>
          </w:tcPr>
          <w:p w:rsidR="00AA707D" w:rsidRPr="00462F2F" w:rsidRDefault="00AA707D" w:rsidP="00AA707D">
            <w:pPr>
              <w:suppressAutoHyphens/>
              <w:spacing w:before="60" w:after="60" w:line="240" w:lineRule="auto"/>
              <w:jc w:val="center"/>
              <w:rPr>
                <w:rFonts w:asciiTheme="minorHAnsi" w:hAnsiTheme="minorHAnsi" w:cstheme="minorHAnsi"/>
                <w:b/>
                <w:kern w:val="1"/>
                <w:sz w:val="20"/>
                <w:szCs w:val="20"/>
                <w:lang w:val="en-GB" w:eastAsia="ar-SA"/>
              </w:rPr>
            </w:pPr>
            <w:r w:rsidRPr="00462F2F">
              <w:rPr>
                <w:rFonts w:asciiTheme="minorHAnsi" w:hAnsiTheme="minorHAnsi" w:cstheme="minorHAnsi"/>
                <w:b/>
                <w:kern w:val="1"/>
                <w:sz w:val="20"/>
                <w:szCs w:val="20"/>
                <w:lang w:val="en-GB" w:eastAsia="ar-SA"/>
              </w:rPr>
              <w:t>Date of the work</w:t>
            </w:r>
          </w:p>
        </w:tc>
        <w:tc>
          <w:tcPr>
            <w:tcW w:w="12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A707D" w:rsidRPr="00462F2F" w:rsidRDefault="00AA707D" w:rsidP="00764A3E">
            <w:pPr>
              <w:suppressAutoHyphens/>
              <w:spacing w:before="60" w:after="60" w:line="240" w:lineRule="auto"/>
              <w:jc w:val="center"/>
              <w:rPr>
                <w:rFonts w:asciiTheme="minorHAnsi" w:hAnsiTheme="minorHAnsi" w:cstheme="minorHAnsi"/>
                <w:b/>
                <w:kern w:val="1"/>
                <w:sz w:val="20"/>
                <w:szCs w:val="20"/>
                <w:lang w:val="en-GB" w:eastAsia="ar-SA"/>
              </w:rPr>
            </w:pPr>
            <w:r w:rsidRPr="00462F2F">
              <w:rPr>
                <w:rFonts w:asciiTheme="minorHAnsi" w:hAnsiTheme="minorHAnsi" w:cstheme="minorHAnsi"/>
                <w:b/>
                <w:kern w:val="1"/>
                <w:sz w:val="20"/>
                <w:szCs w:val="20"/>
                <w:lang w:val="en-GB" w:eastAsia="ar-SA"/>
              </w:rPr>
              <w:t xml:space="preserve">Value of the </w:t>
            </w:r>
            <w:r w:rsidR="00764A3E" w:rsidRPr="00462F2F">
              <w:rPr>
                <w:rFonts w:asciiTheme="minorHAnsi" w:hAnsiTheme="minorHAnsi" w:cstheme="minorHAnsi"/>
                <w:b/>
                <w:kern w:val="1"/>
                <w:sz w:val="20"/>
                <w:szCs w:val="20"/>
                <w:lang w:val="en-GB" w:eastAsia="ar-SA"/>
              </w:rPr>
              <w:t>Contract</w:t>
            </w: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1</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2</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3</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4</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5</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r w:rsidR="00AA707D" w:rsidRPr="00462F2F" w:rsidTr="00AA707D">
        <w:trPr>
          <w:cantSplit/>
          <w:trHeight w:val="1134"/>
        </w:trPr>
        <w:tc>
          <w:tcPr>
            <w:tcW w:w="329" w:type="pct"/>
            <w:tcBorders>
              <w:top w:val="single" w:sz="4" w:space="0" w:color="000000"/>
              <w:left w:val="single" w:sz="4" w:space="0" w:color="000000"/>
              <w:bottom w:val="single" w:sz="4" w:space="0" w:color="000000"/>
            </w:tcBorders>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r w:rsidRPr="00462F2F">
              <w:rPr>
                <w:rFonts w:asciiTheme="minorHAnsi" w:hAnsiTheme="minorHAnsi" w:cstheme="minorHAnsi"/>
                <w:sz w:val="20"/>
                <w:szCs w:val="20"/>
                <w:lang w:val="en-GB" w:eastAsia="nb-NO"/>
              </w:rPr>
              <w:t>6</w:t>
            </w:r>
          </w:p>
        </w:tc>
        <w:tc>
          <w:tcPr>
            <w:tcW w:w="1309"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138"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024" w:type="pct"/>
            <w:tcBorders>
              <w:top w:val="single" w:sz="4" w:space="0" w:color="000000"/>
              <w:left w:val="single" w:sz="4" w:space="0" w:color="000000"/>
              <w:bottom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07D" w:rsidRPr="00462F2F" w:rsidRDefault="00AA707D" w:rsidP="00AA707D">
            <w:pPr>
              <w:snapToGrid w:val="0"/>
              <w:spacing w:after="0" w:line="240" w:lineRule="auto"/>
              <w:jc w:val="center"/>
              <w:rPr>
                <w:rFonts w:asciiTheme="minorHAnsi" w:hAnsiTheme="minorHAnsi" w:cstheme="minorHAnsi"/>
                <w:sz w:val="20"/>
                <w:szCs w:val="20"/>
                <w:lang w:val="en-GB" w:eastAsia="nb-NO"/>
              </w:rPr>
            </w:pPr>
          </w:p>
        </w:tc>
      </w:tr>
    </w:tbl>
    <w:p w:rsidR="00AA707D" w:rsidRPr="00462F2F" w:rsidRDefault="00AA707D" w:rsidP="00AA707D">
      <w:pPr>
        <w:rPr>
          <w:rFonts w:asciiTheme="minorHAnsi" w:hAnsiTheme="minorHAnsi" w:cstheme="minorHAnsi"/>
          <w:b/>
          <w:u w:val="single"/>
          <w:lang w:val="en-GB"/>
        </w:rPr>
      </w:pPr>
      <w:r w:rsidRPr="00462F2F">
        <w:rPr>
          <w:rFonts w:asciiTheme="minorHAnsi" w:hAnsiTheme="minorHAnsi" w:cstheme="minorHAnsi"/>
          <w:b/>
          <w:u w:val="single"/>
          <w:lang w:val="en-GB"/>
        </w:rPr>
        <w:t xml:space="preserve">* Please attach proof of successful completion of the </w:t>
      </w:r>
      <w:r w:rsidR="00764A3E" w:rsidRPr="00462F2F">
        <w:rPr>
          <w:rFonts w:asciiTheme="minorHAnsi" w:hAnsiTheme="minorHAnsi" w:cstheme="minorHAnsi"/>
          <w:b/>
          <w:u w:val="single"/>
          <w:lang w:val="en-GB"/>
        </w:rPr>
        <w:t>contracts</w:t>
      </w:r>
      <w:r w:rsidRPr="00462F2F">
        <w:rPr>
          <w:rFonts w:asciiTheme="minorHAnsi" w:hAnsiTheme="minorHAnsi" w:cstheme="minorHAnsi"/>
          <w:b/>
          <w:u w:val="single"/>
          <w:lang w:val="en-GB"/>
        </w:rPr>
        <w:t xml:space="preserve"> (i.e. certificates of completion, references, etc.)</w:t>
      </w:r>
    </w:p>
    <w:p w:rsidR="00024A2F" w:rsidRPr="00462F2F" w:rsidRDefault="00024A2F" w:rsidP="00682529">
      <w:pPr>
        <w:pStyle w:val="Heading1"/>
        <w:jc w:val="center"/>
        <w:rPr>
          <w:lang w:val="en-GB"/>
        </w:rPr>
        <w:sectPr w:rsidR="00024A2F" w:rsidRPr="00462F2F" w:rsidSect="00C60C19">
          <w:pgSz w:w="12240" w:h="15840"/>
          <w:pgMar w:top="1077" w:right="1077" w:bottom="1077" w:left="1077" w:header="624" w:footer="680" w:gutter="0"/>
          <w:cols w:space="720"/>
          <w:docGrid w:linePitch="360"/>
        </w:sectPr>
      </w:pPr>
    </w:p>
    <w:p w:rsidR="00963F40" w:rsidRPr="00462F2F" w:rsidRDefault="00963F40" w:rsidP="00682529">
      <w:pPr>
        <w:pStyle w:val="Heading1"/>
        <w:jc w:val="center"/>
        <w:rPr>
          <w:lang w:val="en-GB"/>
        </w:rPr>
      </w:pPr>
      <w:bookmarkStart w:id="8" w:name="_Toc12515800"/>
      <w:r w:rsidRPr="00462F2F">
        <w:rPr>
          <w:lang w:val="en-GB"/>
        </w:rPr>
        <w:lastRenderedPageBreak/>
        <w:t xml:space="preserve">SECTION </w:t>
      </w:r>
      <w:r w:rsidR="009A63EA">
        <w:rPr>
          <w:lang w:val="en-GB"/>
        </w:rPr>
        <w:t>8</w:t>
      </w:r>
      <w:r w:rsidR="00682529" w:rsidRPr="00462F2F">
        <w:rPr>
          <w:lang w:val="en-GB"/>
        </w:rPr>
        <w:t xml:space="preserve">: </w:t>
      </w:r>
      <w:r w:rsidRPr="00462F2F">
        <w:rPr>
          <w:lang w:val="en-GB"/>
        </w:rPr>
        <w:t>Priced offer</w:t>
      </w:r>
      <w:r w:rsidR="001C414F">
        <w:rPr>
          <w:lang w:val="en-GB"/>
        </w:rPr>
        <w:t xml:space="preserve"> (Envelope 2)</w:t>
      </w:r>
      <w:bookmarkEnd w:id="8"/>
    </w:p>
    <w:p w:rsidR="001E78AA" w:rsidRPr="0023754F" w:rsidRDefault="001E78AA" w:rsidP="001E78AA">
      <w:pPr>
        <w:rPr>
          <w:rFonts w:asciiTheme="minorHAnsi" w:hAnsiTheme="minorHAnsi" w:cstheme="minorHAnsi"/>
          <w:b/>
          <w:sz w:val="18"/>
          <w:szCs w:val="18"/>
          <w:u w:val="single"/>
          <w:lang w:val="en-GB"/>
        </w:rPr>
      </w:pPr>
      <w:r w:rsidRPr="0023754F">
        <w:rPr>
          <w:rFonts w:asciiTheme="minorHAnsi" w:hAnsiTheme="minorHAnsi" w:cstheme="minorHAnsi"/>
          <w:b/>
          <w:sz w:val="18"/>
          <w:szCs w:val="18"/>
          <w:u w:val="single"/>
          <w:lang w:val="en-GB"/>
        </w:rPr>
        <w:t>Lot 1:</w:t>
      </w:r>
    </w:p>
    <w:tbl>
      <w:tblPr>
        <w:tblStyle w:val="TableGrid"/>
        <w:tblW w:w="5000" w:type="pct"/>
        <w:tblLook w:val="04A0" w:firstRow="1" w:lastRow="0" w:firstColumn="1" w:lastColumn="0" w:noHBand="0" w:noVBand="1"/>
      </w:tblPr>
      <w:tblGrid>
        <w:gridCol w:w="454"/>
        <w:gridCol w:w="1882"/>
        <w:gridCol w:w="5038"/>
        <w:gridCol w:w="900"/>
        <w:gridCol w:w="944"/>
        <w:gridCol w:w="1206"/>
        <w:gridCol w:w="1206"/>
        <w:gridCol w:w="2046"/>
      </w:tblGrid>
      <w:tr w:rsidR="001E78AA" w:rsidRPr="0023754F" w:rsidTr="00837342">
        <w:trPr>
          <w:cantSplit/>
          <w:trHeight w:val="454"/>
        </w:trPr>
        <w:tc>
          <w:tcPr>
            <w:tcW w:w="166"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688"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Item</w:t>
            </w:r>
          </w:p>
        </w:tc>
        <w:tc>
          <w:tcPr>
            <w:tcW w:w="1842"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Specification</w:t>
            </w:r>
          </w:p>
        </w:tc>
        <w:tc>
          <w:tcPr>
            <w:tcW w:w="329" w:type="pct"/>
            <w:shd w:val="clear" w:color="auto" w:fill="auto"/>
            <w:vAlign w:val="center"/>
          </w:tcPr>
          <w:p w:rsidR="001E78AA" w:rsidRPr="0023754F" w:rsidRDefault="001E78AA" w:rsidP="00837342">
            <w:pPr>
              <w:jc w:val="center"/>
              <w:rPr>
                <w:rFonts w:asciiTheme="minorHAnsi" w:hAnsiTheme="minorHAnsi" w:cstheme="minorHAnsi"/>
                <w:b/>
                <w:sz w:val="18"/>
                <w:szCs w:val="18"/>
                <w:lang w:val="en-GB"/>
              </w:rPr>
            </w:pPr>
            <w:proofErr w:type="spellStart"/>
            <w:r w:rsidRPr="0023754F">
              <w:rPr>
                <w:rFonts w:asciiTheme="minorHAnsi" w:hAnsiTheme="minorHAnsi" w:cstheme="minorHAnsi"/>
                <w:b/>
                <w:sz w:val="18"/>
                <w:szCs w:val="18"/>
                <w:lang w:val="en-GB"/>
              </w:rPr>
              <w:t>UoM</w:t>
            </w:r>
            <w:proofErr w:type="spellEnd"/>
            <w:r w:rsidRPr="0023754F">
              <w:rPr>
                <w:rFonts w:asciiTheme="minorHAnsi" w:hAnsiTheme="minorHAnsi" w:cstheme="minorHAnsi"/>
                <w:b/>
                <w:sz w:val="18"/>
                <w:szCs w:val="18"/>
                <w:lang w:val="en-GB"/>
              </w:rPr>
              <w:t xml:space="preserve"> </w:t>
            </w:r>
          </w:p>
        </w:tc>
        <w:tc>
          <w:tcPr>
            <w:tcW w:w="345" w:type="pct"/>
            <w:shd w:val="clear" w:color="auto" w:fill="auto"/>
            <w:vAlign w:val="center"/>
          </w:tcPr>
          <w:p w:rsidR="001E78AA" w:rsidRPr="0023754F" w:rsidRDefault="001E78AA" w:rsidP="00837342">
            <w:pPr>
              <w:jc w:val="center"/>
              <w:rPr>
                <w:rFonts w:asciiTheme="minorHAnsi" w:hAnsiTheme="minorHAnsi" w:cstheme="minorHAnsi"/>
                <w:b/>
                <w:sz w:val="18"/>
                <w:szCs w:val="18"/>
                <w:lang w:val="en-GB"/>
              </w:rPr>
            </w:pPr>
            <w:r w:rsidRPr="0023754F">
              <w:rPr>
                <w:rFonts w:asciiTheme="minorHAnsi" w:hAnsiTheme="minorHAnsi" w:cstheme="minorHAnsi"/>
                <w:b/>
                <w:sz w:val="18"/>
                <w:szCs w:val="18"/>
                <w:lang w:val="en-GB"/>
              </w:rPr>
              <w:t>Quantity</w:t>
            </w:r>
          </w:p>
        </w:tc>
        <w:tc>
          <w:tcPr>
            <w:tcW w:w="441"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Unit price (ETB) Excl. VAT</w:t>
            </w: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Unit price (ETB) Incl. VAT</w:t>
            </w: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Total (ETB) Incl. VAT</w:t>
            </w: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B3479E" w:rsidRDefault="001E78AA" w:rsidP="00837342">
            <w:pPr>
              <w:spacing w:line="259" w:lineRule="auto"/>
              <w:ind w:left="46"/>
              <w:rPr>
                <w:rFonts w:asciiTheme="minorHAnsi" w:eastAsia="Bookman Old Style" w:hAnsiTheme="minorHAnsi" w:cstheme="majorHAnsi"/>
                <w:sz w:val="18"/>
                <w:szCs w:val="18"/>
              </w:rPr>
            </w:pPr>
            <w:r w:rsidRPr="00B3479E">
              <w:rPr>
                <w:rFonts w:asciiTheme="minorHAnsi" w:eastAsia="Bookman Old Style" w:hAnsiTheme="minorHAnsi" w:cstheme="majorHAnsi"/>
                <w:sz w:val="18"/>
                <w:szCs w:val="18"/>
              </w:rPr>
              <w:t>Renewable Solar Inverter (RSI) 22 KW, 3 phase solar pump controller</w:t>
            </w:r>
          </w:p>
          <w:p w:rsidR="001E78AA" w:rsidRPr="00B3479E" w:rsidRDefault="001E78AA" w:rsidP="00837342">
            <w:pPr>
              <w:pStyle w:val="ListParagraph"/>
              <w:spacing w:line="259" w:lineRule="auto"/>
              <w:rPr>
                <w:rFonts w:asciiTheme="minorHAnsi" w:eastAsia="Georgia" w:hAnsiTheme="minorHAnsi" w:cstheme="majorHAnsi"/>
                <w:sz w:val="18"/>
                <w:szCs w:val="18"/>
              </w:rPr>
            </w:pPr>
          </w:p>
        </w:tc>
        <w:tc>
          <w:tcPr>
            <w:tcW w:w="1842" w:type="pct"/>
            <w:tcBorders>
              <w:bottom w:val="single" w:sz="4" w:space="0" w:color="000000" w:themeColor="text1"/>
            </w:tcBorders>
            <w:shd w:val="clear" w:color="auto" w:fill="auto"/>
            <w:vAlign w:val="center"/>
          </w:tcPr>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Digital control for fully automatic operation and protective functions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LED indicator lights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Control inputs for low level (dry running protection) and remote control.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Maximum power point tracking (MPPT) (for maximum solar energy   conversion efficiency) with fast response speed and stable operation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Protection against reverse polarity, overload and over temperature.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Low voltage disconnects for battery operation. </w:t>
            </w:r>
          </w:p>
          <w:p w:rsidR="001E78AA" w:rsidRPr="00B5430D" w:rsidRDefault="001E78AA" w:rsidP="001E78AA">
            <w:pPr>
              <w:pStyle w:val="ListParagraph"/>
              <w:numPr>
                <w:ilvl w:val="0"/>
                <w:numId w:val="14"/>
              </w:numPr>
              <w:spacing w:line="259" w:lineRule="auto"/>
              <w:ind w:left="258" w:hanging="180"/>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Intelligent power module (IPM) for the main circuit</w:t>
            </w:r>
          </w:p>
          <w:p w:rsidR="001E78AA" w:rsidRPr="0023754F" w:rsidRDefault="001E78AA" w:rsidP="001E78AA">
            <w:pPr>
              <w:pStyle w:val="ListParagraph"/>
              <w:numPr>
                <w:ilvl w:val="0"/>
                <w:numId w:val="14"/>
              </w:numPr>
              <w:spacing w:line="259" w:lineRule="auto"/>
              <w:ind w:left="258" w:hanging="180"/>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Ambient temperature for using: -10 to +60˚C</w:t>
            </w: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B3479E" w:rsidRDefault="001E78AA" w:rsidP="00837342">
            <w:pPr>
              <w:spacing w:line="259" w:lineRule="auto"/>
              <w:rPr>
                <w:rFonts w:asciiTheme="minorHAnsi" w:eastAsia="Bookman Old Style" w:hAnsiTheme="minorHAnsi" w:cstheme="majorHAnsi"/>
                <w:sz w:val="18"/>
                <w:szCs w:val="18"/>
              </w:rPr>
            </w:pPr>
            <w:r w:rsidRPr="00B3479E">
              <w:rPr>
                <w:rFonts w:asciiTheme="minorHAnsi" w:eastAsia="Bookman Old Style" w:hAnsiTheme="minorHAnsi" w:cstheme="majorHAnsi"/>
                <w:sz w:val="18"/>
                <w:szCs w:val="18"/>
              </w:rPr>
              <w:t>Multi-crystalline Solar module 24v DC (Module rating should at least be 250W)</w:t>
            </w:r>
          </w:p>
        </w:tc>
        <w:tc>
          <w:tcPr>
            <w:tcW w:w="1842" w:type="pct"/>
            <w:tcBorders>
              <w:bottom w:val="single" w:sz="4" w:space="0" w:color="000000" w:themeColor="text1"/>
            </w:tcBorders>
            <w:shd w:val="clear" w:color="auto" w:fill="auto"/>
            <w:vAlign w:val="center"/>
          </w:tcPr>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High Efficiency multi crystalline solar cells with minimum of 18%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18.5% energy conversion rates to provide maximum power even under weak light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High Transmission rate tempered glass with an anti-reflection coating to increase the power output and provide mechanical strength.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Industry leading 25-year linear performance warranty adds value by guaranteeing power output on an annual basis.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Very low degradation rate of performance (0.7% loss per a year)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certified for a maximum static load on the back of the module of up to 2400 Pa (i.e. wind load) and a maximum static load on the front of the module of up to 2400 Pa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Independent tests should validate resistance to adverse environmental factors such as salt mist, ammonia, and blowing sand.</w:t>
            </w:r>
          </w:p>
          <w:p w:rsidR="001E78AA" w:rsidRPr="0023754F" w:rsidRDefault="001E78AA" w:rsidP="001E78AA">
            <w:pPr>
              <w:pStyle w:val="ListParagraph"/>
              <w:numPr>
                <w:ilvl w:val="0"/>
                <w:numId w:val="14"/>
              </w:numPr>
              <w:spacing w:line="259" w:lineRule="auto"/>
              <w:ind w:left="258" w:hanging="180"/>
              <w:rPr>
                <w:rFonts w:asciiTheme="minorHAnsi" w:hAnsiTheme="minorHAnsi" w:cstheme="minorHAnsi"/>
                <w:sz w:val="18"/>
                <w:szCs w:val="18"/>
                <w:lang w:val="en-GB"/>
              </w:rPr>
            </w:pPr>
            <w:r w:rsidRPr="0023754F">
              <w:rPr>
                <w:rFonts w:asciiTheme="minorHAnsi" w:eastAsia="Bookman Old Style" w:hAnsiTheme="minorHAnsi" w:cstheme="majorHAnsi"/>
                <w:sz w:val="18"/>
                <w:szCs w:val="18"/>
              </w:rPr>
              <w:t>From hot climates to low-light conditions should deliver superior energy yield in a wide range of temperatures and irradiances.</w:t>
            </w: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Georgia" w:hAnsiTheme="minorHAnsi" w:cstheme="majorHAnsi"/>
                <w:sz w:val="18"/>
                <w:szCs w:val="18"/>
              </w:rPr>
            </w:pPr>
            <w:r>
              <w:rPr>
                <w:rFonts w:asciiTheme="minorHAnsi" w:eastAsia="Bookman Old Style" w:hAnsiTheme="minorHAnsi" w:cstheme="majorHAnsi"/>
                <w:sz w:val="18"/>
                <w:szCs w:val="18"/>
              </w:rPr>
              <w:t>25,500</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Solar panel structure </w:t>
            </w:r>
          </w:p>
          <w:p w:rsidR="001E78AA" w:rsidRPr="0023754F" w:rsidRDefault="001E78AA" w:rsidP="00837342">
            <w:pPr>
              <w:pStyle w:val="ListParagraph"/>
              <w:spacing w:line="259" w:lineRule="auto"/>
              <w:rPr>
                <w:rFonts w:asciiTheme="minorHAnsi" w:eastAsia="Georgia" w:hAnsiTheme="minorHAnsi" w:cstheme="majorHAnsi"/>
                <w:sz w:val="18"/>
                <w:szCs w:val="18"/>
              </w:rPr>
            </w:pPr>
          </w:p>
        </w:tc>
        <w:tc>
          <w:tcPr>
            <w:tcW w:w="1842" w:type="pct"/>
            <w:tcBorders>
              <w:bottom w:val="single" w:sz="4" w:space="0" w:color="000000" w:themeColor="text1"/>
            </w:tcBorders>
            <w:shd w:val="clear" w:color="auto" w:fill="auto"/>
            <w:vAlign w:val="center"/>
          </w:tcPr>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The panel support structure should be made of steel with minimum ground clearance of 1.5m, fabricated from 2" diameter Galvanized steel circular section stand and 40x40x2mm L-section horizontal painted mild steel beam with all galvanized bolts, nuts and washers.</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GS stand medium class pipe should be 2.5” standard pipe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1.5” Standard medium class GS pipe should be used to support frame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Minimum side of the structure should be at least 2.5 meters above the ground </w:t>
            </w:r>
          </w:p>
          <w:p w:rsidR="001E78AA" w:rsidRPr="0023754F"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Structure should be installed 70cm to the ground </w:t>
            </w:r>
          </w:p>
          <w:p w:rsidR="001E78AA" w:rsidRPr="006D28E4" w:rsidRDefault="001E78AA" w:rsidP="001E78AA">
            <w:pPr>
              <w:numPr>
                <w:ilvl w:val="0"/>
                <w:numId w:val="14"/>
              </w:numPr>
              <w:ind w:left="258" w:hanging="180"/>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Frame should be installed at 15cm dig from ground</w:t>
            </w: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Default="001E78AA" w:rsidP="00837342">
            <w:pPr>
              <w:spacing w:line="259" w:lineRule="auto"/>
              <w:rPr>
                <w:rFonts w:asciiTheme="minorHAnsi" w:eastAsia="Bookman Old Style" w:hAnsiTheme="minorHAnsi" w:cstheme="majorHAnsi"/>
                <w:sz w:val="18"/>
                <w:szCs w:val="18"/>
              </w:rPr>
            </w:pPr>
            <w:r>
              <w:rPr>
                <w:rFonts w:asciiTheme="minorHAnsi" w:eastAsia="Bookman Old Style" w:hAnsiTheme="minorHAnsi" w:cstheme="majorHAnsi"/>
                <w:sz w:val="18"/>
                <w:szCs w:val="18"/>
              </w:rPr>
              <w:t>DC Breaker</w:t>
            </w:r>
          </w:p>
          <w:p w:rsidR="001E78AA" w:rsidRPr="0023754F" w:rsidRDefault="001E78AA" w:rsidP="00837342">
            <w:pPr>
              <w:spacing w:line="259" w:lineRule="auto"/>
              <w:ind w:left="46"/>
              <w:rPr>
                <w:rFonts w:asciiTheme="minorHAnsi" w:eastAsia="Georgia" w:hAnsiTheme="minorHAnsi" w:cstheme="majorHAnsi"/>
                <w:sz w:val="18"/>
                <w:szCs w:val="18"/>
              </w:rPr>
            </w:pPr>
          </w:p>
        </w:tc>
        <w:tc>
          <w:tcPr>
            <w:tcW w:w="1842" w:type="pct"/>
            <w:tcBorders>
              <w:bottom w:val="single" w:sz="4" w:space="0" w:color="000000" w:themeColor="text1"/>
            </w:tcBorders>
            <w:shd w:val="clear" w:color="auto" w:fill="auto"/>
            <w:vAlign w:val="center"/>
          </w:tcPr>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Wiring up to 6 PV-strings in parallel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DC rated disconnect switch enclosed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 54 </w:t>
            </w:r>
          </w:p>
          <w:p w:rsidR="001E78AA" w:rsidRPr="006D28E4" w:rsidRDefault="001E78AA" w:rsidP="001E78AA">
            <w:pPr>
              <w:numPr>
                <w:ilvl w:val="0"/>
                <w:numId w:val="14"/>
              </w:numPr>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Meets the requirements for CE</w:t>
            </w: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Pr>
                <w:rFonts w:asciiTheme="minorHAnsi" w:eastAsia="Bookman Old Style" w:hAnsiTheme="minorHAnsi" w:cstheme="majorHAnsi"/>
                <w:sz w:val="18"/>
                <w:szCs w:val="18"/>
              </w:rPr>
              <w:t xml:space="preserve">Lockable </w:t>
            </w:r>
            <w:r w:rsidRPr="0023754F">
              <w:rPr>
                <w:rFonts w:asciiTheme="minorHAnsi" w:eastAsia="Bookman Old Style" w:hAnsiTheme="minorHAnsi" w:cstheme="majorHAnsi"/>
                <w:sz w:val="18"/>
                <w:szCs w:val="18"/>
              </w:rPr>
              <w:t xml:space="preserve">Metal box for solar pump controller and breaker </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Default="001E78AA" w:rsidP="00837342">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Surge Protection</w:t>
            </w:r>
          </w:p>
          <w:p w:rsidR="001E78AA" w:rsidRPr="0023754F" w:rsidRDefault="001E78AA" w:rsidP="00837342">
            <w:pPr>
              <w:spacing w:line="259" w:lineRule="auto"/>
              <w:ind w:left="46"/>
              <w:rPr>
                <w:rFonts w:asciiTheme="minorHAnsi" w:eastAsia="Georgia" w:hAnsiTheme="minorHAnsi" w:cstheme="majorHAnsi"/>
                <w:sz w:val="18"/>
                <w:szCs w:val="18"/>
              </w:rPr>
            </w:pPr>
          </w:p>
        </w:tc>
        <w:tc>
          <w:tcPr>
            <w:tcW w:w="1842" w:type="pct"/>
            <w:tcBorders>
              <w:bottom w:val="single" w:sz="4" w:space="0" w:color="000000" w:themeColor="text1"/>
            </w:tcBorders>
            <w:shd w:val="clear" w:color="auto" w:fill="auto"/>
            <w:vAlign w:val="center"/>
          </w:tcPr>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voltage: 30 V DC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current 8/20μs: 500 A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IP20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Ambient temperature: max. 80°C (176°F)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Wire size: 2 x 1.5mm² (AWG 16) </w:t>
            </w:r>
          </w:p>
          <w:p w:rsidR="001E78AA" w:rsidRPr="006D28E4" w:rsidRDefault="001E78AA" w:rsidP="001E78AA">
            <w:pPr>
              <w:numPr>
                <w:ilvl w:val="0"/>
                <w:numId w:val="14"/>
              </w:numPr>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Meets the requirements for CE</w:t>
            </w: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Default="001E78AA" w:rsidP="00837342">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Water level relay with relay base</w:t>
            </w:r>
            <w:r>
              <w:rPr>
                <w:rFonts w:asciiTheme="minorHAnsi" w:eastAsia="Bookman Old Style" w:hAnsiTheme="minorHAnsi" w:cstheme="majorHAnsi"/>
                <w:sz w:val="18"/>
                <w:szCs w:val="18"/>
              </w:rPr>
              <w:t xml:space="preserve"> (complete with adapters)</w:t>
            </w:r>
          </w:p>
          <w:p w:rsidR="001E78AA" w:rsidRPr="001123F0" w:rsidRDefault="001E78AA" w:rsidP="00837342">
            <w:pPr>
              <w:autoSpaceDE w:val="0"/>
              <w:autoSpaceDN w:val="0"/>
              <w:adjustRightInd w:val="0"/>
              <w:rPr>
                <w:rFonts w:eastAsiaTheme="minorHAnsi" w:cs="Calibri"/>
                <w:color w:val="000000"/>
                <w:sz w:val="24"/>
                <w:szCs w:val="24"/>
              </w:rPr>
            </w:pPr>
          </w:p>
          <w:p w:rsidR="001E78AA" w:rsidRPr="001123F0" w:rsidRDefault="001E78AA" w:rsidP="00837342">
            <w:pPr>
              <w:autoSpaceDE w:val="0"/>
              <w:autoSpaceDN w:val="0"/>
              <w:adjustRightInd w:val="0"/>
              <w:rPr>
                <w:rFonts w:eastAsiaTheme="minorHAnsi" w:cs="Calibri"/>
                <w:color w:val="000000"/>
                <w:sz w:val="24"/>
                <w:szCs w:val="24"/>
              </w:rPr>
            </w:pPr>
            <w:r w:rsidRPr="001123F0">
              <w:rPr>
                <w:rFonts w:eastAsiaTheme="minorHAnsi" w:cs="Calibri"/>
                <w:color w:val="000000"/>
                <w:sz w:val="24"/>
                <w:szCs w:val="24"/>
              </w:rPr>
              <w:t xml:space="preserve"> </w:t>
            </w:r>
          </w:p>
          <w:p w:rsidR="001E78AA" w:rsidRPr="0023754F" w:rsidRDefault="001E78AA" w:rsidP="00837342">
            <w:pPr>
              <w:spacing w:line="259" w:lineRule="auto"/>
              <w:ind w:left="46"/>
              <w:rPr>
                <w:rFonts w:asciiTheme="minorHAnsi" w:eastAsia="Georgia" w:hAnsiTheme="minorHAnsi" w:cstheme="majorHAnsi"/>
                <w:sz w:val="18"/>
                <w:szCs w:val="18"/>
              </w:rPr>
            </w:pPr>
          </w:p>
        </w:tc>
        <w:tc>
          <w:tcPr>
            <w:tcW w:w="1842" w:type="pct"/>
            <w:tcBorders>
              <w:bottom w:val="single" w:sz="4" w:space="0" w:color="000000" w:themeColor="text1"/>
            </w:tcBorders>
            <w:shd w:val="clear" w:color="auto" w:fill="auto"/>
            <w:vAlign w:val="center"/>
          </w:tcPr>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Max. operating temperature 70 °C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Enclosure class: IP54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Cable length: 4 m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Wire size: 2x 1.0mm² or AWG 17,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waterproofed </w:t>
            </w:r>
          </w:p>
          <w:p w:rsidR="001E78AA" w:rsidRPr="00B5430D"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 xml:space="preserve">Mounted in vertical position </w:t>
            </w:r>
          </w:p>
          <w:p w:rsidR="001E78AA" w:rsidRPr="006D28E4"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r w:rsidRPr="00B5430D">
              <w:rPr>
                <w:rFonts w:asciiTheme="minorHAnsi" w:eastAsia="Bookman Old Style" w:hAnsiTheme="minorHAnsi" w:cstheme="majorHAnsi"/>
                <w:sz w:val="18"/>
                <w:szCs w:val="18"/>
              </w:rPr>
              <w:t>Meets the requirements for CE</w:t>
            </w:r>
            <w:r w:rsidRPr="006D28E4">
              <w:rPr>
                <w:rFonts w:asciiTheme="minorHAnsi" w:eastAsia="Bookman Old Style" w:hAnsiTheme="minorHAnsi" w:cstheme="majorHAnsi"/>
                <w:sz w:val="18"/>
                <w:szCs w:val="18"/>
              </w:rPr>
              <w:t xml:space="preserve"> </w:t>
            </w:r>
          </w:p>
          <w:p w:rsidR="001E78AA" w:rsidRPr="006D28E4" w:rsidRDefault="001E78AA" w:rsidP="001E78AA">
            <w:pPr>
              <w:numPr>
                <w:ilvl w:val="0"/>
                <w:numId w:val="14"/>
              </w:numPr>
              <w:ind w:left="258" w:hanging="180"/>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6mm</w:t>
            </w:r>
            <w:r w:rsidRPr="0023754F">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single core cable </w:t>
            </w:r>
            <w:r>
              <w:rPr>
                <w:rFonts w:asciiTheme="minorHAnsi" w:eastAsia="Bookman Old Style" w:hAnsiTheme="minorHAnsi" w:cstheme="majorHAnsi"/>
                <w:sz w:val="18"/>
                <w:szCs w:val="18"/>
              </w:rPr>
              <w:t>for</w:t>
            </w:r>
            <w:r w:rsidRPr="0023754F">
              <w:rPr>
                <w:rFonts w:asciiTheme="minorHAnsi" w:eastAsia="Bookman Old Style" w:hAnsiTheme="minorHAnsi" w:cstheme="majorHAnsi"/>
                <w:sz w:val="18"/>
                <w:szCs w:val="18"/>
              </w:rPr>
              <w:t xml:space="preserve"> DC lines</w:t>
            </w:r>
          </w:p>
        </w:tc>
        <w:tc>
          <w:tcPr>
            <w:tcW w:w="1842" w:type="pct"/>
            <w:tcBorders>
              <w:bottom w:val="single" w:sz="4" w:space="0" w:color="000000" w:themeColor="text1"/>
            </w:tcBorders>
            <w:shd w:val="clear" w:color="auto" w:fill="auto"/>
            <w:vAlign w:val="center"/>
          </w:tcPr>
          <w:p w:rsidR="001E78AA" w:rsidRPr="006D28E4"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150</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16mm</w:t>
            </w:r>
            <w:r w:rsidRPr="00B5430D">
              <w:rPr>
                <w:rFonts w:asciiTheme="minorHAnsi" w:eastAsia="Bookman Old Style" w:hAnsiTheme="minorHAnsi" w:cstheme="majorHAnsi"/>
                <w:sz w:val="18"/>
                <w:szCs w:val="18"/>
                <w:vertAlign w:val="superscript"/>
              </w:rPr>
              <w:t>2</w:t>
            </w:r>
            <w:r w:rsidRPr="0023754F">
              <w:rPr>
                <w:rFonts w:asciiTheme="minorHAnsi" w:eastAsia="Bookman Old Style" w:hAnsiTheme="minorHAnsi" w:cstheme="majorHAnsi"/>
                <w:sz w:val="18"/>
                <w:szCs w:val="18"/>
              </w:rPr>
              <w:t xml:space="preserve"> x 1core earth cable </w:t>
            </w:r>
          </w:p>
        </w:tc>
        <w:tc>
          <w:tcPr>
            <w:tcW w:w="1842" w:type="pct"/>
            <w:tcBorders>
              <w:bottom w:val="single" w:sz="4" w:space="0" w:color="000000" w:themeColor="text1"/>
            </w:tcBorders>
            <w:shd w:val="clear" w:color="auto" w:fill="auto"/>
            <w:vAlign w:val="center"/>
          </w:tcPr>
          <w:p w:rsidR="001E78AA" w:rsidRPr="006D28E4" w:rsidRDefault="001E78AA" w:rsidP="001E78AA">
            <w:pPr>
              <w:pStyle w:val="ListParagraph"/>
              <w:numPr>
                <w:ilvl w:val="0"/>
                <w:numId w:val="14"/>
              </w:numPr>
              <w:spacing w:line="259" w:lineRule="auto"/>
              <w:ind w:left="258" w:hanging="180"/>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Meter</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20</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B3479E" w:rsidRDefault="001E78AA" w:rsidP="00837342">
            <w:pPr>
              <w:spacing w:line="259" w:lineRule="auto"/>
              <w:ind w:left="46"/>
              <w:rPr>
                <w:rFonts w:asciiTheme="minorHAnsi" w:eastAsia="Georgia" w:hAnsiTheme="minorHAnsi" w:cstheme="majorHAnsi"/>
                <w:sz w:val="18"/>
                <w:szCs w:val="18"/>
              </w:rPr>
            </w:pPr>
            <w:r w:rsidRPr="00B3479E">
              <w:rPr>
                <w:rFonts w:asciiTheme="minorHAnsi" w:eastAsia="Bookman Old Style" w:hAnsiTheme="minorHAnsi" w:cstheme="majorHAnsi"/>
                <w:sz w:val="18"/>
                <w:szCs w:val="18"/>
              </w:rPr>
              <w:t xml:space="preserve">Extra cable from Generator to solar panel area </w:t>
            </w:r>
          </w:p>
        </w:tc>
        <w:tc>
          <w:tcPr>
            <w:tcW w:w="1842" w:type="pct"/>
            <w:tcBorders>
              <w:bottom w:val="single" w:sz="4" w:space="0" w:color="000000" w:themeColor="text1"/>
            </w:tcBorders>
            <w:shd w:val="clear" w:color="auto" w:fill="auto"/>
            <w:vAlign w:val="center"/>
          </w:tcPr>
          <w:p w:rsidR="001E78AA" w:rsidRPr="00B3479E"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B3479E" w:rsidRDefault="001E78AA" w:rsidP="00837342">
            <w:pPr>
              <w:spacing w:line="259" w:lineRule="auto"/>
              <w:ind w:left="176"/>
              <w:jc w:val="center"/>
              <w:rPr>
                <w:rFonts w:asciiTheme="minorHAnsi" w:eastAsia="Bookman Old Style" w:hAnsiTheme="minorHAnsi" w:cstheme="majorHAnsi"/>
                <w:sz w:val="18"/>
                <w:szCs w:val="18"/>
              </w:rPr>
            </w:pPr>
            <w:r w:rsidRPr="00B3479E">
              <w:rPr>
                <w:rFonts w:asciiTheme="minorHAnsi" w:eastAsia="Bookman Old Style" w:hAnsiTheme="minorHAnsi" w:cstheme="majorHAnsi"/>
                <w:sz w:val="18"/>
                <w:szCs w:val="18"/>
              </w:rPr>
              <w:t>Meter</w:t>
            </w:r>
          </w:p>
        </w:tc>
        <w:tc>
          <w:tcPr>
            <w:tcW w:w="345" w:type="pct"/>
            <w:tcBorders>
              <w:bottom w:val="single" w:sz="4" w:space="0" w:color="000000" w:themeColor="text1"/>
            </w:tcBorders>
            <w:shd w:val="clear" w:color="auto" w:fill="auto"/>
            <w:vAlign w:val="center"/>
          </w:tcPr>
          <w:p w:rsidR="001E78AA" w:rsidRPr="00B3479E" w:rsidRDefault="001E78AA" w:rsidP="00837342">
            <w:pPr>
              <w:spacing w:line="259" w:lineRule="auto"/>
              <w:ind w:left="176"/>
              <w:jc w:val="center"/>
              <w:rPr>
                <w:rFonts w:asciiTheme="minorHAnsi" w:eastAsia="Georgia" w:hAnsiTheme="minorHAnsi" w:cstheme="majorHAnsi"/>
                <w:sz w:val="18"/>
                <w:szCs w:val="18"/>
              </w:rPr>
            </w:pPr>
            <w:r w:rsidRPr="00B3479E">
              <w:rPr>
                <w:rFonts w:asciiTheme="minorHAnsi" w:eastAsia="Bookman Old Style" w:hAnsiTheme="minorHAnsi" w:cstheme="majorHAnsi"/>
                <w:sz w:val="18"/>
                <w:szCs w:val="18"/>
              </w:rPr>
              <w:t>30</w:t>
            </w:r>
          </w:p>
        </w:tc>
        <w:tc>
          <w:tcPr>
            <w:tcW w:w="441" w:type="pct"/>
            <w:tcBorders>
              <w:bottom w:val="single" w:sz="4" w:space="0" w:color="000000" w:themeColor="text1"/>
            </w:tcBorders>
            <w:shd w:val="clear" w:color="auto" w:fill="auto"/>
            <w:vAlign w:val="center"/>
          </w:tcPr>
          <w:p w:rsidR="001E78AA" w:rsidRPr="00B3479E"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B3479E"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B3479E"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Earth rod c/w clamp</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Change over switch for connection with the generator during lower sunshine hours </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Bookman Old Style" w:hAnsiTheme="minorHAnsi" w:cstheme="majorHAnsi"/>
                <w:sz w:val="18"/>
                <w:szCs w:val="18"/>
              </w:rPr>
              <w:t xml:space="preserve">Equipment transportation to site up to treatment center. </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Installation of solar panels, electrical connection, Hybridization, testing, commissioning and training pump operators. </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bottom w:val="single" w:sz="4" w:space="0" w:color="000000" w:themeColor="text1"/>
            </w:tcBorders>
            <w:shd w:val="clear" w:color="auto" w:fill="auto"/>
            <w:vAlign w:val="center"/>
          </w:tcPr>
          <w:p w:rsidR="001E78AA" w:rsidRPr="003D51D7" w:rsidRDefault="001E78AA" w:rsidP="00837342">
            <w:pPr>
              <w:pStyle w:val="ListParagraph"/>
              <w:numPr>
                <w:ilvl w:val="0"/>
                <w:numId w:val="23"/>
              </w:numPr>
              <w:rPr>
                <w:rFonts w:asciiTheme="minorHAnsi" w:hAnsiTheme="minorHAnsi" w:cstheme="minorHAnsi"/>
                <w:sz w:val="18"/>
                <w:szCs w:val="18"/>
                <w:lang w:val="en-GB"/>
              </w:rPr>
            </w:pPr>
          </w:p>
        </w:tc>
        <w:tc>
          <w:tcPr>
            <w:tcW w:w="688" w:type="pct"/>
            <w:tcBorders>
              <w:bottom w:val="single" w:sz="4" w:space="0" w:color="000000" w:themeColor="text1"/>
            </w:tcBorders>
            <w:shd w:val="clear" w:color="auto" w:fill="auto"/>
          </w:tcPr>
          <w:p w:rsidR="001E78AA" w:rsidRPr="0023754F" w:rsidRDefault="001E78AA" w:rsidP="00837342">
            <w:pPr>
              <w:spacing w:line="259" w:lineRule="auto"/>
              <w:ind w:left="46"/>
              <w:rPr>
                <w:rFonts w:asciiTheme="minorHAnsi" w:eastAsia="Bookman Old Style"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1842" w:type="pct"/>
            <w:tcBorders>
              <w:bottom w:val="single" w:sz="4" w:space="0" w:color="000000" w:themeColor="text1"/>
            </w:tcBorders>
            <w:shd w:val="clear" w:color="auto" w:fill="auto"/>
            <w:vAlign w:val="center"/>
          </w:tcPr>
          <w:p w:rsidR="001E78AA" w:rsidRPr="006D28E4" w:rsidRDefault="001E78AA" w:rsidP="00837342">
            <w:pPr>
              <w:pStyle w:val="ListParagraph"/>
              <w:spacing w:line="259" w:lineRule="auto"/>
              <w:ind w:left="258"/>
              <w:rPr>
                <w:rFonts w:asciiTheme="minorHAnsi" w:eastAsia="Bookman Old Style" w:hAnsiTheme="minorHAnsi" w:cstheme="majorHAnsi"/>
                <w:sz w:val="18"/>
                <w:szCs w:val="18"/>
              </w:rPr>
            </w:pPr>
          </w:p>
        </w:tc>
        <w:tc>
          <w:tcPr>
            <w:tcW w:w="32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345"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441"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6" w:type="pct"/>
            <w:tcBorders>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688" w:type="pct"/>
            <w:tcBorders>
              <w:left w:val="nil"/>
              <w:right w:val="nil"/>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TOTAL</w:t>
            </w:r>
          </w:p>
        </w:tc>
        <w:tc>
          <w:tcPr>
            <w:tcW w:w="1842"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329"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345"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41" w:type="pct"/>
            <w:tcBorders>
              <w:left w:val="nil"/>
              <w:right w:val="single" w:sz="2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bl>
    <w:p w:rsidR="001E78AA" w:rsidRPr="0023754F" w:rsidRDefault="001E78AA" w:rsidP="001E78AA">
      <w:pPr>
        <w:rPr>
          <w:rFonts w:asciiTheme="minorHAnsi" w:hAnsiTheme="minorHAnsi" w:cstheme="minorHAnsi"/>
          <w:b/>
          <w:sz w:val="18"/>
          <w:szCs w:val="18"/>
          <w:u w:val="single"/>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3686"/>
      </w:tblGrid>
      <w:tr w:rsidR="001E78AA" w:rsidRPr="0023754F" w:rsidTr="001E78AA">
        <w:trPr>
          <w:trHeight w:val="454"/>
        </w:trPr>
        <w:tc>
          <w:tcPr>
            <w:tcW w:w="13686" w:type="dxa"/>
          </w:tcPr>
          <w:p w:rsidR="001E78AA" w:rsidRPr="0023754F" w:rsidRDefault="001E78AA" w:rsidP="00837342">
            <w:pPr>
              <w:rPr>
                <w:rFonts w:asciiTheme="minorHAnsi" w:hAnsiTheme="minorHAnsi" w:cstheme="minorHAnsi"/>
                <w:sz w:val="18"/>
                <w:szCs w:val="18"/>
                <w:lang w:val="en-GB"/>
              </w:rPr>
            </w:pPr>
            <w:r w:rsidRPr="0023754F">
              <w:rPr>
                <w:rFonts w:asciiTheme="minorHAnsi" w:hAnsiTheme="minorHAnsi" w:cstheme="minorHAnsi"/>
                <w:sz w:val="18"/>
                <w:szCs w:val="18"/>
                <w:lang w:val="en-GB"/>
              </w:rPr>
              <w:t>Notes</w:t>
            </w:r>
          </w:p>
        </w:tc>
      </w:tr>
      <w:tr w:rsidR="001E78AA" w:rsidRPr="0023754F" w:rsidTr="001E78AA">
        <w:trPr>
          <w:trHeight w:val="454"/>
        </w:trPr>
        <w:tc>
          <w:tcPr>
            <w:tcW w:w="13686" w:type="dxa"/>
          </w:tcPr>
          <w:p w:rsidR="001E78AA" w:rsidRPr="0023754F" w:rsidRDefault="001E78AA" w:rsidP="00837342">
            <w:pPr>
              <w:rPr>
                <w:rFonts w:asciiTheme="minorHAnsi" w:hAnsiTheme="minorHAnsi" w:cstheme="minorHAnsi"/>
                <w:b/>
                <w:sz w:val="18"/>
                <w:szCs w:val="18"/>
                <w:u w:val="single"/>
                <w:lang w:val="en-GB"/>
              </w:rPr>
            </w:pPr>
          </w:p>
        </w:tc>
      </w:tr>
      <w:tr w:rsidR="001E78AA" w:rsidRPr="0023754F" w:rsidTr="001E78AA">
        <w:trPr>
          <w:trHeight w:val="454"/>
        </w:trPr>
        <w:tc>
          <w:tcPr>
            <w:tcW w:w="13686" w:type="dxa"/>
          </w:tcPr>
          <w:p w:rsidR="001E78AA" w:rsidRPr="0023754F" w:rsidRDefault="001E78AA" w:rsidP="00837342">
            <w:pPr>
              <w:rPr>
                <w:rFonts w:asciiTheme="minorHAnsi" w:hAnsiTheme="minorHAnsi" w:cstheme="minorHAnsi"/>
                <w:b/>
                <w:sz w:val="18"/>
                <w:szCs w:val="18"/>
                <w:u w:val="single"/>
                <w:lang w:val="en-GB"/>
              </w:rPr>
            </w:pPr>
          </w:p>
        </w:tc>
      </w:tr>
      <w:tr w:rsidR="001E78AA" w:rsidRPr="0023754F" w:rsidTr="001E78AA">
        <w:trPr>
          <w:trHeight w:val="454"/>
        </w:trPr>
        <w:tc>
          <w:tcPr>
            <w:tcW w:w="13686" w:type="dxa"/>
          </w:tcPr>
          <w:p w:rsidR="001E78AA" w:rsidRPr="0023754F" w:rsidRDefault="001E78AA" w:rsidP="00837342">
            <w:pPr>
              <w:rPr>
                <w:rFonts w:asciiTheme="minorHAnsi" w:hAnsiTheme="minorHAnsi" w:cstheme="minorHAnsi"/>
                <w:b/>
                <w:sz w:val="18"/>
                <w:szCs w:val="18"/>
                <w:u w:val="single"/>
                <w:lang w:val="en-GB"/>
              </w:rPr>
            </w:pPr>
          </w:p>
        </w:tc>
      </w:tr>
    </w:tbl>
    <w:p w:rsidR="001E78AA" w:rsidRPr="0023754F" w:rsidRDefault="001E78AA" w:rsidP="001E78AA">
      <w:pPr>
        <w:rPr>
          <w:rFonts w:asciiTheme="minorHAnsi" w:hAnsiTheme="minorHAnsi"/>
          <w:sz w:val="18"/>
          <w:szCs w:val="18"/>
          <w:lang w:val="en-GB"/>
        </w:rPr>
      </w:pPr>
    </w:p>
    <w:p w:rsidR="001E78AA" w:rsidRPr="0023754F" w:rsidRDefault="001E78AA" w:rsidP="001E78AA">
      <w:pPr>
        <w:rPr>
          <w:rFonts w:asciiTheme="minorHAnsi" w:hAnsiTheme="minorHAnsi"/>
          <w:b/>
          <w:sz w:val="18"/>
          <w:szCs w:val="18"/>
          <w:u w:val="single"/>
          <w:lang w:val="en-GB"/>
        </w:rPr>
      </w:pPr>
      <w:r w:rsidRPr="0023754F">
        <w:rPr>
          <w:rFonts w:asciiTheme="minorHAnsi" w:hAnsiTheme="minorHAnsi"/>
          <w:b/>
          <w:sz w:val="18"/>
          <w:szCs w:val="18"/>
          <w:u w:val="single"/>
          <w:lang w:val="en-GB"/>
        </w:rPr>
        <w:lastRenderedPageBreak/>
        <w:t xml:space="preserve">LOT:2 </w:t>
      </w:r>
    </w:p>
    <w:tbl>
      <w:tblPr>
        <w:tblStyle w:val="TableGrid"/>
        <w:tblW w:w="4943" w:type="pct"/>
        <w:tblLook w:val="04A0" w:firstRow="1" w:lastRow="0" w:firstColumn="1" w:lastColumn="0" w:noHBand="0" w:noVBand="1"/>
      </w:tblPr>
      <w:tblGrid>
        <w:gridCol w:w="444"/>
        <w:gridCol w:w="3808"/>
        <w:gridCol w:w="2129"/>
        <w:gridCol w:w="1376"/>
        <w:gridCol w:w="1376"/>
        <w:gridCol w:w="1182"/>
        <w:gridCol w:w="1182"/>
        <w:gridCol w:w="2023"/>
      </w:tblGrid>
      <w:tr w:rsidR="001E78AA" w:rsidRPr="0023754F" w:rsidTr="00837342">
        <w:trPr>
          <w:cantSplit/>
          <w:trHeight w:val="454"/>
        </w:trPr>
        <w:tc>
          <w:tcPr>
            <w:tcW w:w="164"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w:t>
            </w:r>
          </w:p>
        </w:tc>
        <w:tc>
          <w:tcPr>
            <w:tcW w:w="1408"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Item</w:t>
            </w:r>
          </w:p>
        </w:tc>
        <w:tc>
          <w:tcPr>
            <w:tcW w:w="787"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Specification</w:t>
            </w:r>
          </w:p>
        </w:tc>
        <w:tc>
          <w:tcPr>
            <w:tcW w:w="509" w:type="pct"/>
            <w:vAlign w:val="center"/>
          </w:tcPr>
          <w:p w:rsidR="001E78AA" w:rsidRPr="0023754F" w:rsidRDefault="001E78AA" w:rsidP="00837342">
            <w:pPr>
              <w:rPr>
                <w:rFonts w:asciiTheme="minorHAnsi" w:hAnsiTheme="minorHAnsi" w:cstheme="minorHAnsi"/>
                <w:b/>
                <w:sz w:val="18"/>
                <w:szCs w:val="18"/>
                <w:lang w:val="en-GB"/>
              </w:rPr>
            </w:pPr>
            <w:proofErr w:type="spellStart"/>
            <w:r w:rsidRPr="0023754F">
              <w:rPr>
                <w:rFonts w:asciiTheme="minorHAnsi" w:hAnsiTheme="minorHAnsi" w:cstheme="minorHAnsi"/>
                <w:b/>
                <w:sz w:val="18"/>
                <w:szCs w:val="18"/>
                <w:lang w:val="en-GB"/>
              </w:rPr>
              <w:t>UoM</w:t>
            </w:r>
            <w:proofErr w:type="spellEnd"/>
          </w:p>
        </w:tc>
        <w:tc>
          <w:tcPr>
            <w:tcW w:w="509"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Quantity</w:t>
            </w:r>
          </w:p>
        </w:tc>
        <w:tc>
          <w:tcPr>
            <w:tcW w:w="437" w:type="pct"/>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Unit price (ETB) Excl. VAT</w:t>
            </w: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Unit price (ETB) Incl. VAT</w:t>
            </w: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Total (ETB) Incl. VAT</w:t>
            </w: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RSI inverter , </w:t>
            </w:r>
            <w:r>
              <w:rPr>
                <w:rFonts w:asciiTheme="minorHAnsi" w:eastAsia="Georgia" w:hAnsiTheme="minorHAnsi" w:cstheme="majorHAnsi"/>
                <w:sz w:val="18"/>
                <w:szCs w:val="18"/>
              </w:rPr>
              <w:t>7</w:t>
            </w:r>
            <w:r w:rsidRPr="0023754F">
              <w:rPr>
                <w:rFonts w:asciiTheme="minorHAnsi" w:eastAsia="Georgia" w:hAnsiTheme="minorHAnsi" w:cstheme="majorHAnsi"/>
                <w:sz w:val="18"/>
                <w:szCs w:val="18"/>
              </w:rPr>
              <w:t>.5kw</w:t>
            </w:r>
            <w:r>
              <w:rPr>
                <w:rFonts w:asciiTheme="minorHAnsi" w:eastAsia="Georgia" w:hAnsiTheme="minorHAnsi" w:cstheme="majorHAnsi"/>
                <w:sz w:val="18"/>
                <w:szCs w:val="18"/>
              </w:rPr>
              <w:t>, with lockable well ventilated enclosure ( Technical specs as LOT 1)</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Pcs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Default="001E78AA" w:rsidP="00837342">
            <w:pPr>
              <w:spacing w:line="259" w:lineRule="auto"/>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Surge Protector </w:t>
            </w:r>
          </w:p>
          <w:p w:rsidR="001E78AA" w:rsidRPr="0023754F" w:rsidRDefault="001E78AA" w:rsidP="00837342">
            <w:pPr>
              <w:spacing w:line="259" w:lineRule="auto"/>
              <w:rPr>
                <w:rFonts w:asciiTheme="minorHAnsi" w:eastAsia="Georgia" w:hAnsiTheme="minorHAnsi" w:cstheme="majorHAnsi"/>
                <w:sz w:val="18"/>
                <w:szCs w:val="18"/>
              </w:rPr>
            </w:pPr>
            <w:r>
              <w:rPr>
                <w:rFonts w:asciiTheme="minorHAnsi" w:eastAsia="Georgia" w:hAnsiTheme="minorHAnsi" w:cstheme="majorHAnsi"/>
                <w:sz w:val="18"/>
                <w:szCs w:val="18"/>
              </w:rPr>
              <w:t>(Technical Spec as LOT 1)</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Pcs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Other installation materials and accessories/equipment </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Lump sum</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DC breaker</w:t>
            </w:r>
            <w:r>
              <w:rPr>
                <w:rFonts w:asciiTheme="minorHAnsi" w:eastAsia="Georgia" w:hAnsiTheme="minorHAnsi" w:cstheme="majorHAnsi"/>
                <w:sz w:val="18"/>
                <w:szCs w:val="18"/>
              </w:rPr>
              <w:t>s</w:t>
            </w:r>
            <w:r w:rsidRPr="0023754F">
              <w:rPr>
                <w:rFonts w:asciiTheme="minorHAnsi" w:eastAsia="Georgia" w:hAnsiTheme="minorHAnsi" w:cstheme="majorHAnsi"/>
                <w:sz w:val="18"/>
                <w:szCs w:val="18"/>
              </w:rPr>
              <w:t xml:space="preserve"> </w:t>
            </w:r>
            <w:r>
              <w:rPr>
                <w:rFonts w:asciiTheme="minorHAnsi" w:eastAsia="Georgia" w:hAnsiTheme="minorHAnsi" w:cstheme="majorHAnsi"/>
                <w:sz w:val="18"/>
                <w:szCs w:val="18"/>
              </w:rPr>
              <w:t>or PV Disconnect 440-40-6</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Set</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DC line </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Meter</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100</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16mm</w:t>
            </w:r>
            <w:r w:rsidRPr="00B5430D">
              <w:rPr>
                <w:rFonts w:asciiTheme="minorHAnsi" w:eastAsia="Georgia" w:hAnsiTheme="minorHAnsi" w:cstheme="majorHAnsi"/>
                <w:sz w:val="18"/>
                <w:szCs w:val="18"/>
                <w:vertAlign w:val="superscript"/>
              </w:rPr>
              <w:t>2</w:t>
            </w:r>
            <w:r w:rsidRPr="0023754F">
              <w:rPr>
                <w:rFonts w:asciiTheme="minorHAnsi" w:eastAsia="Georgia" w:hAnsiTheme="minorHAnsi" w:cstheme="majorHAnsi"/>
                <w:sz w:val="18"/>
                <w:szCs w:val="18"/>
              </w:rPr>
              <w:t xml:space="preserve"> single core cable for </w:t>
            </w:r>
            <w:proofErr w:type="spellStart"/>
            <w:r w:rsidRPr="0023754F">
              <w:rPr>
                <w:rFonts w:asciiTheme="minorHAnsi" w:eastAsia="Georgia" w:hAnsiTheme="minorHAnsi" w:cstheme="majorHAnsi"/>
                <w:sz w:val="18"/>
                <w:szCs w:val="18"/>
              </w:rPr>
              <w:t>earthing</w:t>
            </w:r>
            <w:proofErr w:type="spellEnd"/>
            <w:r w:rsidRPr="0023754F">
              <w:rPr>
                <w:rFonts w:asciiTheme="minorHAnsi" w:eastAsia="Georgia" w:hAnsiTheme="minorHAnsi" w:cstheme="majorHAnsi"/>
                <w:sz w:val="18"/>
                <w:szCs w:val="18"/>
              </w:rPr>
              <w:t xml:space="preserve"> </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Meter</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189"/>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20</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Cable Splicing kit (Set)</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176"/>
              <w:jc w:val="center"/>
              <w:rPr>
                <w:rFonts w:asciiTheme="minorHAnsi" w:eastAsia="Bookman Old Style" w:hAnsiTheme="minorHAnsi" w:cstheme="majorHAnsi"/>
                <w:b/>
                <w:sz w:val="18"/>
                <w:szCs w:val="18"/>
              </w:rPr>
            </w:pPr>
            <w:r w:rsidRPr="0023754F">
              <w:rPr>
                <w:rFonts w:asciiTheme="minorHAnsi" w:eastAsia="Georgia" w:hAnsiTheme="minorHAnsi" w:cstheme="majorHAnsi"/>
                <w:sz w:val="18"/>
                <w:szCs w:val="18"/>
              </w:rPr>
              <w:t>Set</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176"/>
              <w:jc w:val="center"/>
              <w:rPr>
                <w:rFonts w:asciiTheme="minorHAnsi" w:eastAsia="Bookman Old Style" w:hAnsiTheme="minorHAnsi" w:cstheme="majorHAnsi"/>
                <w:b/>
                <w:sz w:val="18"/>
                <w:szCs w:val="18"/>
              </w:rPr>
            </w:pPr>
            <w:r w:rsidRPr="0023754F">
              <w:rPr>
                <w:rFonts w:asciiTheme="minorHAnsi" w:eastAsia="Bookman Old Style" w:hAnsiTheme="minorHAnsi" w:cstheme="majorHAnsi"/>
                <w:b/>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 xml:space="preserve">Earthling rod C/W </w:t>
            </w:r>
            <w:r>
              <w:rPr>
                <w:rFonts w:asciiTheme="minorHAnsi" w:eastAsia="Georgia" w:hAnsiTheme="minorHAnsi" w:cstheme="majorHAnsi"/>
                <w:sz w:val="18"/>
                <w:szCs w:val="18"/>
              </w:rPr>
              <w:t>clamp</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Pc</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B5430D">
              <w:rPr>
                <w:rFonts w:asciiTheme="minorHAnsi" w:eastAsia="Georgia" w:hAnsiTheme="minorHAnsi" w:cstheme="majorHAnsi"/>
                <w:sz w:val="18"/>
                <w:szCs w:val="18"/>
              </w:rPr>
              <w:t xml:space="preserve">Supply and erect a panel support structure </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Georgia" w:hAnsiTheme="minorHAnsi" w:cstheme="majorHAnsi"/>
                <w:sz w:val="18"/>
                <w:szCs w:val="18"/>
              </w:rPr>
              <w:t>Set</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Change over switch (set)</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Default="001E78AA" w:rsidP="00837342">
            <w:pPr>
              <w:spacing w:line="259" w:lineRule="auto"/>
              <w:ind w:left="46"/>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 xml:space="preserve">Water level sensor </w:t>
            </w:r>
            <w:r>
              <w:rPr>
                <w:rFonts w:asciiTheme="minorHAnsi" w:eastAsia="Bookman Old Style" w:hAnsiTheme="minorHAnsi" w:cstheme="majorHAnsi"/>
                <w:sz w:val="18"/>
                <w:szCs w:val="18"/>
              </w:rPr>
              <w:t>complete with cable waterproof cable from the borehole to the RSI, should be compatible with supplied RSI.</w:t>
            </w:r>
          </w:p>
          <w:p w:rsidR="001E78AA" w:rsidRPr="0023754F" w:rsidRDefault="001E78AA" w:rsidP="00837342">
            <w:pPr>
              <w:spacing w:line="259" w:lineRule="auto"/>
              <w:ind w:left="46"/>
              <w:rPr>
                <w:rFonts w:asciiTheme="minorHAnsi" w:eastAsia="Bookman Old Style" w:hAnsiTheme="minorHAnsi" w:cstheme="majorHAnsi"/>
                <w:sz w:val="18"/>
                <w:szCs w:val="18"/>
              </w:rPr>
            </w:pP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Pc</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Pr>
                <w:rFonts w:asciiTheme="minorHAnsi" w:eastAsia="Georgia" w:hAnsiTheme="minorHAnsi" w:cstheme="majorHAnsi"/>
                <w:sz w:val="18"/>
                <w:szCs w:val="18"/>
              </w:rPr>
              <w:t>M</w:t>
            </w:r>
            <w:r w:rsidRPr="0023754F">
              <w:rPr>
                <w:rFonts w:asciiTheme="minorHAnsi" w:eastAsia="Georgia" w:hAnsiTheme="minorHAnsi" w:cstheme="majorHAnsi"/>
                <w:sz w:val="18"/>
                <w:szCs w:val="18"/>
              </w:rPr>
              <w:t>ulti-crystalline soar module 24v DC</w:t>
            </w:r>
            <w:r>
              <w:rPr>
                <w:rFonts w:asciiTheme="minorHAnsi" w:eastAsia="Georgia" w:hAnsiTheme="minorHAnsi" w:cstheme="majorHAnsi"/>
                <w:sz w:val="18"/>
                <w:szCs w:val="18"/>
              </w:rPr>
              <w:t xml:space="preserve"> ( minimum per module, 250w)</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Watts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10,850</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Transportation</w:t>
            </w:r>
            <w:r>
              <w:rPr>
                <w:rFonts w:asciiTheme="minorHAnsi" w:eastAsia="Georgia" w:hAnsiTheme="minorHAnsi" w:cstheme="majorHAnsi"/>
                <w:sz w:val="18"/>
                <w:szCs w:val="18"/>
              </w:rPr>
              <w:t xml:space="preserve"> to the site</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vAlign w:val="center"/>
          </w:tcPr>
          <w:p w:rsidR="001E78AA" w:rsidRPr="0023754F" w:rsidRDefault="001E78AA" w:rsidP="00837342">
            <w:pPr>
              <w:spacing w:line="259" w:lineRule="auto"/>
              <w:ind w:left="46"/>
              <w:rPr>
                <w:rFonts w:asciiTheme="minorHAnsi" w:eastAsia="Georgia" w:hAnsiTheme="minorHAnsi" w:cstheme="majorHAnsi"/>
                <w:sz w:val="18"/>
                <w:szCs w:val="18"/>
              </w:rPr>
            </w:pPr>
            <w:r w:rsidRPr="0023754F">
              <w:rPr>
                <w:rFonts w:asciiTheme="minorHAnsi" w:eastAsia="Georgia" w:hAnsiTheme="minorHAnsi" w:cstheme="majorHAnsi"/>
                <w:sz w:val="18"/>
                <w:szCs w:val="18"/>
              </w:rPr>
              <w:t>Installation, testing and Commissioning</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sidRPr="0023754F">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bottom w:val="single" w:sz="4" w:space="0" w:color="000000" w:themeColor="text1"/>
            </w:tcBorders>
            <w:shd w:val="clear" w:color="auto" w:fill="auto"/>
            <w:vAlign w:val="center"/>
          </w:tcPr>
          <w:p w:rsidR="001E78AA" w:rsidRPr="00B3479E" w:rsidRDefault="001E78AA" w:rsidP="00837342">
            <w:pPr>
              <w:pStyle w:val="ListParagraph"/>
              <w:numPr>
                <w:ilvl w:val="0"/>
                <w:numId w:val="22"/>
              </w:numPr>
              <w:rPr>
                <w:rFonts w:asciiTheme="minorHAnsi" w:hAnsiTheme="minorHAnsi" w:cstheme="minorHAnsi"/>
                <w:sz w:val="18"/>
                <w:szCs w:val="18"/>
                <w:lang w:val="en-GB"/>
              </w:rPr>
            </w:pPr>
          </w:p>
        </w:tc>
        <w:tc>
          <w:tcPr>
            <w:tcW w:w="1408" w:type="pct"/>
            <w:tcBorders>
              <w:bottom w:val="single" w:sz="4" w:space="0" w:color="000000" w:themeColor="text1"/>
            </w:tcBorders>
            <w:shd w:val="clear" w:color="auto" w:fill="auto"/>
          </w:tcPr>
          <w:p w:rsidR="001E78AA" w:rsidRPr="0023754F" w:rsidRDefault="001E78AA" w:rsidP="00837342">
            <w:pPr>
              <w:spacing w:line="259" w:lineRule="auto"/>
              <w:ind w:left="46"/>
              <w:rPr>
                <w:rFonts w:asciiTheme="minorHAnsi" w:eastAsia="Georgia" w:hAnsiTheme="minorHAnsi" w:cstheme="majorHAnsi"/>
                <w:sz w:val="18"/>
                <w:szCs w:val="18"/>
              </w:rPr>
            </w:pPr>
            <w:r w:rsidRPr="003D51D7">
              <w:rPr>
                <w:rFonts w:asciiTheme="minorHAnsi" w:eastAsia="Georgia" w:hAnsiTheme="minorHAnsi" w:cstheme="majorHAnsi"/>
                <w:sz w:val="18"/>
                <w:szCs w:val="18"/>
              </w:rPr>
              <w:t xml:space="preserve">Design and production (printed in full </w:t>
            </w:r>
            <w:proofErr w:type="spellStart"/>
            <w:r w:rsidRPr="003D51D7">
              <w:rPr>
                <w:rFonts w:asciiTheme="minorHAnsi" w:eastAsia="Georgia" w:hAnsiTheme="minorHAnsi" w:cstheme="majorHAnsi"/>
                <w:sz w:val="18"/>
                <w:szCs w:val="18"/>
              </w:rPr>
              <w:t>colour</w:t>
            </w:r>
            <w:proofErr w:type="spellEnd"/>
            <w:r w:rsidRPr="003D51D7">
              <w:rPr>
                <w:rFonts w:asciiTheme="minorHAnsi" w:eastAsia="Georgia" w:hAnsiTheme="minorHAnsi" w:cstheme="majorHAnsi"/>
                <w:sz w:val="18"/>
                <w:szCs w:val="18"/>
              </w:rPr>
              <w:t xml:space="preserve"> and bound) of maintenance charts, record keeping books and facility data plate - well laminated</w:t>
            </w:r>
          </w:p>
        </w:tc>
        <w:tc>
          <w:tcPr>
            <w:tcW w:w="78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bottom w:val="single" w:sz="4" w:space="0" w:color="000000" w:themeColor="text1"/>
            </w:tcBorders>
            <w:vAlign w:val="center"/>
          </w:tcPr>
          <w:p w:rsidR="001E78AA"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LS</w:t>
            </w:r>
          </w:p>
        </w:tc>
        <w:tc>
          <w:tcPr>
            <w:tcW w:w="509" w:type="pct"/>
            <w:tcBorders>
              <w:bottom w:val="single" w:sz="4" w:space="0" w:color="000000" w:themeColor="text1"/>
            </w:tcBorders>
            <w:shd w:val="clear" w:color="auto" w:fill="auto"/>
            <w:vAlign w:val="center"/>
          </w:tcPr>
          <w:p w:rsidR="001E78AA" w:rsidRPr="0023754F" w:rsidRDefault="001E78AA" w:rsidP="00837342">
            <w:pPr>
              <w:spacing w:line="259" w:lineRule="auto"/>
              <w:ind w:left="255"/>
              <w:jc w:val="center"/>
              <w:rPr>
                <w:rFonts w:asciiTheme="minorHAnsi" w:eastAsia="Bookman Old Style" w:hAnsiTheme="minorHAnsi" w:cstheme="majorHAnsi"/>
                <w:sz w:val="18"/>
                <w:szCs w:val="18"/>
              </w:rPr>
            </w:pPr>
            <w:r>
              <w:rPr>
                <w:rFonts w:asciiTheme="minorHAnsi" w:eastAsia="Bookman Old Style" w:hAnsiTheme="minorHAnsi" w:cstheme="majorHAnsi"/>
                <w:sz w:val="18"/>
                <w:szCs w:val="18"/>
              </w:rPr>
              <w:t>1</w:t>
            </w:r>
          </w:p>
        </w:tc>
        <w:tc>
          <w:tcPr>
            <w:tcW w:w="437" w:type="pct"/>
            <w:tcBorders>
              <w:bottom w:val="single" w:sz="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bottom w:val="single" w:sz="4" w:space="0" w:color="auto"/>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r w:rsidR="001E78AA" w:rsidRPr="0023754F" w:rsidTr="00837342">
        <w:trPr>
          <w:cantSplit/>
          <w:trHeight w:val="454"/>
        </w:trPr>
        <w:tc>
          <w:tcPr>
            <w:tcW w:w="164" w:type="pct"/>
            <w:tcBorders>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1408" w:type="pct"/>
            <w:tcBorders>
              <w:left w:val="nil"/>
              <w:right w:val="nil"/>
            </w:tcBorders>
            <w:shd w:val="clear" w:color="auto" w:fill="auto"/>
            <w:vAlign w:val="center"/>
          </w:tcPr>
          <w:p w:rsidR="001E78AA" w:rsidRPr="0023754F" w:rsidRDefault="001E78AA" w:rsidP="00837342">
            <w:pPr>
              <w:rPr>
                <w:rFonts w:asciiTheme="minorHAnsi" w:hAnsiTheme="minorHAnsi" w:cstheme="minorHAnsi"/>
                <w:b/>
                <w:sz w:val="18"/>
                <w:szCs w:val="18"/>
                <w:lang w:val="en-GB"/>
              </w:rPr>
            </w:pPr>
            <w:r w:rsidRPr="0023754F">
              <w:rPr>
                <w:rFonts w:asciiTheme="minorHAnsi" w:hAnsiTheme="minorHAnsi" w:cstheme="minorHAnsi"/>
                <w:b/>
                <w:sz w:val="18"/>
                <w:szCs w:val="18"/>
                <w:lang w:val="en-GB"/>
              </w:rPr>
              <w:t>TOTAL</w:t>
            </w:r>
          </w:p>
        </w:tc>
        <w:tc>
          <w:tcPr>
            <w:tcW w:w="787"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509" w:type="pct"/>
            <w:tcBorders>
              <w:left w:val="nil"/>
              <w:right w:val="nil"/>
            </w:tcBorders>
            <w:vAlign w:val="center"/>
          </w:tcPr>
          <w:p w:rsidR="001E78AA" w:rsidRPr="0023754F" w:rsidRDefault="001E78AA" w:rsidP="00837342">
            <w:pPr>
              <w:rPr>
                <w:rFonts w:asciiTheme="minorHAnsi" w:hAnsiTheme="minorHAnsi" w:cstheme="minorHAnsi"/>
                <w:sz w:val="18"/>
                <w:szCs w:val="18"/>
                <w:lang w:val="en-GB"/>
              </w:rPr>
            </w:pPr>
          </w:p>
        </w:tc>
        <w:tc>
          <w:tcPr>
            <w:tcW w:w="509"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left w:val="nil"/>
              <w:right w:val="nil"/>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437" w:type="pct"/>
            <w:tcBorders>
              <w:left w:val="nil"/>
              <w:right w:val="single" w:sz="2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c>
          <w:tcPr>
            <w:tcW w:w="748" w:type="pct"/>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E78AA" w:rsidRPr="0023754F" w:rsidRDefault="001E78AA" w:rsidP="00837342">
            <w:pPr>
              <w:rPr>
                <w:rFonts w:asciiTheme="minorHAnsi" w:hAnsiTheme="minorHAnsi" w:cstheme="minorHAnsi"/>
                <w:sz w:val="18"/>
                <w:szCs w:val="18"/>
                <w:lang w:val="en-GB"/>
              </w:rPr>
            </w:pPr>
          </w:p>
        </w:tc>
      </w:tr>
    </w:tbl>
    <w:p w:rsidR="001E78AA" w:rsidRDefault="001E78AA" w:rsidP="001E78AA">
      <w:pPr>
        <w:rPr>
          <w:rFonts w:asciiTheme="minorHAnsi" w:hAnsiTheme="minorHAnsi" w:cstheme="minorHAnsi"/>
          <w:b/>
          <w:u w:val="single"/>
          <w:lang w:val="en-GB"/>
        </w:rPr>
      </w:pPr>
    </w:p>
    <w:sectPr w:rsidR="001E78AA" w:rsidSect="00EB3D6F">
      <w:pgSz w:w="15840" w:h="12240" w:orient="landscape"/>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18" w:rsidRDefault="00A95418" w:rsidP="00350FCD">
      <w:pPr>
        <w:spacing w:after="0" w:line="240" w:lineRule="auto"/>
      </w:pPr>
      <w:r>
        <w:separator/>
      </w:r>
    </w:p>
  </w:endnote>
  <w:endnote w:type="continuationSeparator" w:id="0">
    <w:p w:rsidR="00A95418" w:rsidRDefault="00A95418" w:rsidP="00350FCD">
      <w:pPr>
        <w:spacing w:after="0" w:line="240" w:lineRule="auto"/>
      </w:pPr>
      <w:r>
        <w:continuationSeparator/>
      </w:r>
    </w:p>
  </w:endnote>
  <w:endnote w:type="continuationNotice" w:id="1">
    <w:p w:rsidR="00A95418" w:rsidRDefault="00A9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18" w:rsidRDefault="00A95418" w:rsidP="009C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5418" w:rsidRDefault="00A95418" w:rsidP="009C4B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38502556"/>
      <w:docPartObj>
        <w:docPartGallery w:val="Page Numbers (Bottom of Page)"/>
        <w:docPartUnique/>
      </w:docPartObj>
    </w:sdtPr>
    <w:sdtContent>
      <w:sdt>
        <w:sdtPr>
          <w:rPr>
            <w:rFonts w:asciiTheme="minorHAnsi" w:hAnsiTheme="minorHAnsi" w:cstheme="minorHAnsi"/>
          </w:rPr>
          <w:id w:val="1711918293"/>
          <w:docPartObj>
            <w:docPartGallery w:val="Page Numbers (Top of Page)"/>
            <w:docPartUnique/>
          </w:docPartObj>
        </w:sdtPr>
        <w:sdtContent>
          <w:p w:rsidR="00A95418" w:rsidRPr="004F4A07" w:rsidRDefault="00A95418">
            <w:pPr>
              <w:pStyle w:val="Footer"/>
              <w:jc w:val="right"/>
              <w:rPr>
                <w:rFonts w:asciiTheme="minorHAnsi" w:hAnsiTheme="minorHAnsi" w:cstheme="minorHAnsi"/>
              </w:rPr>
            </w:pPr>
            <w:r w:rsidRPr="004F4A07">
              <w:rPr>
                <w:rFonts w:asciiTheme="minorHAnsi" w:hAnsiTheme="minorHAnsi" w:cstheme="minorHAnsi"/>
              </w:rPr>
              <w:t xml:space="preserve">Page </w:t>
            </w:r>
            <w:r w:rsidRPr="004F4A07">
              <w:rPr>
                <w:rFonts w:asciiTheme="minorHAnsi" w:hAnsiTheme="minorHAnsi" w:cstheme="minorHAnsi"/>
                <w:b/>
                <w:bCs/>
              </w:rPr>
              <w:fldChar w:fldCharType="begin"/>
            </w:r>
            <w:r w:rsidRPr="004F4A07">
              <w:rPr>
                <w:rFonts w:asciiTheme="minorHAnsi" w:hAnsiTheme="minorHAnsi" w:cstheme="minorHAnsi"/>
                <w:b/>
                <w:bCs/>
              </w:rPr>
              <w:instrText xml:space="preserve"> PAGE </w:instrText>
            </w:r>
            <w:r w:rsidRPr="004F4A07">
              <w:rPr>
                <w:rFonts w:asciiTheme="minorHAnsi" w:hAnsiTheme="minorHAnsi" w:cstheme="minorHAnsi"/>
                <w:b/>
                <w:bCs/>
              </w:rPr>
              <w:fldChar w:fldCharType="separate"/>
            </w:r>
            <w:r w:rsidR="00244BD0">
              <w:rPr>
                <w:rFonts w:asciiTheme="minorHAnsi" w:hAnsiTheme="minorHAnsi" w:cstheme="minorHAnsi"/>
                <w:b/>
                <w:bCs/>
                <w:noProof/>
              </w:rPr>
              <w:t>20</w:t>
            </w:r>
            <w:r w:rsidRPr="004F4A07">
              <w:rPr>
                <w:rFonts w:asciiTheme="minorHAnsi" w:hAnsiTheme="minorHAnsi" w:cstheme="minorHAnsi"/>
                <w:b/>
                <w:bCs/>
              </w:rPr>
              <w:fldChar w:fldCharType="end"/>
            </w:r>
            <w:r w:rsidRPr="004F4A07">
              <w:rPr>
                <w:rFonts w:asciiTheme="minorHAnsi" w:hAnsiTheme="minorHAnsi" w:cstheme="minorHAnsi"/>
              </w:rPr>
              <w:t xml:space="preserve"> of </w:t>
            </w:r>
            <w:r w:rsidRPr="004F4A07">
              <w:rPr>
                <w:rFonts w:asciiTheme="minorHAnsi" w:hAnsiTheme="minorHAnsi" w:cstheme="minorHAnsi"/>
                <w:b/>
                <w:bCs/>
              </w:rPr>
              <w:fldChar w:fldCharType="begin"/>
            </w:r>
            <w:r w:rsidRPr="004F4A07">
              <w:rPr>
                <w:rFonts w:asciiTheme="minorHAnsi" w:hAnsiTheme="minorHAnsi" w:cstheme="minorHAnsi"/>
                <w:b/>
                <w:bCs/>
              </w:rPr>
              <w:instrText xml:space="preserve"> NUMPAGES  </w:instrText>
            </w:r>
            <w:r w:rsidRPr="004F4A07">
              <w:rPr>
                <w:rFonts w:asciiTheme="minorHAnsi" w:hAnsiTheme="minorHAnsi" w:cstheme="minorHAnsi"/>
                <w:b/>
                <w:bCs/>
              </w:rPr>
              <w:fldChar w:fldCharType="separate"/>
            </w:r>
            <w:r w:rsidR="00244BD0">
              <w:rPr>
                <w:rFonts w:asciiTheme="minorHAnsi" w:hAnsiTheme="minorHAnsi" w:cstheme="minorHAnsi"/>
                <w:b/>
                <w:bCs/>
                <w:noProof/>
              </w:rPr>
              <w:t>30</w:t>
            </w:r>
            <w:r w:rsidRPr="004F4A07">
              <w:rPr>
                <w:rFonts w:asciiTheme="minorHAnsi" w:hAnsiTheme="minorHAnsi" w:cstheme="minorHAnsi"/>
                <w:b/>
                <w:bCs/>
              </w:rPr>
              <w:fldChar w:fldCharType="end"/>
            </w:r>
          </w:p>
        </w:sdtContent>
      </w:sdt>
    </w:sdtContent>
  </w:sdt>
  <w:p w:rsidR="00A95418" w:rsidRDefault="00A95418" w:rsidP="009C4B0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18" w:rsidRDefault="00A9541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418" w:rsidRDefault="00A95418" w:rsidP="00A43EA3">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09982796"/>
      <w:docPartObj>
        <w:docPartGallery w:val="Page Numbers (Bottom of Page)"/>
        <w:docPartUnique/>
      </w:docPartObj>
    </w:sdtPr>
    <w:sdtContent>
      <w:sdt>
        <w:sdtPr>
          <w:rPr>
            <w:vanish/>
            <w:highlight w:val="yellow"/>
          </w:rPr>
          <w:id w:val="-1769616900"/>
          <w:docPartObj>
            <w:docPartGallery w:val="Page Numbers (Top of Page)"/>
            <w:docPartUnique/>
          </w:docPartObj>
        </w:sdtPr>
        <w:sdtContent>
          <w:p w:rsidR="00A95418" w:rsidRDefault="00A954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4BD0">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4BD0">
              <w:rPr>
                <w:b/>
                <w:bCs/>
                <w:noProof/>
              </w:rPr>
              <w:t>30</w:t>
            </w:r>
            <w:r>
              <w:rPr>
                <w:b/>
                <w:bCs/>
                <w:sz w:val="24"/>
                <w:szCs w:val="24"/>
              </w:rPr>
              <w:fldChar w:fldCharType="end"/>
            </w:r>
          </w:p>
        </w:sdtContent>
      </w:sdt>
    </w:sdtContent>
  </w:sdt>
  <w:p w:rsidR="00A95418" w:rsidRDefault="00A95418" w:rsidP="0037236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18" w:rsidRDefault="00A95418" w:rsidP="00350FCD">
      <w:pPr>
        <w:spacing w:after="0" w:line="240" w:lineRule="auto"/>
      </w:pPr>
      <w:r>
        <w:separator/>
      </w:r>
    </w:p>
  </w:footnote>
  <w:footnote w:type="continuationSeparator" w:id="0">
    <w:p w:rsidR="00A95418" w:rsidRDefault="00A95418" w:rsidP="00350FCD">
      <w:pPr>
        <w:spacing w:after="0" w:line="240" w:lineRule="auto"/>
      </w:pPr>
      <w:r>
        <w:continuationSeparator/>
      </w:r>
    </w:p>
  </w:footnote>
  <w:footnote w:type="continuationNotice" w:id="1">
    <w:p w:rsidR="00A95418" w:rsidRDefault="00A9541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18" w:rsidRPr="006E6129" w:rsidRDefault="00A95418" w:rsidP="009C4B00">
    <w:pPr>
      <w:pStyle w:val="Header"/>
      <w:tabs>
        <w:tab w:val="left" w:pos="7500"/>
      </w:tabs>
      <w:rPr>
        <w:rFonts w:ascii="Arial" w:hAnsi="Arial" w:cs="Arial"/>
        <w:sz w:val="28"/>
        <w:szCs w:val="28"/>
      </w:rPr>
    </w:pPr>
    <w:r>
      <w:rPr>
        <w:b/>
        <w:sz w:val="24"/>
      </w:rPr>
      <w:t xml:space="preserve">ITB reference: </w:t>
    </w:r>
    <w:r w:rsidRPr="00BD20A3">
      <w:rPr>
        <w:b/>
        <w:noProof/>
        <w:sz w:val="24"/>
      </w:rPr>
      <w:t>PTN/2020/003</w:t>
    </w:r>
    <w:r w:rsidRPr="00877137">
      <w:rPr>
        <w:b/>
        <w:noProof/>
        <w:sz w:val="28"/>
        <w:lang w:val="en-GB" w:eastAsia="en-GB"/>
      </w:rPr>
      <w:drawing>
        <wp:anchor distT="0" distB="0" distL="114300" distR="114300" simplePos="0" relativeHeight="251670528" behindDoc="1" locked="0" layoutInCell="1" allowOverlap="1" wp14:anchorId="51211D88" wp14:editId="7E76D939">
          <wp:simplePos x="0" y="0"/>
          <wp:positionH relativeFrom="column">
            <wp:posOffset>4406900</wp:posOffset>
          </wp:positionH>
          <wp:positionV relativeFrom="paragraph">
            <wp:posOffset>-228600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18" w:rsidRPr="007A7BC7" w:rsidRDefault="00A95418" w:rsidP="00837910">
    <w:pPr>
      <w:pStyle w:val="Header"/>
      <w:rPr>
        <w:b/>
        <w:sz w:val="24"/>
      </w:rPr>
    </w:pPr>
    <w:r w:rsidRPr="007A7BC7">
      <w:rPr>
        <w:b/>
        <w:noProof/>
        <w:sz w:val="24"/>
        <w:lang w:val="en-GB" w:eastAsia="en-GB"/>
      </w:rPr>
      <w:drawing>
        <wp:anchor distT="0" distB="0" distL="114300" distR="114300" simplePos="0" relativeHeight="251657216" behindDoc="1" locked="0" layoutInCell="1" allowOverlap="1" wp14:anchorId="68637993" wp14:editId="4B3BDD5C">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4"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DF0">
      <w:rPr>
        <w:b/>
        <w:sz w:val="24"/>
      </w:rPr>
      <w:t>ITB reference: PTN/2020/003</w:t>
    </w:r>
    <w:r w:rsidR="00B01DF0">
      <w:rPr>
        <w:b/>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ECF"/>
    <w:multiLevelType w:val="hybridMultilevel"/>
    <w:tmpl w:val="4964EBEE"/>
    <w:lvl w:ilvl="0" w:tplc="AABA256E">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179C4"/>
    <w:multiLevelType w:val="hybridMultilevel"/>
    <w:tmpl w:val="E4AE911A"/>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D105BC3"/>
    <w:multiLevelType w:val="multilevel"/>
    <w:tmpl w:val="573281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D0599"/>
    <w:multiLevelType w:val="multilevel"/>
    <w:tmpl w:val="AE40433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A5057"/>
    <w:multiLevelType w:val="hybridMultilevel"/>
    <w:tmpl w:val="01346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96C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67E32"/>
    <w:multiLevelType w:val="hybridMultilevel"/>
    <w:tmpl w:val="1434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34577"/>
    <w:multiLevelType w:val="hybridMultilevel"/>
    <w:tmpl w:val="1A3A7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771E89"/>
    <w:multiLevelType w:val="hybridMultilevel"/>
    <w:tmpl w:val="5FDAA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C87FD6"/>
    <w:multiLevelType w:val="hybridMultilevel"/>
    <w:tmpl w:val="28FEE720"/>
    <w:lvl w:ilvl="0" w:tplc="04090001">
      <w:start w:val="1"/>
      <w:numFmt w:val="bullet"/>
      <w:lvlText w:val=""/>
      <w:lvlJc w:val="left"/>
      <w:pPr>
        <w:ind w:left="406" w:hanging="360"/>
      </w:pPr>
      <w:rPr>
        <w:rFonts w:ascii="Symbol" w:hAnsi="Symbo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0" w15:restartNumberingAfterBreak="0">
    <w:nsid w:val="2EEB2A23"/>
    <w:multiLevelType w:val="hybridMultilevel"/>
    <w:tmpl w:val="E4AE911A"/>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31606ED6"/>
    <w:multiLevelType w:val="multilevel"/>
    <w:tmpl w:val="497A42FC"/>
    <w:numStyleLink w:val="Style1"/>
  </w:abstractNum>
  <w:abstractNum w:abstractNumId="12" w15:restartNumberingAfterBreak="0">
    <w:nsid w:val="31676779"/>
    <w:multiLevelType w:val="hybridMultilevel"/>
    <w:tmpl w:val="A0CAE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E57DE3"/>
    <w:multiLevelType w:val="hybridMultilevel"/>
    <w:tmpl w:val="71D466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D702F"/>
    <w:multiLevelType w:val="hybridMultilevel"/>
    <w:tmpl w:val="1C3EF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A23B2E"/>
    <w:multiLevelType w:val="hybridMultilevel"/>
    <w:tmpl w:val="252A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363DE"/>
    <w:multiLevelType w:val="hybridMultilevel"/>
    <w:tmpl w:val="14C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7B2E"/>
    <w:multiLevelType w:val="multilevel"/>
    <w:tmpl w:val="497A42FC"/>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652E47"/>
    <w:multiLevelType w:val="hybridMultilevel"/>
    <w:tmpl w:val="303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A5B3D"/>
    <w:multiLevelType w:val="hybridMultilevel"/>
    <w:tmpl w:val="56463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4E1921"/>
    <w:multiLevelType w:val="hybridMultilevel"/>
    <w:tmpl w:val="99EC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11C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373B61"/>
    <w:multiLevelType w:val="hybridMultilevel"/>
    <w:tmpl w:val="92A2B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2"/>
  </w:num>
  <w:num w:numId="4">
    <w:abstractNumId w:val="22"/>
  </w:num>
  <w:num w:numId="5">
    <w:abstractNumId w:val="0"/>
  </w:num>
  <w:num w:numId="6">
    <w:abstractNumId w:val="13"/>
  </w:num>
  <w:num w:numId="7">
    <w:abstractNumId w:val="5"/>
  </w:num>
  <w:num w:numId="8">
    <w:abstractNumId w:val="17"/>
  </w:num>
  <w:num w:numId="9">
    <w:abstractNumId w:val="11"/>
  </w:num>
  <w:num w:numId="10">
    <w:abstractNumId w:val="20"/>
  </w:num>
  <w:num w:numId="11">
    <w:abstractNumId w:val="6"/>
  </w:num>
  <w:num w:numId="12">
    <w:abstractNumId w:val="14"/>
  </w:num>
  <w:num w:numId="13">
    <w:abstractNumId w:val="7"/>
  </w:num>
  <w:num w:numId="14">
    <w:abstractNumId w:val="15"/>
  </w:num>
  <w:num w:numId="15">
    <w:abstractNumId w:val="18"/>
  </w:num>
  <w:num w:numId="16">
    <w:abstractNumId w:val="16"/>
  </w:num>
  <w:num w:numId="17">
    <w:abstractNumId w:val="9"/>
  </w:num>
  <w:num w:numId="18">
    <w:abstractNumId w:val="19"/>
  </w:num>
  <w:num w:numId="19">
    <w:abstractNumId w:val="4"/>
  </w:num>
  <w:num w:numId="20">
    <w:abstractNumId w:val="8"/>
  </w:num>
  <w:num w:numId="21">
    <w:abstractNumId w:val="1"/>
  </w:num>
  <w:num w:numId="22">
    <w:abstractNumId w:val="12"/>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mailMerge>
    <w:mainDocumentType w:val="formLetters"/>
    <w:linkToQuery/>
    <w:dataType w:val="native"/>
    <w:connectString w:val="Provider=Microsoft.ACE.OLEDB.12.0;User ID=Admin;Data Source=C:\OD\OneDrive - Norwegian Refugee Council\PERSONAL OneDrive\ET documents\ET procurement\__TEMPLATES\_1. ITB\ITB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2"/>
    <w:odso>
      <w:udl w:val="Provider=Microsoft.ACE.OLEDB.12.0;User ID=Admin;Data Source=C:\OD\OneDrive - Norwegian Refugee Council\PERSONAL OneDrive\ET documents\ET procurement\__TEMPLATES\_1. ITB\ITB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
      <w:colDelim w:val="9"/>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7D"/>
    <w:rsid w:val="00001DB9"/>
    <w:rsid w:val="00004E72"/>
    <w:rsid w:val="00007D37"/>
    <w:rsid w:val="00010242"/>
    <w:rsid w:val="00012453"/>
    <w:rsid w:val="000129C4"/>
    <w:rsid w:val="00014377"/>
    <w:rsid w:val="0001521B"/>
    <w:rsid w:val="00020975"/>
    <w:rsid w:val="00021F33"/>
    <w:rsid w:val="00024A2F"/>
    <w:rsid w:val="0002591D"/>
    <w:rsid w:val="000270A0"/>
    <w:rsid w:val="000276F8"/>
    <w:rsid w:val="0003153F"/>
    <w:rsid w:val="00033616"/>
    <w:rsid w:val="0003564E"/>
    <w:rsid w:val="00036108"/>
    <w:rsid w:val="00036B5C"/>
    <w:rsid w:val="00036E7F"/>
    <w:rsid w:val="00040368"/>
    <w:rsid w:val="00041523"/>
    <w:rsid w:val="00044088"/>
    <w:rsid w:val="000519B8"/>
    <w:rsid w:val="000528DA"/>
    <w:rsid w:val="0005644E"/>
    <w:rsid w:val="00060FB5"/>
    <w:rsid w:val="000613C4"/>
    <w:rsid w:val="00062F81"/>
    <w:rsid w:val="00070D53"/>
    <w:rsid w:val="000B3AE8"/>
    <w:rsid w:val="000B52F1"/>
    <w:rsid w:val="000B6D81"/>
    <w:rsid w:val="000C0BC1"/>
    <w:rsid w:val="000C2D63"/>
    <w:rsid w:val="000C3C93"/>
    <w:rsid w:val="000C4260"/>
    <w:rsid w:val="000C7797"/>
    <w:rsid w:val="000D198D"/>
    <w:rsid w:val="000D296B"/>
    <w:rsid w:val="000D59ED"/>
    <w:rsid w:val="000E1863"/>
    <w:rsid w:val="000E3F04"/>
    <w:rsid w:val="00100742"/>
    <w:rsid w:val="001034C3"/>
    <w:rsid w:val="00107935"/>
    <w:rsid w:val="001106D0"/>
    <w:rsid w:val="001160CE"/>
    <w:rsid w:val="00120B76"/>
    <w:rsid w:val="00120FC4"/>
    <w:rsid w:val="00126E11"/>
    <w:rsid w:val="001312CD"/>
    <w:rsid w:val="00131F80"/>
    <w:rsid w:val="00132EDA"/>
    <w:rsid w:val="00134605"/>
    <w:rsid w:val="001504D0"/>
    <w:rsid w:val="00150E37"/>
    <w:rsid w:val="00151804"/>
    <w:rsid w:val="00171850"/>
    <w:rsid w:val="00174EE4"/>
    <w:rsid w:val="00181CD2"/>
    <w:rsid w:val="00182C6D"/>
    <w:rsid w:val="001901F8"/>
    <w:rsid w:val="00193250"/>
    <w:rsid w:val="001A153D"/>
    <w:rsid w:val="001A2E27"/>
    <w:rsid w:val="001A3806"/>
    <w:rsid w:val="001A788E"/>
    <w:rsid w:val="001B0F2C"/>
    <w:rsid w:val="001B2238"/>
    <w:rsid w:val="001C3FCB"/>
    <w:rsid w:val="001C414F"/>
    <w:rsid w:val="001C62C3"/>
    <w:rsid w:val="001C63CD"/>
    <w:rsid w:val="001D0443"/>
    <w:rsid w:val="001D35F8"/>
    <w:rsid w:val="001E6B17"/>
    <w:rsid w:val="001E78AA"/>
    <w:rsid w:val="001F6EC0"/>
    <w:rsid w:val="001F7875"/>
    <w:rsid w:val="002013F7"/>
    <w:rsid w:val="00203D67"/>
    <w:rsid w:val="00204E20"/>
    <w:rsid w:val="002147F6"/>
    <w:rsid w:val="002162F0"/>
    <w:rsid w:val="00226FF3"/>
    <w:rsid w:val="00227106"/>
    <w:rsid w:val="00234301"/>
    <w:rsid w:val="0024083F"/>
    <w:rsid w:val="00240F0B"/>
    <w:rsid w:val="00241E19"/>
    <w:rsid w:val="00244BD0"/>
    <w:rsid w:val="00251CA6"/>
    <w:rsid w:val="00252A51"/>
    <w:rsid w:val="00256E19"/>
    <w:rsid w:val="00260FC3"/>
    <w:rsid w:val="00265BEC"/>
    <w:rsid w:val="00267660"/>
    <w:rsid w:val="002701C5"/>
    <w:rsid w:val="00276670"/>
    <w:rsid w:val="00280192"/>
    <w:rsid w:val="0028422F"/>
    <w:rsid w:val="002850C4"/>
    <w:rsid w:val="00286592"/>
    <w:rsid w:val="00290C2A"/>
    <w:rsid w:val="00291008"/>
    <w:rsid w:val="0029170D"/>
    <w:rsid w:val="00292B75"/>
    <w:rsid w:val="00294858"/>
    <w:rsid w:val="00294D00"/>
    <w:rsid w:val="0029727E"/>
    <w:rsid w:val="002A41D7"/>
    <w:rsid w:val="002B1182"/>
    <w:rsid w:val="002B6AA3"/>
    <w:rsid w:val="002B7905"/>
    <w:rsid w:val="002B7D9E"/>
    <w:rsid w:val="002C0389"/>
    <w:rsid w:val="002C4881"/>
    <w:rsid w:val="002C49AF"/>
    <w:rsid w:val="002C7352"/>
    <w:rsid w:val="002D6E5E"/>
    <w:rsid w:val="002D702E"/>
    <w:rsid w:val="002E0504"/>
    <w:rsid w:val="002E21C0"/>
    <w:rsid w:val="002E4D8C"/>
    <w:rsid w:val="002E5FA4"/>
    <w:rsid w:val="002E65F4"/>
    <w:rsid w:val="002E662C"/>
    <w:rsid w:val="002F0053"/>
    <w:rsid w:val="002F1161"/>
    <w:rsid w:val="00300CF7"/>
    <w:rsid w:val="00316913"/>
    <w:rsid w:val="00317161"/>
    <w:rsid w:val="003214B8"/>
    <w:rsid w:val="0033040A"/>
    <w:rsid w:val="00331A4F"/>
    <w:rsid w:val="00333F62"/>
    <w:rsid w:val="00334E29"/>
    <w:rsid w:val="00335141"/>
    <w:rsid w:val="0033734C"/>
    <w:rsid w:val="00337991"/>
    <w:rsid w:val="00343851"/>
    <w:rsid w:val="00346244"/>
    <w:rsid w:val="00350FCD"/>
    <w:rsid w:val="0035122E"/>
    <w:rsid w:val="003541EB"/>
    <w:rsid w:val="00361D7E"/>
    <w:rsid w:val="00365920"/>
    <w:rsid w:val="00372360"/>
    <w:rsid w:val="00376243"/>
    <w:rsid w:val="00377534"/>
    <w:rsid w:val="00377837"/>
    <w:rsid w:val="00385F72"/>
    <w:rsid w:val="003866B4"/>
    <w:rsid w:val="00391960"/>
    <w:rsid w:val="00393663"/>
    <w:rsid w:val="003943A0"/>
    <w:rsid w:val="00396B39"/>
    <w:rsid w:val="003A5344"/>
    <w:rsid w:val="003A5CA0"/>
    <w:rsid w:val="003A7C1F"/>
    <w:rsid w:val="003B04C3"/>
    <w:rsid w:val="003B4F6B"/>
    <w:rsid w:val="003B629B"/>
    <w:rsid w:val="003B63C1"/>
    <w:rsid w:val="003B68D6"/>
    <w:rsid w:val="003C2C48"/>
    <w:rsid w:val="003C7A26"/>
    <w:rsid w:val="003D7513"/>
    <w:rsid w:val="003E24B5"/>
    <w:rsid w:val="003E72A1"/>
    <w:rsid w:val="003E7E83"/>
    <w:rsid w:val="003F6420"/>
    <w:rsid w:val="003F6B74"/>
    <w:rsid w:val="004050AF"/>
    <w:rsid w:val="00422E3D"/>
    <w:rsid w:val="0042340C"/>
    <w:rsid w:val="00423847"/>
    <w:rsid w:val="0042405B"/>
    <w:rsid w:val="00424CCE"/>
    <w:rsid w:val="00425F0A"/>
    <w:rsid w:val="0042690D"/>
    <w:rsid w:val="00430E56"/>
    <w:rsid w:val="0044442F"/>
    <w:rsid w:val="00445615"/>
    <w:rsid w:val="00453DCA"/>
    <w:rsid w:val="00456709"/>
    <w:rsid w:val="00456E86"/>
    <w:rsid w:val="00456FBA"/>
    <w:rsid w:val="004574F8"/>
    <w:rsid w:val="00462F2F"/>
    <w:rsid w:val="00474C19"/>
    <w:rsid w:val="0047746B"/>
    <w:rsid w:val="00486B3C"/>
    <w:rsid w:val="00490300"/>
    <w:rsid w:val="004A3507"/>
    <w:rsid w:val="004A5B41"/>
    <w:rsid w:val="004C0418"/>
    <w:rsid w:val="004C3C0E"/>
    <w:rsid w:val="004C695E"/>
    <w:rsid w:val="004D1271"/>
    <w:rsid w:val="004D46A7"/>
    <w:rsid w:val="004D5618"/>
    <w:rsid w:val="004E1646"/>
    <w:rsid w:val="004E34FA"/>
    <w:rsid w:val="004F1B0C"/>
    <w:rsid w:val="004F3080"/>
    <w:rsid w:val="00504A62"/>
    <w:rsid w:val="00510634"/>
    <w:rsid w:val="00511479"/>
    <w:rsid w:val="00511FDC"/>
    <w:rsid w:val="00515608"/>
    <w:rsid w:val="005218AB"/>
    <w:rsid w:val="0052542F"/>
    <w:rsid w:val="005329D3"/>
    <w:rsid w:val="00537C53"/>
    <w:rsid w:val="005432E9"/>
    <w:rsid w:val="00550FDA"/>
    <w:rsid w:val="0055158B"/>
    <w:rsid w:val="00554647"/>
    <w:rsid w:val="005548B0"/>
    <w:rsid w:val="00560A88"/>
    <w:rsid w:val="00564210"/>
    <w:rsid w:val="00564775"/>
    <w:rsid w:val="00566656"/>
    <w:rsid w:val="00566C6A"/>
    <w:rsid w:val="00571ADB"/>
    <w:rsid w:val="005723E7"/>
    <w:rsid w:val="005760F4"/>
    <w:rsid w:val="00577BC6"/>
    <w:rsid w:val="00583744"/>
    <w:rsid w:val="005838C7"/>
    <w:rsid w:val="00585161"/>
    <w:rsid w:val="005868ED"/>
    <w:rsid w:val="00590EF1"/>
    <w:rsid w:val="00592502"/>
    <w:rsid w:val="005A7EDA"/>
    <w:rsid w:val="005B09BA"/>
    <w:rsid w:val="005C5E8B"/>
    <w:rsid w:val="005D401F"/>
    <w:rsid w:val="005D695D"/>
    <w:rsid w:val="005D758B"/>
    <w:rsid w:val="005E26D7"/>
    <w:rsid w:val="005E7384"/>
    <w:rsid w:val="005F5D81"/>
    <w:rsid w:val="00602C13"/>
    <w:rsid w:val="00604112"/>
    <w:rsid w:val="00611632"/>
    <w:rsid w:val="006243D1"/>
    <w:rsid w:val="00637B76"/>
    <w:rsid w:val="006401CD"/>
    <w:rsid w:val="00642A18"/>
    <w:rsid w:val="0064446F"/>
    <w:rsid w:val="00646CA0"/>
    <w:rsid w:val="00646FB9"/>
    <w:rsid w:val="00660856"/>
    <w:rsid w:val="006622EE"/>
    <w:rsid w:val="0066709A"/>
    <w:rsid w:val="00673DAA"/>
    <w:rsid w:val="0067479C"/>
    <w:rsid w:val="0067622E"/>
    <w:rsid w:val="00682529"/>
    <w:rsid w:val="00683AD4"/>
    <w:rsid w:val="00685863"/>
    <w:rsid w:val="00685D33"/>
    <w:rsid w:val="0068642C"/>
    <w:rsid w:val="006901C8"/>
    <w:rsid w:val="0069170E"/>
    <w:rsid w:val="00695830"/>
    <w:rsid w:val="00697141"/>
    <w:rsid w:val="006A3132"/>
    <w:rsid w:val="006C4777"/>
    <w:rsid w:val="006D75CE"/>
    <w:rsid w:val="006E3D6E"/>
    <w:rsid w:val="006E5243"/>
    <w:rsid w:val="006E65A6"/>
    <w:rsid w:val="006F0A33"/>
    <w:rsid w:val="00702135"/>
    <w:rsid w:val="00706854"/>
    <w:rsid w:val="00706A15"/>
    <w:rsid w:val="007143BA"/>
    <w:rsid w:val="00720B8B"/>
    <w:rsid w:val="007228AD"/>
    <w:rsid w:val="007246C4"/>
    <w:rsid w:val="00724B99"/>
    <w:rsid w:val="00725866"/>
    <w:rsid w:val="007302BD"/>
    <w:rsid w:val="0073032F"/>
    <w:rsid w:val="007307D6"/>
    <w:rsid w:val="007350A4"/>
    <w:rsid w:val="00742751"/>
    <w:rsid w:val="007439DE"/>
    <w:rsid w:val="00746FBF"/>
    <w:rsid w:val="00756EA1"/>
    <w:rsid w:val="00757305"/>
    <w:rsid w:val="00764125"/>
    <w:rsid w:val="00764A3E"/>
    <w:rsid w:val="00767F9E"/>
    <w:rsid w:val="00775E9D"/>
    <w:rsid w:val="007762FD"/>
    <w:rsid w:val="00776B21"/>
    <w:rsid w:val="0077755E"/>
    <w:rsid w:val="007834FF"/>
    <w:rsid w:val="007969E7"/>
    <w:rsid w:val="007A20C7"/>
    <w:rsid w:val="007A5400"/>
    <w:rsid w:val="007A7BC7"/>
    <w:rsid w:val="007B3715"/>
    <w:rsid w:val="007B4EBB"/>
    <w:rsid w:val="007B65DC"/>
    <w:rsid w:val="007C1E22"/>
    <w:rsid w:val="007C2997"/>
    <w:rsid w:val="007E1254"/>
    <w:rsid w:val="007E7FCD"/>
    <w:rsid w:val="00802497"/>
    <w:rsid w:val="00802574"/>
    <w:rsid w:val="00804877"/>
    <w:rsid w:val="00804FFA"/>
    <w:rsid w:val="008071D7"/>
    <w:rsid w:val="0082092F"/>
    <w:rsid w:val="00820EF6"/>
    <w:rsid w:val="00824418"/>
    <w:rsid w:val="00826AE5"/>
    <w:rsid w:val="00827C3A"/>
    <w:rsid w:val="00830E88"/>
    <w:rsid w:val="00835AEC"/>
    <w:rsid w:val="008372DA"/>
    <w:rsid w:val="00837910"/>
    <w:rsid w:val="00842E8A"/>
    <w:rsid w:val="00843BDF"/>
    <w:rsid w:val="00844D8E"/>
    <w:rsid w:val="00846ABA"/>
    <w:rsid w:val="0085015A"/>
    <w:rsid w:val="00854074"/>
    <w:rsid w:val="00854436"/>
    <w:rsid w:val="00855EC9"/>
    <w:rsid w:val="0086665E"/>
    <w:rsid w:val="0086757B"/>
    <w:rsid w:val="00872C51"/>
    <w:rsid w:val="00876617"/>
    <w:rsid w:val="00877C11"/>
    <w:rsid w:val="0088346E"/>
    <w:rsid w:val="00885926"/>
    <w:rsid w:val="00892256"/>
    <w:rsid w:val="00893606"/>
    <w:rsid w:val="00893BAF"/>
    <w:rsid w:val="008961B5"/>
    <w:rsid w:val="008B0277"/>
    <w:rsid w:val="008B49AF"/>
    <w:rsid w:val="008B6AB9"/>
    <w:rsid w:val="008C1092"/>
    <w:rsid w:val="008C4B62"/>
    <w:rsid w:val="008C7B77"/>
    <w:rsid w:val="008D6D87"/>
    <w:rsid w:val="008D780A"/>
    <w:rsid w:val="008E0B67"/>
    <w:rsid w:val="008E3CC9"/>
    <w:rsid w:val="008E6575"/>
    <w:rsid w:val="008F1DF2"/>
    <w:rsid w:val="008F7549"/>
    <w:rsid w:val="00900156"/>
    <w:rsid w:val="00901032"/>
    <w:rsid w:val="0090261F"/>
    <w:rsid w:val="00903CE8"/>
    <w:rsid w:val="00907FA6"/>
    <w:rsid w:val="00910937"/>
    <w:rsid w:val="009139D9"/>
    <w:rsid w:val="00914F62"/>
    <w:rsid w:val="009269F6"/>
    <w:rsid w:val="00931423"/>
    <w:rsid w:val="00940A7D"/>
    <w:rsid w:val="009443BA"/>
    <w:rsid w:val="00946D2E"/>
    <w:rsid w:val="00947535"/>
    <w:rsid w:val="009476CE"/>
    <w:rsid w:val="00950255"/>
    <w:rsid w:val="00952134"/>
    <w:rsid w:val="00961E74"/>
    <w:rsid w:val="00962A6D"/>
    <w:rsid w:val="00963F40"/>
    <w:rsid w:val="0096652D"/>
    <w:rsid w:val="00970C54"/>
    <w:rsid w:val="00971AF7"/>
    <w:rsid w:val="009763FD"/>
    <w:rsid w:val="00982F73"/>
    <w:rsid w:val="00983874"/>
    <w:rsid w:val="00983DBB"/>
    <w:rsid w:val="00984EDB"/>
    <w:rsid w:val="0098725D"/>
    <w:rsid w:val="00990A8D"/>
    <w:rsid w:val="0099120A"/>
    <w:rsid w:val="00993BA0"/>
    <w:rsid w:val="00996099"/>
    <w:rsid w:val="009A042A"/>
    <w:rsid w:val="009A09DB"/>
    <w:rsid w:val="009A63EA"/>
    <w:rsid w:val="009B356B"/>
    <w:rsid w:val="009B51B2"/>
    <w:rsid w:val="009C0EEA"/>
    <w:rsid w:val="009C49DC"/>
    <w:rsid w:val="009C4B00"/>
    <w:rsid w:val="009D773E"/>
    <w:rsid w:val="009F0183"/>
    <w:rsid w:val="009F102D"/>
    <w:rsid w:val="009F117C"/>
    <w:rsid w:val="009F43BD"/>
    <w:rsid w:val="009F568E"/>
    <w:rsid w:val="00A00028"/>
    <w:rsid w:val="00A0269F"/>
    <w:rsid w:val="00A04DFD"/>
    <w:rsid w:val="00A06AF3"/>
    <w:rsid w:val="00A11934"/>
    <w:rsid w:val="00A14ECD"/>
    <w:rsid w:val="00A23ACB"/>
    <w:rsid w:val="00A25A5B"/>
    <w:rsid w:val="00A3059B"/>
    <w:rsid w:val="00A3471A"/>
    <w:rsid w:val="00A3678C"/>
    <w:rsid w:val="00A43EA3"/>
    <w:rsid w:val="00A47956"/>
    <w:rsid w:val="00A506D1"/>
    <w:rsid w:val="00A534CC"/>
    <w:rsid w:val="00A61465"/>
    <w:rsid w:val="00A6451A"/>
    <w:rsid w:val="00A74A41"/>
    <w:rsid w:val="00A817E0"/>
    <w:rsid w:val="00A904C7"/>
    <w:rsid w:val="00A90884"/>
    <w:rsid w:val="00A95418"/>
    <w:rsid w:val="00AA09C7"/>
    <w:rsid w:val="00AA2DAC"/>
    <w:rsid w:val="00AA5DDB"/>
    <w:rsid w:val="00AA707D"/>
    <w:rsid w:val="00AB420D"/>
    <w:rsid w:val="00AB57FA"/>
    <w:rsid w:val="00AB5EDD"/>
    <w:rsid w:val="00AB7201"/>
    <w:rsid w:val="00AB7445"/>
    <w:rsid w:val="00AC2ABB"/>
    <w:rsid w:val="00AC6FC4"/>
    <w:rsid w:val="00AD0328"/>
    <w:rsid w:val="00AD5CBA"/>
    <w:rsid w:val="00AD7AF1"/>
    <w:rsid w:val="00AE4775"/>
    <w:rsid w:val="00AF13EC"/>
    <w:rsid w:val="00AF3E78"/>
    <w:rsid w:val="00B00507"/>
    <w:rsid w:val="00B01DF0"/>
    <w:rsid w:val="00B05014"/>
    <w:rsid w:val="00B05905"/>
    <w:rsid w:val="00B12CAD"/>
    <w:rsid w:val="00B130E2"/>
    <w:rsid w:val="00B23C0A"/>
    <w:rsid w:val="00B301A9"/>
    <w:rsid w:val="00B302C1"/>
    <w:rsid w:val="00B417A8"/>
    <w:rsid w:val="00B44B11"/>
    <w:rsid w:val="00B53FEC"/>
    <w:rsid w:val="00B60603"/>
    <w:rsid w:val="00B64379"/>
    <w:rsid w:val="00B676BD"/>
    <w:rsid w:val="00B74F75"/>
    <w:rsid w:val="00B8458C"/>
    <w:rsid w:val="00B84B34"/>
    <w:rsid w:val="00B87DD9"/>
    <w:rsid w:val="00B9027D"/>
    <w:rsid w:val="00B9240A"/>
    <w:rsid w:val="00B9563C"/>
    <w:rsid w:val="00B96D3F"/>
    <w:rsid w:val="00BA096A"/>
    <w:rsid w:val="00BA3817"/>
    <w:rsid w:val="00BA3E40"/>
    <w:rsid w:val="00BA7267"/>
    <w:rsid w:val="00BB257C"/>
    <w:rsid w:val="00BC5C53"/>
    <w:rsid w:val="00BE1369"/>
    <w:rsid w:val="00BE137C"/>
    <w:rsid w:val="00BE277A"/>
    <w:rsid w:val="00BE3EF9"/>
    <w:rsid w:val="00BF6636"/>
    <w:rsid w:val="00BF75C8"/>
    <w:rsid w:val="00C077AD"/>
    <w:rsid w:val="00C11883"/>
    <w:rsid w:val="00C11D12"/>
    <w:rsid w:val="00C27D2E"/>
    <w:rsid w:val="00C361DE"/>
    <w:rsid w:val="00C37A44"/>
    <w:rsid w:val="00C43E70"/>
    <w:rsid w:val="00C457C4"/>
    <w:rsid w:val="00C52FD6"/>
    <w:rsid w:val="00C60268"/>
    <w:rsid w:val="00C60C19"/>
    <w:rsid w:val="00C642EF"/>
    <w:rsid w:val="00C66B10"/>
    <w:rsid w:val="00C754B6"/>
    <w:rsid w:val="00C771FF"/>
    <w:rsid w:val="00C772D4"/>
    <w:rsid w:val="00C7747B"/>
    <w:rsid w:val="00C8031D"/>
    <w:rsid w:val="00C92FBB"/>
    <w:rsid w:val="00CB10B2"/>
    <w:rsid w:val="00CB7296"/>
    <w:rsid w:val="00CC1D20"/>
    <w:rsid w:val="00CC25F1"/>
    <w:rsid w:val="00CD3107"/>
    <w:rsid w:val="00CD63D2"/>
    <w:rsid w:val="00CF5B64"/>
    <w:rsid w:val="00CF63AA"/>
    <w:rsid w:val="00D03A1F"/>
    <w:rsid w:val="00D063A9"/>
    <w:rsid w:val="00D07EBF"/>
    <w:rsid w:val="00D115F1"/>
    <w:rsid w:val="00D11B08"/>
    <w:rsid w:val="00D173EE"/>
    <w:rsid w:val="00D2326D"/>
    <w:rsid w:val="00D23F13"/>
    <w:rsid w:val="00D2529F"/>
    <w:rsid w:val="00D272A4"/>
    <w:rsid w:val="00D30778"/>
    <w:rsid w:val="00D30E26"/>
    <w:rsid w:val="00D341DC"/>
    <w:rsid w:val="00D42AFD"/>
    <w:rsid w:val="00D44F77"/>
    <w:rsid w:val="00D47ED1"/>
    <w:rsid w:val="00D50AB9"/>
    <w:rsid w:val="00D53F38"/>
    <w:rsid w:val="00D65518"/>
    <w:rsid w:val="00D66237"/>
    <w:rsid w:val="00D72879"/>
    <w:rsid w:val="00D7495F"/>
    <w:rsid w:val="00D75E37"/>
    <w:rsid w:val="00D80C39"/>
    <w:rsid w:val="00D83BFB"/>
    <w:rsid w:val="00D8610E"/>
    <w:rsid w:val="00D94A31"/>
    <w:rsid w:val="00D951B4"/>
    <w:rsid w:val="00D96FDD"/>
    <w:rsid w:val="00DA38C6"/>
    <w:rsid w:val="00DB16E1"/>
    <w:rsid w:val="00DB2D6B"/>
    <w:rsid w:val="00DB6B18"/>
    <w:rsid w:val="00DB6C98"/>
    <w:rsid w:val="00DC43CD"/>
    <w:rsid w:val="00DD10B3"/>
    <w:rsid w:val="00DD309F"/>
    <w:rsid w:val="00DD577D"/>
    <w:rsid w:val="00DF4E3B"/>
    <w:rsid w:val="00E029B0"/>
    <w:rsid w:val="00E13ED8"/>
    <w:rsid w:val="00E161FA"/>
    <w:rsid w:val="00E21EC2"/>
    <w:rsid w:val="00E24064"/>
    <w:rsid w:val="00E25420"/>
    <w:rsid w:val="00E30130"/>
    <w:rsid w:val="00E310BC"/>
    <w:rsid w:val="00E31E91"/>
    <w:rsid w:val="00E33EA2"/>
    <w:rsid w:val="00E36007"/>
    <w:rsid w:val="00E44A6C"/>
    <w:rsid w:val="00E554E2"/>
    <w:rsid w:val="00E56B32"/>
    <w:rsid w:val="00E56E88"/>
    <w:rsid w:val="00E63BC0"/>
    <w:rsid w:val="00E72ED9"/>
    <w:rsid w:val="00E81968"/>
    <w:rsid w:val="00E90B24"/>
    <w:rsid w:val="00E90BF3"/>
    <w:rsid w:val="00E91FBB"/>
    <w:rsid w:val="00E9257C"/>
    <w:rsid w:val="00E92B93"/>
    <w:rsid w:val="00E961B0"/>
    <w:rsid w:val="00E976C2"/>
    <w:rsid w:val="00EA059B"/>
    <w:rsid w:val="00EA3ACD"/>
    <w:rsid w:val="00EA4A89"/>
    <w:rsid w:val="00EB2086"/>
    <w:rsid w:val="00EB3D6F"/>
    <w:rsid w:val="00EB6E0A"/>
    <w:rsid w:val="00EB70A0"/>
    <w:rsid w:val="00EB7AD0"/>
    <w:rsid w:val="00EC1DAC"/>
    <w:rsid w:val="00EC3D51"/>
    <w:rsid w:val="00EC7098"/>
    <w:rsid w:val="00ED4B4F"/>
    <w:rsid w:val="00ED5C6C"/>
    <w:rsid w:val="00ED6262"/>
    <w:rsid w:val="00EE586E"/>
    <w:rsid w:val="00EF001D"/>
    <w:rsid w:val="00EF0F43"/>
    <w:rsid w:val="00F01D4C"/>
    <w:rsid w:val="00F10174"/>
    <w:rsid w:val="00F11770"/>
    <w:rsid w:val="00F1273F"/>
    <w:rsid w:val="00F169ED"/>
    <w:rsid w:val="00F16DE1"/>
    <w:rsid w:val="00F21B6B"/>
    <w:rsid w:val="00F2629C"/>
    <w:rsid w:val="00F26F78"/>
    <w:rsid w:val="00F340EE"/>
    <w:rsid w:val="00F36751"/>
    <w:rsid w:val="00F36A38"/>
    <w:rsid w:val="00F42E29"/>
    <w:rsid w:val="00F44776"/>
    <w:rsid w:val="00F4686F"/>
    <w:rsid w:val="00F5009A"/>
    <w:rsid w:val="00F50BC5"/>
    <w:rsid w:val="00F54628"/>
    <w:rsid w:val="00F646D3"/>
    <w:rsid w:val="00F65FC9"/>
    <w:rsid w:val="00F723A1"/>
    <w:rsid w:val="00F73318"/>
    <w:rsid w:val="00F73F25"/>
    <w:rsid w:val="00F7490E"/>
    <w:rsid w:val="00F807B4"/>
    <w:rsid w:val="00F80D31"/>
    <w:rsid w:val="00F8255C"/>
    <w:rsid w:val="00F91347"/>
    <w:rsid w:val="00FA014C"/>
    <w:rsid w:val="00FA4F27"/>
    <w:rsid w:val="00FB6862"/>
    <w:rsid w:val="00FD0406"/>
    <w:rsid w:val="00FD196D"/>
    <w:rsid w:val="00FD3511"/>
    <w:rsid w:val="00FE15EF"/>
    <w:rsid w:val="00FE30B4"/>
    <w:rsid w:val="00FE35DA"/>
    <w:rsid w:val="00FE6C33"/>
    <w:rsid w:val="00FE7959"/>
    <w:rsid w:val="00FF0F0C"/>
    <w:rsid w:val="00FF7513"/>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0D36C4"/>
  <w15:docId w15:val="{82260BF9-84EB-485C-A694-9F19BD86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43"/>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BC6"/>
    <w:rPr>
      <w:color w:val="0000FF" w:themeColor="hyperlink"/>
      <w:u w:val="single"/>
    </w:rPr>
  </w:style>
  <w:style w:type="paragraph" w:styleId="TOC1">
    <w:name w:val="toc 1"/>
    <w:basedOn w:val="Normal"/>
    <w:next w:val="Normal"/>
    <w:autoRedefine/>
    <w:uiPriority w:val="39"/>
    <w:unhideWhenUsed/>
    <w:rsid w:val="00756EA1"/>
    <w:pPr>
      <w:tabs>
        <w:tab w:val="right" w:pos="10076"/>
      </w:tabs>
      <w:spacing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682529"/>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682529"/>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82529"/>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82529"/>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82529"/>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82529"/>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82529"/>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82529"/>
    <w:pPr>
      <w:spacing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rsid w:val="0068252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itle">
    <w:name w:val="Title"/>
    <w:basedOn w:val="Normal"/>
    <w:next w:val="Subtitle"/>
    <w:link w:val="TitleChar"/>
    <w:qFormat/>
    <w:rsid w:val="00D44F77"/>
    <w:pPr>
      <w:suppressAutoHyphens/>
      <w:spacing w:before="120" w:after="120" w:line="240" w:lineRule="auto"/>
      <w:jc w:val="center"/>
    </w:pPr>
    <w:rPr>
      <w:rFonts w:ascii="Arial" w:hAnsi="Arial" w:cs="Arial"/>
      <w:b/>
      <w:kern w:val="1"/>
      <w:sz w:val="28"/>
      <w:szCs w:val="20"/>
      <w:lang w:val="fr-BE" w:eastAsia="ar-SA"/>
    </w:rPr>
  </w:style>
  <w:style w:type="character" w:customStyle="1" w:styleId="TitleChar">
    <w:name w:val="Title Char"/>
    <w:basedOn w:val="DefaultParagraphFont"/>
    <w:link w:val="Title"/>
    <w:rsid w:val="00D44F77"/>
    <w:rPr>
      <w:rFonts w:ascii="Arial" w:eastAsia="Times New Roman" w:hAnsi="Arial" w:cs="Arial"/>
      <w:b/>
      <w:kern w:val="1"/>
      <w:sz w:val="28"/>
      <w:szCs w:val="20"/>
      <w:lang w:val="fr-BE" w:eastAsia="ar-SA"/>
    </w:rPr>
  </w:style>
  <w:style w:type="paragraph" w:styleId="Subtitle">
    <w:name w:val="Subtitle"/>
    <w:basedOn w:val="Normal"/>
    <w:next w:val="Normal"/>
    <w:link w:val="SubtitleChar"/>
    <w:uiPriority w:val="11"/>
    <w:qFormat/>
    <w:rsid w:val="00D44F7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44F77"/>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3E72A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3E72A1"/>
    <w:rPr>
      <w:rFonts w:ascii="Calibri" w:hAnsi="Calibri"/>
      <w:szCs w:val="21"/>
    </w:rPr>
  </w:style>
  <w:style w:type="paragraph" w:styleId="NoSpacing">
    <w:name w:val="No Spacing"/>
    <w:link w:val="NoSpacingChar"/>
    <w:uiPriority w:val="1"/>
    <w:qFormat/>
    <w:rsid w:val="00036B5C"/>
    <w:pPr>
      <w:spacing w:after="0" w:line="240" w:lineRule="auto"/>
    </w:pPr>
  </w:style>
  <w:style w:type="character" w:customStyle="1" w:styleId="NoSpacingChar">
    <w:name w:val="No Spacing Char"/>
    <w:basedOn w:val="DefaultParagraphFont"/>
    <w:link w:val="NoSpacing"/>
    <w:uiPriority w:val="1"/>
    <w:rsid w:val="00036B5C"/>
  </w:style>
  <w:style w:type="numbering" w:customStyle="1" w:styleId="Style1">
    <w:name w:val="Style1"/>
    <w:uiPriority w:val="99"/>
    <w:rsid w:val="003A7C1F"/>
    <w:pPr>
      <w:numPr>
        <w:numId w:val="8"/>
      </w:numPr>
    </w:pPr>
  </w:style>
  <w:style w:type="character" w:customStyle="1" w:styleId="UnresolvedMention">
    <w:name w:val="Unresolved Mention"/>
    <w:basedOn w:val="DefaultParagraphFont"/>
    <w:uiPriority w:val="99"/>
    <w:semiHidden/>
    <w:unhideWhenUsed/>
    <w:rsid w:val="00AD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626">
      <w:bodyDiv w:val="1"/>
      <w:marLeft w:val="0"/>
      <w:marRight w:val="0"/>
      <w:marTop w:val="0"/>
      <w:marBottom w:val="0"/>
      <w:divBdr>
        <w:top w:val="none" w:sz="0" w:space="0" w:color="auto"/>
        <w:left w:val="none" w:sz="0" w:space="0" w:color="auto"/>
        <w:bottom w:val="none" w:sz="0" w:space="0" w:color="auto"/>
        <w:right w:val="none" w:sz="0" w:space="0" w:color="auto"/>
      </w:divBdr>
    </w:div>
    <w:div w:id="42295409">
      <w:bodyDiv w:val="1"/>
      <w:marLeft w:val="0"/>
      <w:marRight w:val="0"/>
      <w:marTop w:val="0"/>
      <w:marBottom w:val="0"/>
      <w:divBdr>
        <w:top w:val="none" w:sz="0" w:space="0" w:color="auto"/>
        <w:left w:val="none" w:sz="0" w:space="0" w:color="auto"/>
        <w:bottom w:val="none" w:sz="0" w:space="0" w:color="auto"/>
        <w:right w:val="none" w:sz="0" w:space="0" w:color="auto"/>
      </w:divBdr>
    </w:div>
    <w:div w:id="347563422">
      <w:bodyDiv w:val="1"/>
      <w:marLeft w:val="0"/>
      <w:marRight w:val="0"/>
      <w:marTop w:val="0"/>
      <w:marBottom w:val="0"/>
      <w:divBdr>
        <w:top w:val="none" w:sz="0" w:space="0" w:color="auto"/>
        <w:left w:val="none" w:sz="0" w:space="0" w:color="auto"/>
        <w:bottom w:val="none" w:sz="0" w:space="0" w:color="auto"/>
        <w:right w:val="none" w:sz="0" w:space="0" w:color="auto"/>
      </w:divBdr>
    </w:div>
    <w:div w:id="1243177789">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2023436270">
      <w:bodyDiv w:val="1"/>
      <w:marLeft w:val="0"/>
      <w:marRight w:val="0"/>
      <w:marTop w:val="0"/>
      <w:marBottom w:val="0"/>
      <w:divBdr>
        <w:top w:val="none" w:sz="0" w:space="0" w:color="auto"/>
        <w:left w:val="none" w:sz="0" w:space="0" w:color="auto"/>
        <w:bottom w:val="none" w:sz="0" w:space="0" w:color="auto"/>
        <w:right w:val="none" w:sz="0" w:space="0" w:color="auto"/>
      </w:divBdr>
    </w:div>
    <w:div w:id="20866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096FE.8CD58F10" TargetMode="External"/><Relationship Id="rId18" Type="http://schemas.openxmlformats.org/officeDocument/2006/relationships/hyperlink" Target="https://eur01.safelinks.protection.outlook.com/?url=https%3A%2F%2Fgoo.gl%2Fmaps%2F8PuX44Dnmqq&amp;data=02%7C01%7Cdaniel.bettega%40nrc.no%7C152d97a014f24dab4f5008d6faf90c84%7C3f86d1b42c6b4b1ab2ae6f5e950bca1e%7C0%7C0%7C636972344917369390&amp;sdata=4uZl6xnlJeey0kPuyEDIzFIWoDpG%2FjnJHgvrv8rSnN8%3D&amp;reserve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oo.gl/maps/8PuX44Dnmqq"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goo.gl/maps/8PuX44Dnmqq"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t.tenders@nrc.no" TargetMode="External"/><Relationship Id="rId20" Type="http://schemas.openxmlformats.org/officeDocument/2006/relationships/hyperlink" Target="https://eur01.safelinks.protection.outlook.com/?url=https%3A%2F%2Fgoo.gl%2Fmaps%2F4Ucp6esRSzs&amp;data=02%7C01%7Cdaniel.bettega%40nrc.no%7C152d97a014f24dab4f5008d6faf90c84%7C3f86d1b42c6b4b1ab2ae6f5e950bca1e%7C0%7C0%7C636972344917389378&amp;sdata=Gmp9OGd6jpu5aD1ltNbuk%2F3pE8tAsEghUm2vdxQbBdY%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t.tenders@nrc.no"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eur01.safelinks.protection.outlook.com/?url=https%3A%2F%2Fgoo.gl%2Fmaps%2FhPbQs3mgLsgFzhbg7&amp;data=02%7C01%7Cdaniel.bettega%40nrc.no%7C152d97a014f24dab4f5008d6faf90c84%7C3f86d1b42c6b4b1ab2ae6f5e950bca1e%7C0%7C0%7C636972344917389378&amp;sdata=NAe2ehNSKAlHnU9H9%2BEJJzGMIn5xwJhIM8KZ7bBJ0A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no/procurement/" TargetMode="External"/><Relationship Id="rId22" Type="http://schemas.openxmlformats.org/officeDocument/2006/relationships/hyperlink" Target="https://www.nrc.no/procurement/"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DATA\Norwegian%20Refugee%20Council\Daniel%20Johan%20Bettega%20-%20__TEMPLATES\_1.%20ITB\Fixed%20quantity%20ITB%20-%20SERVICES%20National%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F3BC7EFA06D940B9B9FAA3DE0FCCA3" ma:contentTypeVersion="8" ma:contentTypeDescription="Create a new document." ma:contentTypeScope="" ma:versionID="c109fbf79982135b5877a14507ee67cf">
  <xsd:schema xmlns:xsd="http://www.w3.org/2001/XMLSchema" xmlns:xs="http://www.w3.org/2001/XMLSchema" xmlns:p="http://schemas.microsoft.com/office/2006/metadata/properties" xmlns:ns2="e75a6639-073f-4b65-b8ef-71e34030f175" xmlns:ns3="676e326a-b403-4b53-a58e-c635bfb492dc" targetNamespace="http://schemas.microsoft.com/office/2006/metadata/properties" ma:root="true" ma:fieldsID="d3da7c8ce792e1bddb36c892b5d03acf" ns2:_="" ns3:_="">
    <xsd:import namespace="e75a6639-073f-4b65-b8ef-71e34030f175"/>
    <xsd:import namespace="676e326a-b403-4b53-a58e-c635bfb492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6639-073f-4b65-b8ef-71e34030f1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e326a-b403-4b53-a58e-c635bfb492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1582-E7C9-4B3C-B6DC-0AE220B7A570}">
  <ds:schemaRefs>
    <ds:schemaRef ds:uri="http://schemas.microsoft.com/office/2006/metadata/properties"/>
    <ds:schemaRef ds:uri="http://schemas.openxmlformats.org/package/2006/metadata/core-properties"/>
    <ds:schemaRef ds:uri="http://purl.org/dc/terms/"/>
    <ds:schemaRef ds:uri="e75a6639-073f-4b65-b8ef-71e34030f175"/>
    <ds:schemaRef ds:uri="http://schemas.microsoft.com/office/infopath/2007/PartnerControls"/>
    <ds:schemaRef ds:uri="http://schemas.microsoft.com/office/2006/documentManagement/types"/>
    <ds:schemaRef ds:uri="http://purl.org/dc/elements/1.1/"/>
    <ds:schemaRef ds:uri="676e326a-b403-4b53-a58e-c635bfb492dc"/>
    <ds:schemaRef ds:uri="http://www.w3.org/XML/1998/namespace"/>
    <ds:schemaRef ds:uri="http://purl.org/dc/dcmitype/"/>
  </ds:schemaRefs>
</ds:datastoreItem>
</file>

<file path=customXml/itemProps2.xml><?xml version="1.0" encoding="utf-8"?>
<ds:datastoreItem xmlns:ds="http://schemas.openxmlformats.org/officeDocument/2006/customXml" ds:itemID="{78883BA4-DB7B-42CF-A59B-E2B39560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6639-073f-4b65-b8ef-71e34030f175"/>
    <ds:schemaRef ds:uri="676e326a-b403-4b53-a58e-c635bfb4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1EEDA-F982-4146-9171-0DA7ED1C1EF0}">
  <ds:schemaRefs>
    <ds:schemaRef ds:uri="http://schemas.microsoft.com/sharepoint/v3/contenttype/forms"/>
  </ds:schemaRefs>
</ds:datastoreItem>
</file>

<file path=customXml/itemProps4.xml><?xml version="1.0" encoding="utf-8"?>
<ds:datastoreItem xmlns:ds="http://schemas.openxmlformats.org/officeDocument/2006/customXml" ds:itemID="{3303AADE-7B81-4B7D-96BD-A88880AEF212}">
  <ds:schemaRefs>
    <ds:schemaRef ds:uri="http://schemas.openxmlformats.org/officeDocument/2006/bibliography"/>
  </ds:schemaRefs>
</ds:datastoreItem>
</file>

<file path=customXml/itemProps5.xml><?xml version="1.0" encoding="utf-8"?>
<ds:datastoreItem xmlns:ds="http://schemas.openxmlformats.org/officeDocument/2006/customXml" ds:itemID="{F386DA09-E221-45DA-9206-FA075759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Fixed quantity ITB - SERVICES National v1.1</Template>
  <TotalTime>0</TotalTime>
  <Pages>30</Pages>
  <Words>7820</Words>
  <Characters>44580</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 Staff</dc:creator>
  <cp:keywords/>
  <dc:description/>
  <cp:lastModifiedBy>Birhanu Bekele</cp:lastModifiedBy>
  <cp:revision>2</cp:revision>
  <cp:lastPrinted>2014-04-30T09:26:00Z</cp:lastPrinted>
  <dcterms:created xsi:type="dcterms:W3CDTF">2020-03-18T08:55:00Z</dcterms:created>
  <dcterms:modified xsi:type="dcterms:W3CDTF">2020-03-18T08:55:00Z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0x0101007FF3BC7EFA06D940B9B9FAA3DE0FCCA3</vt:lpwstr>
  </property>
</Properties>
</file>