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6C" w:rsidRPr="009E63F6" w:rsidRDefault="00D7476C" w:rsidP="004C30B4">
      <w:pPr>
        <w:outlineLvl w:val="0"/>
        <w:rPr>
          <w:rFonts w:asciiTheme="minorHAnsi" w:hAnsiTheme="minorHAnsi" w:cstheme="minorHAnsi"/>
          <w:b/>
          <w:sz w:val="22"/>
          <w:szCs w:val="22"/>
          <w:u w:val="single"/>
          <w:lang w:val="en-GB"/>
        </w:rPr>
      </w:pPr>
    </w:p>
    <w:p w:rsidR="00D7476C" w:rsidRPr="00EE20B3" w:rsidRDefault="00D7476C" w:rsidP="002A686D">
      <w:pPr>
        <w:jc w:val="center"/>
        <w:outlineLvl w:val="0"/>
        <w:rPr>
          <w:rFonts w:asciiTheme="minorHAnsi" w:hAnsiTheme="minorHAnsi" w:cstheme="minorHAnsi"/>
          <w:b/>
          <w:sz w:val="28"/>
          <w:szCs w:val="28"/>
          <w:u w:val="single"/>
          <w:lang w:val="en-GB"/>
        </w:rPr>
      </w:pPr>
      <w:r w:rsidRPr="00EE20B3">
        <w:rPr>
          <w:rFonts w:asciiTheme="minorHAnsi" w:hAnsiTheme="minorHAnsi" w:cstheme="minorHAnsi"/>
          <w:b/>
          <w:sz w:val="28"/>
          <w:szCs w:val="28"/>
          <w:u w:val="single"/>
          <w:lang w:val="en-GB"/>
        </w:rPr>
        <w:t>REQUEST FOR QUOTATION</w:t>
      </w:r>
    </w:p>
    <w:p w:rsidR="00D7476C" w:rsidRPr="009E63F6" w:rsidRDefault="00D7476C" w:rsidP="002C0C60">
      <w:pPr>
        <w:rPr>
          <w:rFonts w:asciiTheme="minorHAnsi" w:hAnsiTheme="minorHAnsi" w:cstheme="minorHAnsi"/>
          <w:b/>
          <w:sz w:val="22"/>
          <w:szCs w:val="22"/>
          <w:lang w:val="en-GB"/>
        </w:rPr>
      </w:pPr>
    </w:p>
    <w:p w:rsidR="00D7476C" w:rsidRDefault="00D7476C" w:rsidP="0055143E">
      <w:pPr>
        <w:widowControl w:val="0"/>
        <w:autoSpaceDE w:val="0"/>
        <w:autoSpaceDN w:val="0"/>
        <w:adjustRightInd w:val="0"/>
        <w:spacing w:line="221" w:lineRule="exact"/>
        <w:rPr>
          <w:rFonts w:asciiTheme="minorHAnsi" w:hAnsiTheme="minorHAnsi" w:cstheme="minorHAnsi"/>
          <w:sz w:val="22"/>
          <w:szCs w:val="22"/>
          <w:lang w:val="en-GB"/>
        </w:rPr>
      </w:pPr>
      <w:r w:rsidRPr="009E63F6">
        <w:rPr>
          <w:rFonts w:asciiTheme="minorHAnsi" w:hAnsiTheme="minorHAnsi" w:cstheme="minorHAnsi"/>
          <w:sz w:val="22"/>
          <w:szCs w:val="22"/>
          <w:lang w:val="en-GB"/>
        </w:rPr>
        <w:t>From</w:t>
      </w:r>
      <w:r>
        <w:rPr>
          <w:rFonts w:asciiTheme="minorHAnsi" w:hAnsiTheme="minorHAnsi" w:cstheme="minorHAnsi"/>
          <w:sz w:val="22"/>
          <w:szCs w:val="22"/>
          <w:lang w:val="en-GB"/>
        </w:rPr>
        <w:t>:</w:t>
      </w:r>
    </w:p>
    <w:p w:rsidR="00D7476C" w:rsidRDefault="00D7476C" w:rsidP="0055143E">
      <w:pPr>
        <w:widowControl w:val="0"/>
        <w:autoSpaceDE w:val="0"/>
        <w:autoSpaceDN w:val="0"/>
        <w:adjustRightInd w:val="0"/>
        <w:spacing w:line="221" w:lineRule="exact"/>
        <w:rPr>
          <w:rFonts w:asciiTheme="minorHAnsi" w:hAnsiTheme="minorHAnsi" w:cstheme="minorHAnsi"/>
          <w:b/>
          <w:sz w:val="22"/>
          <w:szCs w:val="22"/>
          <w:lang w:val="en-GB"/>
        </w:rPr>
      </w:pPr>
    </w:p>
    <w:tbl>
      <w:tblPr>
        <w:tblW w:w="5000" w:type="pct"/>
        <w:tblCellMar>
          <w:left w:w="0" w:type="dxa"/>
          <w:right w:w="0" w:type="dxa"/>
        </w:tblCellMar>
        <w:tblLook w:val="04A0" w:firstRow="1" w:lastRow="0" w:firstColumn="1" w:lastColumn="0" w:noHBand="0" w:noVBand="1"/>
      </w:tblPr>
      <w:tblGrid>
        <w:gridCol w:w="5103"/>
        <w:gridCol w:w="4257"/>
      </w:tblGrid>
      <w:tr w:rsidR="00D7476C" w:rsidRPr="00C459A4" w:rsidTr="00C459A4">
        <w:tc>
          <w:tcPr>
            <w:tcW w:w="2726" w:type="pct"/>
            <w:tcMar>
              <w:top w:w="0" w:type="dxa"/>
              <w:left w:w="108" w:type="dxa"/>
              <w:bottom w:w="0" w:type="dxa"/>
              <w:right w:w="108" w:type="dxa"/>
            </w:tcMar>
          </w:tcPr>
          <w:p w:rsidR="00D7476C" w:rsidRPr="00C459A4" w:rsidRDefault="00D7476C" w:rsidP="007A138D">
            <w:pPr>
              <w:widowControl w:val="0"/>
              <w:autoSpaceDE w:val="0"/>
              <w:autoSpaceDN w:val="0"/>
              <w:adjustRightInd w:val="0"/>
              <w:spacing w:line="221" w:lineRule="exact"/>
              <w:rPr>
                <w:rFonts w:asciiTheme="minorHAnsi" w:hAnsiTheme="minorHAnsi" w:cstheme="minorHAnsi"/>
                <w:b/>
                <w:bCs/>
                <w:sz w:val="22"/>
                <w:szCs w:val="22"/>
                <w:lang w:val="en-GB"/>
              </w:rPr>
            </w:pPr>
            <w:r w:rsidRPr="00C459A4">
              <w:rPr>
                <w:rFonts w:asciiTheme="minorHAnsi" w:hAnsiTheme="minorHAnsi" w:cstheme="minorHAnsi"/>
                <w:b/>
                <w:bCs/>
                <w:sz w:val="22"/>
                <w:szCs w:val="22"/>
                <w:lang w:val="en-GB"/>
              </w:rPr>
              <w:t>NRC Addis Ababa Country Office</w:t>
            </w:r>
          </w:p>
          <w:p w:rsidR="00D7476C" w:rsidRPr="00C459A4" w:rsidRDefault="00D7476C" w:rsidP="007A138D">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5</w:t>
            </w:r>
            <w:r w:rsidRPr="00C459A4">
              <w:rPr>
                <w:rFonts w:asciiTheme="minorHAnsi" w:hAnsiTheme="minorHAnsi" w:cstheme="minorHAnsi"/>
                <w:sz w:val="22"/>
                <w:szCs w:val="22"/>
                <w:vertAlign w:val="superscript"/>
                <w:lang w:val="en-GB"/>
              </w:rPr>
              <w:t>th</w:t>
            </w:r>
            <w:r w:rsidRPr="00C459A4">
              <w:rPr>
                <w:rFonts w:asciiTheme="minorHAnsi" w:hAnsiTheme="minorHAnsi" w:cstheme="minorHAnsi"/>
                <w:sz w:val="22"/>
                <w:szCs w:val="22"/>
                <w:lang w:val="en-GB"/>
              </w:rPr>
              <w:t xml:space="preserve"> Floor</w:t>
            </w:r>
          </w:p>
          <w:p w:rsidR="00D7476C" w:rsidRPr="00C459A4" w:rsidRDefault="00D7476C" w:rsidP="007A138D">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Adika Building (Besides Saro Maria Hotel)</w:t>
            </w:r>
          </w:p>
          <w:p w:rsidR="00D7476C" w:rsidRPr="00C459A4" w:rsidRDefault="00D7476C" w:rsidP="007A138D">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Woreda 03</w:t>
            </w:r>
          </w:p>
          <w:p w:rsidR="00D7476C" w:rsidRPr="00C459A4" w:rsidRDefault="00D7476C" w:rsidP="007A138D">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Bole Sub-city</w:t>
            </w:r>
          </w:p>
          <w:p w:rsidR="00D7476C" w:rsidRPr="00C459A4" w:rsidRDefault="00D7476C" w:rsidP="007A138D">
            <w:pPr>
              <w:widowControl w:val="0"/>
              <w:autoSpaceDE w:val="0"/>
              <w:autoSpaceDN w:val="0"/>
              <w:adjustRightInd w:val="0"/>
              <w:spacing w:line="221" w:lineRule="exact"/>
              <w:rPr>
                <w:rFonts w:asciiTheme="minorHAnsi" w:hAnsiTheme="minorHAnsi" w:cstheme="minorHAnsi"/>
                <w:sz w:val="22"/>
                <w:szCs w:val="22"/>
                <w:lang w:val="en-GB"/>
              </w:rPr>
            </w:pPr>
            <w:r w:rsidRPr="00C459A4">
              <w:rPr>
                <w:rFonts w:asciiTheme="minorHAnsi" w:hAnsiTheme="minorHAnsi" w:cstheme="minorHAnsi"/>
                <w:sz w:val="22"/>
                <w:szCs w:val="22"/>
                <w:lang w:val="en-GB"/>
              </w:rPr>
              <w:t>Addis Ababa</w:t>
            </w:r>
          </w:p>
          <w:p w:rsidR="00D7476C" w:rsidRPr="00C459A4" w:rsidRDefault="00D7476C" w:rsidP="007A138D">
            <w:pPr>
              <w:widowControl w:val="0"/>
              <w:autoSpaceDE w:val="0"/>
              <w:autoSpaceDN w:val="0"/>
              <w:adjustRightInd w:val="0"/>
              <w:spacing w:line="221" w:lineRule="exact"/>
              <w:rPr>
                <w:rFonts w:asciiTheme="minorHAnsi" w:hAnsiTheme="minorHAnsi" w:cstheme="minorHAnsi"/>
                <w:sz w:val="22"/>
                <w:szCs w:val="22"/>
                <w:lang w:val="en-GB"/>
              </w:rPr>
            </w:pPr>
          </w:p>
          <w:p w:rsidR="00D7476C" w:rsidRPr="00C459A4" w:rsidRDefault="00D7476C" w:rsidP="007A138D">
            <w:pPr>
              <w:widowControl w:val="0"/>
              <w:autoSpaceDE w:val="0"/>
              <w:autoSpaceDN w:val="0"/>
              <w:adjustRightInd w:val="0"/>
              <w:spacing w:line="221" w:lineRule="exact"/>
              <w:rPr>
                <w:rFonts w:asciiTheme="minorHAnsi" w:hAnsiTheme="minorHAnsi" w:cstheme="minorHAnsi"/>
                <w:sz w:val="22"/>
                <w:szCs w:val="22"/>
                <w:lang w:val="en-GB"/>
              </w:rPr>
            </w:pPr>
            <w:hyperlink r:id="rId11" w:history="1">
              <w:r w:rsidRPr="00C459A4">
                <w:rPr>
                  <w:rStyle w:val="Hyperlink"/>
                  <w:rFonts w:asciiTheme="minorHAnsi" w:hAnsiTheme="minorHAnsi" w:cstheme="minorHAnsi"/>
                  <w:sz w:val="22"/>
                  <w:szCs w:val="22"/>
                  <w:lang w:val="en-GB"/>
                </w:rPr>
                <w:t>https://goo.gl/maps/8PuX44Dnmqq</w:t>
              </w:r>
            </w:hyperlink>
          </w:p>
          <w:p w:rsidR="00D7476C" w:rsidRPr="00C459A4" w:rsidRDefault="00D7476C" w:rsidP="007A138D">
            <w:pPr>
              <w:widowControl w:val="0"/>
              <w:autoSpaceDE w:val="0"/>
              <w:autoSpaceDN w:val="0"/>
              <w:adjustRightInd w:val="0"/>
              <w:spacing w:line="221" w:lineRule="exact"/>
              <w:rPr>
                <w:rFonts w:asciiTheme="minorHAnsi" w:hAnsiTheme="minorHAnsi" w:cstheme="minorHAnsi"/>
                <w:sz w:val="22"/>
                <w:szCs w:val="22"/>
                <w:lang w:val="en-GB"/>
              </w:rPr>
            </w:pPr>
          </w:p>
        </w:tc>
        <w:tc>
          <w:tcPr>
            <w:tcW w:w="2274" w:type="pct"/>
            <w:tcMar>
              <w:top w:w="0" w:type="dxa"/>
              <w:left w:w="108" w:type="dxa"/>
              <w:bottom w:w="0" w:type="dxa"/>
              <w:right w:w="108" w:type="dxa"/>
            </w:tcMar>
          </w:tcPr>
          <w:p w:rsidR="00D7476C" w:rsidRPr="00C459A4" w:rsidRDefault="00D7476C" w:rsidP="007A138D">
            <w:pPr>
              <w:widowControl w:val="0"/>
              <w:autoSpaceDE w:val="0"/>
              <w:autoSpaceDN w:val="0"/>
              <w:adjustRightInd w:val="0"/>
              <w:spacing w:line="221" w:lineRule="exact"/>
              <w:rPr>
                <w:rFonts w:asciiTheme="minorHAnsi" w:hAnsiTheme="minorHAnsi" w:cstheme="minorHAnsi"/>
                <w:sz w:val="22"/>
                <w:szCs w:val="22"/>
                <w:lang w:val="en-GB"/>
              </w:rPr>
            </w:pPr>
          </w:p>
        </w:tc>
      </w:tr>
    </w:tbl>
    <w:p w:rsidR="00D7476C" w:rsidRPr="009E63F6" w:rsidRDefault="00D7476C" w:rsidP="004706D0">
      <w:pPr>
        <w:tabs>
          <w:tab w:val="left" w:pos="4605"/>
        </w:tabs>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Date: </w:t>
      </w:r>
      <w:r>
        <w:rPr>
          <w:rFonts w:asciiTheme="minorHAnsi" w:hAnsiTheme="minorHAnsi" w:cstheme="minorHAnsi"/>
          <w:noProof/>
          <w:sz w:val="22"/>
          <w:szCs w:val="22"/>
          <w:lang w:val="en-GB"/>
        </w:rPr>
        <w:t>17 February 2021</w:t>
      </w:r>
      <w:r w:rsidRPr="009E63F6">
        <w:rPr>
          <w:rFonts w:asciiTheme="minorHAnsi" w:hAnsiTheme="minorHAnsi" w:cstheme="minorHAnsi"/>
          <w:sz w:val="22"/>
          <w:szCs w:val="22"/>
          <w:lang w:val="en-GB"/>
        </w:rPr>
        <w:tab/>
      </w:r>
      <w:r w:rsidRPr="009E63F6">
        <w:rPr>
          <w:rFonts w:asciiTheme="minorHAnsi" w:hAnsiTheme="minorHAnsi" w:cstheme="minorHAnsi"/>
          <w:sz w:val="22"/>
          <w:szCs w:val="22"/>
          <w:lang w:val="en-GB"/>
        </w:rPr>
        <w:tab/>
      </w:r>
    </w:p>
    <w:p w:rsidR="00D7476C" w:rsidRPr="009E63F6" w:rsidRDefault="00D7476C" w:rsidP="002C0C60">
      <w:pPr>
        <w:rPr>
          <w:rFonts w:asciiTheme="minorHAnsi" w:hAnsiTheme="minorHAnsi" w:cstheme="minorHAnsi"/>
          <w:sz w:val="22"/>
          <w:szCs w:val="22"/>
          <w:lang w:val="en-GB"/>
        </w:rPr>
      </w:pPr>
    </w:p>
    <w:p w:rsidR="00D7476C" w:rsidRPr="009E63F6" w:rsidRDefault="00D7476C" w:rsidP="002C0C60">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 xml:space="preserve">Subject: </w:t>
      </w:r>
      <w:r w:rsidRPr="00E9063F">
        <w:rPr>
          <w:rFonts w:asciiTheme="minorHAnsi" w:hAnsiTheme="minorHAnsi" w:cstheme="minorHAnsi"/>
          <w:b/>
          <w:noProof/>
          <w:sz w:val="22"/>
          <w:szCs w:val="22"/>
          <w:u w:val="single"/>
          <w:lang w:val="en-GB"/>
        </w:rPr>
        <w:t>Provision of Psychosocial Support</w:t>
      </w:r>
    </w:p>
    <w:p w:rsidR="00D7476C" w:rsidRPr="009E63F6" w:rsidRDefault="00D7476C" w:rsidP="002C0C60">
      <w:pPr>
        <w:rPr>
          <w:rFonts w:asciiTheme="minorHAnsi" w:hAnsiTheme="minorHAnsi" w:cstheme="minorHAnsi"/>
          <w:b/>
          <w:sz w:val="22"/>
          <w:szCs w:val="22"/>
          <w:u w:val="single"/>
          <w:lang w:val="en-GB"/>
        </w:rPr>
      </w:pPr>
    </w:p>
    <w:p w:rsidR="00D7476C" w:rsidRPr="009E63F6" w:rsidRDefault="00D7476C" w:rsidP="002C0C60">
      <w:pPr>
        <w:rPr>
          <w:rFonts w:asciiTheme="minorHAnsi" w:hAnsiTheme="minorHAnsi" w:cstheme="minorHAnsi"/>
          <w:sz w:val="22"/>
          <w:szCs w:val="22"/>
          <w:lang w:val="en-GB"/>
        </w:rPr>
      </w:pPr>
      <w:r w:rsidRPr="00E9063F">
        <w:rPr>
          <w:rFonts w:asciiTheme="minorHAnsi" w:hAnsiTheme="minorHAnsi" w:cstheme="minorHAnsi"/>
          <w:noProof/>
          <w:sz w:val="22"/>
          <w:szCs w:val="22"/>
          <w:lang w:val="en-GB"/>
        </w:rPr>
        <w:t>NRC Ethiopia  wishes to contract Qualified &amp; Eligible company for the provision Developing Life Skills Curriculum for male and female refugee and host community  youth of ages 15- 29 in Ethiopia</w:t>
      </w:r>
    </w:p>
    <w:p w:rsidR="00D7476C" w:rsidRPr="009E63F6" w:rsidRDefault="00D7476C" w:rsidP="002C0C60">
      <w:pPr>
        <w:rPr>
          <w:rFonts w:asciiTheme="minorHAnsi" w:hAnsiTheme="minorHAnsi" w:cstheme="minorHAnsi"/>
          <w:b/>
          <w:sz w:val="22"/>
          <w:szCs w:val="22"/>
          <w:u w:val="single"/>
          <w:lang w:val="en-GB"/>
        </w:rPr>
      </w:pPr>
    </w:p>
    <w:p w:rsidR="00D7476C" w:rsidRPr="009E63F6" w:rsidRDefault="00D7476C"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 xml:space="preserve">Manner of Submission: </w:t>
      </w:r>
    </w:p>
    <w:p w:rsidR="00D7476C" w:rsidRPr="009E63F6" w:rsidRDefault="00D7476C" w:rsidP="00DD2413">
      <w:pPr>
        <w:outlineLvl w:val="0"/>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Please submit your quotation by hand to the address listed above in a </w:t>
      </w:r>
      <w:r w:rsidRPr="009E63F6">
        <w:rPr>
          <w:rFonts w:asciiTheme="minorHAnsi" w:hAnsiTheme="minorHAnsi" w:cstheme="minorHAnsi"/>
          <w:b/>
          <w:sz w:val="22"/>
          <w:szCs w:val="22"/>
          <w:u w:val="single"/>
          <w:lang w:val="en-GB"/>
        </w:rPr>
        <w:t>sealed envelope</w:t>
      </w:r>
      <w:r w:rsidRPr="009E63F6">
        <w:rPr>
          <w:rFonts w:asciiTheme="minorHAnsi" w:hAnsiTheme="minorHAnsi" w:cstheme="minorHAnsi"/>
          <w:sz w:val="22"/>
          <w:szCs w:val="22"/>
          <w:lang w:val="en-GB"/>
        </w:rPr>
        <w:t xml:space="preserve">. </w:t>
      </w:r>
    </w:p>
    <w:p w:rsidR="00D7476C" w:rsidRPr="009E63F6" w:rsidRDefault="00D7476C" w:rsidP="002C0C60">
      <w:pPr>
        <w:rPr>
          <w:rFonts w:asciiTheme="minorHAnsi" w:hAnsiTheme="minorHAnsi" w:cstheme="minorHAnsi"/>
          <w:sz w:val="22"/>
          <w:szCs w:val="22"/>
          <w:lang w:val="en-GB"/>
        </w:rPr>
      </w:pPr>
    </w:p>
    <w:p w:rsidR="009E2889" w:rsidRPr="009E2889" w:rsidRDefault="00D7476C" w:rsidP="009E2889">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Deadline for submission of quotations is </w:t>
      </w:r>
      <w:r w:rsidRPr="009E2889">
        <w:rPr>
          <w:rFonts w:asciiTheme="minorHAnsi" w:hAnsiTheme="minorHAnsi" w:cstheme="minorHAnsi"/>
          <w:b/>
          <w:noProof/>
          <w:sz w:val="22"/>
          <w:szCs w:val="22"/>
          <w:lang w:val="en-GB"/>
        </w:rPr>
        <w:t>12 March 2021</w:t>
      </w:r>
      <w:r w:rsidRPr="009E2889">
        <w:rPr>
          <w:rFonts w:asciiTheme="minorHAnsi" w:hAnsiTheme="minorHAnsi" w:cstheme="minorHAnsi"/>
          <w:b/>
          <w:sz w:val="22"/>
          <w:szCs w:val="22"/>
          <w:lang w:val="en-GB"/>
        </w:rPr>
        <w:t xml:space="preserve"> before </w:t>
      </w:r>
      <w:r w:rsidRPr="009E2889">
        <w:rPr>
          <w:rFonts w:asciiTheme="minorHAnsi" w:hAnsiTheme="minorHAnsi" w:cstheme="minorHAnsi"/>
          <w:b/>
          <w:noProof/>
          <w:sz w:val="22"/>
          <w:szCs w:val="22"/>
          <w:lang w:val="en-GB"/>
        </w:rPr>
        <w:t>16:30</w:t>
      </w:r>
      <w:r w:rsidRPr="009E63F6">
        <w:rPr>
          <w:rFonts w:asciiTheme="minorHAnsi" w:hAnsiTheme="minorHAnsi" w:cstheme="minorHAnsi"/>
          <w:sz w:val="22"/>
          <w:szCs w:val="22"/>
          <w:lang w:val="en-GB"/>
        </w:rPr>
        <w:t xml:space="preserve"> promptly. </w:t>
      </w:r>
      <w:r w:rsidRPr="009E63F6">
        <w:rPr>
          <w:rFonts w:asciiTheme="minorHAnsi" w:hAnsiTheme="minorHAnsi" w:cstheme="minorHAnsi"/>
          <w:b/>
          <w:sz w:val="22"/>
          <w:szCs w:val="22"/>
          <w:u w:val="single"/>
          <w:lang w:val="en-GB"/>
        </w:rPr>
        <w:t>Companies who do not submit their quotation by this deadline will not be considered</w:t>
      </w:r>
      <w:r w:rsidRPr="009E63F6">
        <w:rPr>
          <w:rFonts w:asciiTheme="minorHAnsi" w:hAnsiTheme="minorHAnsi" w:cstheme="minorHAnsi"/>
          <w:sz w:val="22"/>
          <w:szCs w:val="22"/>
          <w:lang w:val="en-GB"/>
        </w:rPr>
        <w:t xml:space="preserve">. </w:t>
      </w:r>
      <w:r w:rsidR="009E2889" w:rsidRPr="009E2889">
        <w:rPr>
          <w:rFonts w:asciiTheme="minorHAnsi" w:hAnsiTheme="minorHAnsi" w:cstheme="minorHAnsi"/>
          <w:sz w:val="22"/>
          <w:szCs w:val="22"/>
          <w:lang w:val="en-GB"/>
        </w:rPr>
        <w:t>The Invitation to Bid (ITB) documents will provide all relevant information in detail, requirements, quantities, delivery location, date, time, and place for the submission of the Tender, and can be obtained either:</w:t>
      </w:r>
    </w:p>
    <w:p w:rsidR="009E2889" w:rsidRPr="009E2889" w:rsidRDefault="009E2889" w:rsidP="009E2889">
      <w:pPr>
        <w:rPr>
          <w:rFonts w:eastAsia="Batang" w:cstheme="minorHAnsi"/>
          <w:sz w:val="20"/>
          <w:szCs w:val="18"/>
          <w:lang w:val="en-GB"/>
        </w:rPr>
      </w:pPr>
      <w:r w:rsidRPr="009E2889">
        <w:rPr>
          <w:rFonts w:cstheme="minorHAnsi"/>
          <w:b/>
          <w:sz w:val="20"/>
          <w:szCs w:val="18"/>
          <w:lang w:val="en-GB" w:bidi="ar-LB"/>
        </w:rPr>
        <w:t>From</w:t>
      </w:r>
      <w:r w:rsidRPr="009E2889">
        <w:rPr>
          <w:rFonts w:cstheme="minorHAnsi"/>
          <w:sz w:val="20"/>
          <w:szCs w:val="18"/>
          <w:lang w:val="en-GB" w:bidi="ar-LB"/>
        </w:rPr>
        <w:t xml:space="preserve"> the NRC website:</w:t>
      </w:r>
      <w:r w:rsidRPr="009E2889">
        <w:rPr>
          <w:rFonts w:eastAsia="Batang" w:cstheme="minorHAnsi"/>
          <w:sz w:val="20"/>
          <w:szCs w:val="18"/>
          <w:lang w:val="en-GB"/>
        </w:rPr>
        <w:t xml:space="preserve"> </w:t>
      </w:r>
      <w:hyperlink r:id="rId12" w:history="1">
        <w:r w:rsidRPr="009E2889">
          <w:rPr>
            <w:rStyle w:val="Hyperlink"/>
            <w:rFonts w:eastAsia="Batang" w:cstheme="minorHAnsi"/>
            <w:sz w:val="20"/>
            <w:szCs w:val="18"/>
            <w:lang w:val="en-GB"/>
          </w:rPr>
          <w:t>https://www.nrc.no/procurement/</w:t>
        </w:r>
      </w:hyperlink>
    </w:p>
    <w:p w:rsidR="00D7476C" w:rsidRPr="009E63F6" w:rsidRDefault="00D7476C" w:rsidP="006948C4">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All bids </w:t>
      </w:r>
      <w:r w:rsidR="009E2889">
        <w:rPr>
          <w:rFonts w:asciiTheme="minorHAnsi" w:hAnsiTheme="minorHAnsi" w:cstheme="minorHAnsi"/>
          <w:sz w:val="22"/>
          <w:szCs w:val="22"/>
          <w:lang w:val="en-GB"/>
        </w:rPr>
        <w:t xml:space="preserve">made locally </w:t>
      </w:r>
      <w:r w:rsidRPr="009E63F6">
        <w:rPr>
          <w:rFonts w:asciiTheme="minorHAnsi" w:hAnsiTheme="minorHAnsi" w:cstheme="minorHAnsi"/>
          <w:b/>
          <w:sz w:val="22"/>
          <w:szCs w:val="22"/>
          <w:u w:val="single"/>
          <w:lang w:val="en-GB"/>
        </w:rPr>
        <w:t>MUST</w:t>
      </w:r>
      <w:r w:rsidRPr="009E63F6">
        <w:rPr>
          <w:rFonts w:asciiTheme="minorHAnsi" w:hAnsiTheme="minorHAnsi" w:cstheme="minorHAnsi"/>
          <w:sz w:val="22"/>
          <w:szCs w:val="22"/>
          <w:lang w:val="en-GB"/>
        </w:rPr>
        <w:t xml:space="preserve"> be</w:t>
      </w:r>
      <w:r w:rsidR="009E2889">
        <w:rPr>
          <w:rFonts w:asciiTheme="minorHAnsi" w:hAnsiTheme="minorHAnsi" w:cstheme="minorHAnsi"/>
          <w:sz w:val="22"/>
          <w:szCs w:val="22"/>
          <w:lang w:val="en-GB"/>
        </w:rPr>
        <w:t xml:space="preserve"> delivered physically. For international bidders’ </w:t>
      </w:r>
      <w:r>
        <w:rPr>
          <w:rFonts w:asciiTheme="minorHAnsi" w:hAnsiTheme="minorHAnsi" w:cstheme="minorHAnsi"/>
          <w:sz w:val="22"/>
          <w:szCs w:val="22"/>
          <w:lang w:val="en-GB"/>
        </w:rPr>
        <w:t>submission</w:t>
      </w:r>
      <w:r w:rsidR="009E2889">
        <w:rPr>
          <w:rFonts w:asciiTheme="minorHAnsi" w:hAnsiTheme="minorHAnsi" w:cstheme="minorHAnsi"/>
          <w:sz w:val="22"/>
          <w:szCs w:val="22"/>
          <w:lang w:val="en-GB"/>
        </w:rPr>
        <w:t xml:space="preserve"> </w:t>
      </w:r>
      <w:r w:rsidR="009E2889" w:rsidRPr="009E2889">
        <w:rPr>
          <w:rFonts w:asciiTheme="minorHAnsi" w:hAnsiTheme="minorHAnsi" w:cstheme="minorHAnsi"/>
          <w:b/>
          <w:sz w:val="22"/>
          <w:szCs w:val="22"/>
          <w:u w:val="single"/>
          <w:lang w:val="en-GB"/>
        </w:rPr>
        <w:t>MUST</w:t>
      </w:r>
      <w:r w:rsidRPr="009E63F6">
        <w:rPr>
          <w:rFonts w:asciiTheme="minorHAnsi" w:hAnsiTheme="minorHAnsi" w:cstheme="minorHAnsi"/>
          <w:sz w:val="22"/>
          <w:szCs w:val="22"/>
          <w:lang w:val="en-GB"/>
        </w:rPr>
        <w:t xml:space="preserve"> </w:t>
      </w:r>
      <w:r w:rsidR="009E2889">
        <w:rPr>
          <w:rFonts w:asciiTheme="minorHAnsi" w:hAnsiTheme="minorHAnsi" w:cstheme="minorHAnsi"/>
          <w:sz w:val="22"/>
          <w:szCs w:val="22"/>
          <w:lang w:val="en-GB"/>
        </w:rPr>
        <w:t xml:space="preserve">be made to </w:t>
      </w:r>
      <w:r w:rsidR="009E2889" w:rsidRPr="009E2889">
        <w:rPr>
          <w:rFonts w:asciiTheme="minorHAnsi" w:hAnsiTheme="minorHAnsi" w:cstheme="minorHAnsi"/>
          <w:b/>
          <w:sz w:val="22"/>
          <w:szCs w:val="22"/>
          <w:u w:val="single"/>
          <w:lang w:val="en-GB"/>
        </w:rPr>
        <w:t>ONLY</w:t>
      </w:r>
      <w:r w:rsidRPr="009E63F6">
        <w:rPr>
          <w:rFonts w:asciiTheme="minorHAnsi" w:hAnsiTheme="minorHAnsi" w:cstheme="minorHAnsi"/>
          <w:sz w:val="22"/>
          <w:szCs w:val="22"/>
          <w:lang w:val="en-GB"/>
        </w:rPr>
        <w:t xml:space="preserve"> </w:t>
      </w:r>
      <w:r w:rsidR="009E2889">
        <w:rPr>
          <w:rFonts w:asciiTheme="minorHAnsi" w:hAnsiTheme="minorHAnsi" w:cstheme="minorHAnsi"/>
          <w:sz w:val="22"/>
          <w:szCs w:val="22"/>
          <w:lang w:val="en-GB"/>
        </w:rPr>
        <w:t xml:space="preserve">email address designated to e-tendering </w:t>
      </w:r>
      <w:r w:rsidR="009E2889" w:rsidRPr="009E2889">
        <w:rPr>
          <w:rFonts w:eastAsia="Batang" w:cs="Calibri"/>
          <w:szCs w:val="18"/>
          <w:lang w:val="en-GB"/>
        </w:rPr>
        <w:t xml:space="preserve">via email </w:t>
      </w:r>
      <w:hyperlink r:id="rId13" w:history="1">
        <w:r w:rsidR="009E2889" w:rsidRPr="009E2889">
          <w:rPr>
            <w:rStyle w:val="Hyperlink"/>
            <w:rFonts w:eastAsia="Batang" w:cs="Calibri"/>
            <w:szCs w:val="18"/>
            <w:lang w:val="en-GB"/>
          </w:rPr>
          <w:t>et.tenders@nrc.no</w:t>
        </w:r>
      </w:hyperlink>
      <w:r w:rsidR="009E2889">
        <w:rPr>
          <w:rStyle w:val="Hyperlink"/>
          <w:rFonts w:eastAsia="Batang" w:cs="Calibri"/>
          <w:sz w:val="18"/>
          <w:szCs w:val="18"/>
          <w:lang w:val="en-GB"/>
        </w:rPr>
        <w:t xml:space="preserve"> . </w:t>
      </w:r>
      <w:r w:rsidRPr="009E63F6">
        <w:rPr>
          <w:rFonts w:asciiTheme="minorHAnsi" w:hAnsiTheme="minorHAnsi" w:cstheme="minorHAnsi"/>
          <w:sz w:val="22"/>
          <w:szCs w:val="22"/>
          <w:lang w:val="en-GB"/>
        </w:rPr>
        <w:t>Your quotation should clearly indicate the following:</w:t>
      </w:r>
    </w:p>
    <w:p w:rsidR="00D7476C" w:rsidRPr="00EE20B3" w:rsidRDefault="00D7476C" w:rsidP="00EE20B3">
      <w:pPr>
        <w:pStyle w:val="ListParagraph"/>
        <w:numPr>
          <w:ilvl w:val="0"/>
          <w:numId w:val="21"/>
        </w:numPr>
        <w:rPr>
          <w:rFonts w:asciiTheme="minorHAnsi" w:hAnsiTheme="minorHAnsi" w:cstheme="minorHAnsi"/>
          <w:sz w:val="22"/>
          <w:szCs w:val="22"/>
          <w:lang w:val="en-GB"/>
        </w:rPr>
      </w:pPr>
      <w:r w:rsidRPr="00EE20B3">
        <w:rPr>
          <w:rFonts w:asciiTheme="minorHAnsi" w:hAnsiTheme="minorHAnsi" w:cstheme="minorHAnsi"/>
          <w:sz w:val="22"/>
          <w:szCs w:val="22"/>
          <w:lang w:val="en-GB"/>
        </w:rPr>
        <w:t>Net price after deduction of discounts.</w:t>
      </w:r>
    </w:p>
    <w:p w:rsidR="00D7476C" w:rsidRPr="00EE20B3" w:rsidRDefault="00D7476C" w:rsidP="00EE20B3">
      <w:pPr>
        <w:pStyle w:val="ListParagraph"/>
        <w:numPr>
          <w:ilvl w:val="0"/>
          <w:numId w:val="21"/>
        </w:numPr>
        <w:rPr>
          <w:rFonts w:asciiTheme="minorHAnsi" w:hAnsiTheme="minorHAnsi" w:cstheme="minorHAnsi"/>
          <w:sz w:val="22"/>
          <w:szCs w:val="22"/>
          <w:lang w:val="en-GB"/>
        </w:rPr>
      </w:pPr>
      <w:r w:rsidRPr="00EE20B3">
        <w:rPr>
          <w:rFonts w:asciiTheme="minorHAnsi" w:hAnsiTheme="minorHAnsi" w:cstheme="minorHAnsi"/>
          <w:sz w:val="22"/>
          <w:szCs w:val="22"/>
          <w:lang w:val="en-GB"/>
        </w:rPr>
        <w:t>Validity of the offer (3 months preferred)</w:t>
      </w:r>
    </w:p>
    <w:p w:rsidR="00D7476C" w:rsidRPr="00EE20B3" w:rsidRDefault="00D7476C" w:rsidP="00EE20B3">
      <w:pPr>
        <w:pStyle w:val="ListParagraph"/>
        <w:numPr>
          <w:ilvl w:val="0"/>
          <w:numId w:val="21"/>
        </w:numPr>
        <w:rPr>
          <w:rFonts w:asciiTheme="minorHAnsi" w:hAnsiTheme="minorHAnsi" w:cstheme="minorHAnsi"/>
          <w:sz w:val="22"/>
          <w:szCs w:val="22"/>
          <w:lang w:val="en-GB"/>
        </w:rPr>
      </w:pPr>
      <w:r w:rsidRPr="00EE20B3">
        <w:rPr>
          <w:rFonts w:asciiTheme="minorHAnsi" w:hAnsiTheme="minorHAnsi" w:cstheme="minorHAnsi"/>
          <w:sz w:val="22"/>
          <w:szCs w:val="22"/>
          <w:lang w:val="en-GB"/>
        </w:rPr>
        <w:t>Lead time in days for requesting the service.</w:t>
      </w:r>
    </w:p>
    <w:p w:rsidR="00D7476C" w:rsidRPr="009E63F6" w:rsidRDefault="00D7476C" w:rsidP="002C0C60">
      <w:pPr>
        <w:rPr>
          <w:rFonts w:asciiTheme="minorHAnsi" w:hAnsiTheme="minorHAnsi" w:cstheme="minorHAnsi"/>
          <w:b/>
          <w:sz w:val="22"/>
          <w:szCs w:val="22"/>
          <w:u w:val="single"/>
          <w:lang w:val="en-GB"/>
        </w:rPr>
      </w:pPr>
    </w:p>
    <w:p w:rsidR="00D7476C" w:rsidRPr="009E63F6" w:rsidRDefault="00D7476C" w:rsidP="002C0C60">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Documents to be submitted with the bid:</w:t>
      </w:r>
    </w:p>
    <w:p w:rsidR="00D7476C" w:rsidRPr="009E63F6" w:rsidRDefault="00D7476C" w:rsidP="00A8263B">
      <w:pPr>
        <w:pStyle w:val="ListParagraph"/>
        <w:numPr>
          <w:ilvl w:val="0"/>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This RFQ completed, signed, dated and stamped</w:t>
      </w:r>
      <w:r>
        <w:rPr>
          <w:rFonts w:asciiTheme="minorHAnsi" w:hAnsiTheme="minorHAnsi" w:cstheme="minorHAnsi"/>
          <w:sz w:val="22"/>
          <w:szCs w:val="22"/>
          <w:lang w:val="en-GB"/>
        </w:rPr>
        <w:t>/ signed</w:t>
      </w:r>
      <w:r w:rsidRPr="009E63F6">
        <w:rPr>
          <w:rFonts w:asciiTheme="minorHAnsi" w:hAnsiTheme="minorHAnsi" w:cstheme="minorHAnsi"/>
          <w:sz w:val="22"/>
          <w:szCs w:val="22"/>
          <w:lang w:val="en-GB"/>
        </w:rPr>
        <w:t xml:space="preserve"> on every page</w:t>
      </w:r>
    </w:p>
    <w:p w:rsidR="00D7476C" w:rsidRPr="009E63F6" w:rsidRDefault="00D7476C"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Requirements</w:t>
      </w:r>
    </w:p>
    <w:p w:rsidR="00D7476C" w:rsidRPr="009E63F6" w:rsidRDefault="00D7476C" w:rsidP="00EE20B3">
      <w:pPr>
        <w:pStyle w:val="ListParagraph"/>
        <w:numPr>
          <w:ilvl w:val="2"/>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Technical specifications</w:t>
      </w:r>
    </w:p>
    <w:p w:rsidR="00D7476C" w:rsidRPr="009E63F6" w:rsidRDefault="00D7476C" w:rsidP="00EE20B3">
      <w:pPr>
        <w:pStyle w:val="ListParagraph"/>
        <w:numPr>
          <w:ilvl w:val="2"/>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Quantities</w:t>
      </w:r>
    </w:p>
    <w:p w:rsidR="00D7476C" w:rsidRDefault="00D7476C"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Financial offer</w:t>
      </w:r>
    </w:p>
    <w:p w:rsidR="00D7476C" w:rsidRPr="009E63F6" w:rsidRDefault="00D7476C"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Conditions of quotation</w:t>
      </w:r>
    </w:p>
    <w:p w:rsidR="00D7476C" w:rsidRPr="009E63F6" w:rsidRDefault="00D7476C"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Ethical standards</w:t>
      </w:r>
    </w:p>
    <w:p w:rsidR="00D7476C" w:rsidRPr="009E63F6" w:rsidRDefault="00D7476C" w:rsidP="00A8263B">
      <w:pPr>
        <w:pStyle w:val="ListParagraph"/>
        <w:numPr>
          <w:ilvl w:val="1"/>
          <w:numId w:val="14"/>
        </w:numPr>
        <w:rPr>
          <w:rFonts w:asciiTheme="minorHAnsi" w:hAnsiTheme="minorHAnsi" w:cstheme="minorHAnsi"/>
          <w:sz w:val="22"/>
          <w:szCs w:val="22"/>
          <w:lang w:val="en-GB"/>
        </w:rPr>
      </w:pPr>
      <w:r w:rsidRPr="009E63F6">
        <w:rPr>
          <w:rFonts w:asciiTheme="minorHAnsi" w:hAnsiTheme="minorHAnsi" w:cstheme="minorHAnsi"/>
          <w:sz w:val="22"/>
          <w:szCs w:val="22"/>
          <w:lang w:val="en-GB"/>
        </w:rPr>
        <w:t>Bidding form and declaration</w:t>
      </w:r>
    </w:p>
    <w:p w:rsidR="00D7476C" w:rsidRPr="00EE20B3" w:rsidRDefault="00D7476C" w:rsidP="00EE20B3">
      <w:pPr>
        <w:pStyle w:val="ListParagraph"/>
        <w:numPr>
          <w:ilvl w:val="0"/>
          <w:numId w:val="14"/>
        </w:numPr>
        <w:rPr>
          <w:rFonts w:asciiTheme="minorHAnsi" w:hAnsiTheme="minorHAnsi" w:cstheme="minorHAnsi"/>
          <w:sz w:val="22"/>
          <w:szCs w:val="22"/>
          <w:lang w:val="en-GB"/>
        </w:rPr>
      </w:pPr>
      <w:r w:rsidRPr="00EE20B3">
        <w:rPr>
          <w:rFonts w:asciiTheme="minorHAnsi" w:hAnsiTheme="minorHAnsi" w:cstheme="minorHAnsi"/>
          <w:sz w:val="22"/>
          <w:szCs w:val="22"/>
          <w:lang w:val="en-GB"/>
        </w:rPr>
        <w:t>Business license registration certificate (Commercial registration)</w:t>
      </w:r>
    </w:p>
    <w:p w:rsidR="00D7476C" w:rsidRPr="00EE20B3" w:rsidRDefault="00D7476C" w:rsidP="00EE20B3">
      <w:pPr>
        <w:pStyle w:val="ListParagraph"/>
        <w:numPr>
          <w:ilvl w:val="0"/>
          <w:numId w:val="14"/>
        </w:numPr>
        <w:rPr>
          <w:rFonts w:asciiTheme="minorHAnsi" w:hAnsiTheme="minorHAnsi" w:cstheme="minorHAnsi"/>
          <w:sz w:val="22"/>
          <w:szCs w:val="22"/>
          <w:lang w:val="en-GB"/>
        </w:rPr>
      </w:pPr>
      <w:r w:rsidRPr="00EE20B3">
        <w:rPr>
          <w:rFonts w:asciiTheme="minorHAnsi" w:hAnsiTheme="minorHAnsi" w:cstheme="minorHAnsi"/>
          <w:sz w:val="22"/>
          <w:szCs w:val="22"/>
          <w:lang w:val="en-GB"/>
        </w:rPr>
        <w:t>Tax Identification Number (TIN) registration certificate (Tax registration)</w:t>
      </w:r>
    </w:p>
    <w:p w:rsidR="00D7476C" w:rsidRPr="00EE20B3" w:rsidRDefault="00D7476C" w:rsidP="00EE20B3">
      <w:pPr>
        <w:pStyle w:val="ListParagraph"/>
        <w:numPr>
          <w:ilvl w:val="0"/>
          <w:numId w:val="14"/>
        </w:numPr>
        <w:rPr>
          <w:rFonts w:asciiTheme="minorHAnsi" w:hAnsiTheme="minorHAnsi" w:cstheme="minorHAnsi"/>
          <w:sz w:val="22"/>
          <w:szCs w:val="22"/>
          <w:lang w:val="en-GB"/>
        </w:rPr>
      </w:pPr>
      <w:r w:rsidRPr="00EE20B3">
        <w:rPr>
          <w:rFonts w:asciiTheme="minorHAnsi" w:hAnsiTheme="minorHAnsi" w:cstheme="minorHAnsi"/>
          <w:sz w:val="22"/>
          <w:szCs w:val="22"/>
          <w:lang w:val="en-GB"/>
        </w:rPr>
        <w:t>Value Added Tax (VAT) registration certificate (if VAT is to be charged)</w:t>
      </w:r>
    </w:p>
    <w:p w:rsidR="00D7476C" w:rsidRDefault="00D7476C">
      <w:pPr>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br w:type="page"/>
      </w:r>
    </w:p>
    <w:p w:rsidR="00D7476C" w:rsidRPr="009E63F6" w:rsidRDefault="00D7476C"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REQUIREMENTS</w:t>
      </w:r>
    </w:p>
    <w:p w:rsidR="00D7476C" w:rsidRPr="009E63F6" w:rsidRDefault="00D7476C" w:rsidP="00DD2413">
      <w:pPr>
        <w:rPr>
          <w:rFonts w:asciiTheme="minorHAnsi" w:hAnsiTheme="minorHAnsi" w:cstheme="minorHAnsi"/>
          <w:sz w:val="22"/>
          <w:szCs w:val="22"/>
          <w:lang w:val="en-GB"/>
        </w:rPr>
      </w:pPr>
      <w:r w:rsidRPr="009E63F6">
        <w:rPr>
          <w:rFonts w:asciiTheme="minorHAnsi" w:hAnsiTheme="minorHAnsi" w:cstheme="minorHAnsi"/>
          <w:sz w:val="22"/>
          <w:szCs w:val="22"/>
          <w:lang w:val="en-GB"/>
        </w:rPr>
        <w:t>The office of the Norwegian Refugee Council invites your company to make a firm offer for the following services/ goods:</w:t>
      </w:r>
    </w:p>
    <w:p w:rsidR="00D7476C" w:rsidRPr="009E63F6" w:rsidRDefault="00D7476C" w:rsidP="00DD2413">
      <w:pPr>
        <w:rPr>
          <w:rFonts w:asciiTheme="minorHAnsi" w:hAnsiTheme="minorHAnsi" w:cstheme="minorHAnsi"/>
          <w:sz w:val="22"/>
          <w:szCs w:val="22"/>
          <w:lang w:val="en-GB"/>
        </w:rPr>
      </w:pPr>
    </w:p>
    <w:p w:rsidR="00D7476C" w:rsidRPr="009E63F6" w:rsidRDefault="00D7476C" w:rsidP="00DD241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Quantities</w:t>
      </w:r>
    </w:p>
    <w:p w:rsidR="00D7476C" w:rsidRPr="009E63F6" w:rsidRDefault="00D7476C" w:rsidP="00DD2413">
      <w:pPr>
        <w:rPr>
          <w:rFonts w:asciiTheme="minorHAnsi" w:hAnsiTheme="minorHAnsi" w:cstheme="minorHAnsi"/>
          <w:b/>
          <w:sz w:val="22"/>
          <w:szCs w:val="22"/>
          <w:lang w:val="en-GB"/>
        </w:rPr>
      </w:pPr>
    </w:p>
    <w:tbl>
      <w:tblPr>
        <w:tblStyle w:val="TableGrid"/>
        <w:tblW w:w="5000" w:type="pct"/>
        <w:tblLook w:val="04A0" w:firstRow="1" w:lastRow="0" w:firstColumn="1" w:lastColumn="0" w:noHBand="0" w:noVBand="1"/>
      </w:tblPr>
      <w:tblGrid>
        <w:gridCol w:w="329"/>
        <w:gridCol w:w="4354"/>
        <w:gridCol w:w="1023"/>
        <w:gridCol w:w="1823"/>
        <w:gridCol w:w="1821"/>
      </w:tblGrid>
      <w:tr w:rsidR="00D7476C" w:rsidRPr="009E63F6" w:rsidTr="009E2889">
        <w:trPr>
          <w:cantSplit/>
          <w:trHeight w:val="454"/>
        </w:trPr>
        <w:tc>
          <w:tcPr>
            <w:tcW w:w="175" w:type="pct"/>
            <w:vAlign w:val="center"/>
          </w:tcPr>
          <w:p w:rsidR="00D7476C" w:rsidRPr="009E63F6" w:rsidRDefault="00D7476C"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2328" w:type="pct"/>
            <w:vAlign w:val="center"/>
          </w:tcPr>
          <w:p w:rsidR="00D7476C" w:rsidRPr="009E63F6" w:rsidRDefault="00D7476C"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547" w:type="pct"/>
            <w:vAlign w:val="center"/>
          </w:tcPr>
          <w:p w:rsidR="00D7476C" w:rsidRPr="009E63F6" w:rsidRDefault="00D7476C"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Quantity</w:t>
            </w:r>
          </w:p>
        </w:tc>
        <w:tc>
          <w:tcPr>
            <w:tcW w:w="975" w:type="pct"/>
            <w:vAlign w:val="center"/>
          </w:tcPr>
          <w:p w:rsidR="00D7476C" w:rsidRPr="009E63F6" w:rsidRDefault="00D7476C" w:rsidP="003836B3">
            <w:pPr>
              <w:rPr>
                <w:rFonts w:asciiTheme="minorHAnsi" w:hAnsiTheme="minorHAnsi" w:cstheme="minorHAnsi"/>
                <w:b/>
                <w:sz w:val="22"/>
                <w:szCs w:val="22"/>
                <w:lang w:val="en-GB"/>
              </w:rPr>
            </w:pPr>
            <w:proofErr w:type="spellStart"/>
            <w:r w:rsidRPr="009E63F6">
              <w:rPr>
                <w:rFonts w:asciiTheme="minorHAnsi" w:hAnsiTheme="minorHAnsi" w:cstheme="minorHAnsi"/>
                <w:b/>
                <w:sz w:val="22"/>
                <w:szCs w:val="22"/>
                <w:lang w:val="en-GB"/>
              </w:rPr>
              <w:t>UoM</w:t>
            </w:r>
            <w:proofErr w:type="spellEnd"/>
          </w:p>
        </w:tc>
        <w:tc>
          <w:tcPr>
            <w:tcW w:w="974" w:type="pct"/>
            <w:vAlign w:val="center"/>
          </w:tcPr>
          <w:p w:rsidR="00D7476C" w:rsidRPr="009E63F6" w:rsidRDefault="00D7476C" w:rsidP="003836B3">
            <w:pPr>
              <w:rPr>
                <w:rFonts w:asciiTheme="minorHAnsi" w:hAnsiTheme="minorHAnsi" w:cstheme="minorHAnsi"/>
                <w:b/>
                <w:sz w:val="22"/>
                <w:szCs w:val="22"/>
                <w:lang w:val="en-GB"/>
              </w:rPr>
            </w:pPr>
            <w:r>
              <w:rPr>
                <w:rFonts w:asciiTheme="minorHAnsi" w:hAnsiTheme="minorHAnsi" w:cstheme="minorHAnsi"/>
                <w:b/>
                <w:sz w:val="22"/>
                <w:szCs w:val="22"/>
                <w:lang w:val="en-GB"/>
              </w:rPr>
              <w:t>Delivery to</w:t>
            </w:r>
          </w:p>
        </w:tc>
      </w:tr>
      <w:tr w:rsidR="00D7476C" w:rsidRPr="009E63F6" w:rsidTr="009E2889">
        <w:trPr>
          <w:cantSplit/>
          <w:trHeight w:val="971"/>
        </w:trPr>
        <w:tc>
          <w:tcPr>
            <w:tcW w:w="175"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1</w:t>
            </w:r>
          </w:p>
        </w:tc>
        <w:tc>
          <w:tcPr>
            <w:tcW w:w="2328" w:type="pct"/>
            <w:tcBorders>
              <w:bottom w:val="single" w:sz="4" w:space="0" w:color="000000" w:themeColor="text1"/>
            </w:tcBorders>
            <w:vAlign w:val="center"/>
          </w:tcPr>
          <w:p w:rsidR="00D7476C" w:rsidRPr="009E2889" w:rsidRDefault="009E2889" w:rsidP="003836B3">
            <w:pPr>
              <w:rPr>
                <w:rFonts w:asciiTheme="minorHAnsi" w:hAnsiTheme="minorHAnsi" w:cstheme="minorHAnsi"/>
                <w:sz w:val="22"/>
                <w:szCs w:val="22"/>
                <w:lang w:val="en-GB"/>
              </w:rPr>
            </w:pPr>
            <w:r w:rsidRPr="009E2889">
              <w:rPr>
                <w:rFonts w:ascii="Franklin Gothic Book" w:hAnsi="Franklin Gothic Book"/>
                <w:sz w:val="22"/>
              </w:rPr>
              <w:t>Developing Life Skills Curriculum for male and female refugee and host community  youth of ages 15- 29 in Ethiopia</w:t>
            </w:r>
          </w:p>
        </w:tc>
        <w:tc>
          <w:tcPr>
            <w:tcW w:w="547" w:type="pct"/>
            <w:tcBorders>
              <w:bottom w:val="single" w:sz="4" w:space="0" w:color="000000" w:themeColor="text1"/>
            </w:tcBorders>
            <w:vAlign w:val="center"/>
          </w:tcPr>
          <w:p w:rsidR="00D7476C" w:rsidRPr="009E63F6" w:rsidRDefault="009E2889" w:rsidP="009E2889">
            <w:pPr>
              <w:jc w:val="center"/>
              <w:rPr>
                <w:rFonts w:asciiTheme="minorHAnsi" w:hAnsiTheme="minorHAnsi" w:cstheme="minorHAnsi"/>
                <w:sz w:val="22"/>
                <w:szCs w:val="22"/>
                <w:lang w:val="en-GB"/>
              </w:rPr>
            </w:pPr>
            <w:r>
              <w:rPr>
                <w:rFonts w:asciiTheme="minorHAnsi" w:hAnsiTheme="minorHAnsi" w:cstheme="minorHAnsi"/>
                <w:sz w:val="22"/>
                <w:szCs w:val="22"/>
                <w:lang w:val="en-GB"/>
              </w:rPr>
              <w:t>01</w:t>
            </w:r>
          </w:p>
        </w:tc>
        <w:tc>
          <w:tcPr>
            <w:tcW w:w="975" w:type="pct"/>
            <w:tcBorders>
              <w:bottom w:val="single" w:sz="4" w:space="0" w:color="000000" w:themeColor="text1"/>
            </w:tcBorders>
            <w:vAlign w:val="center"/>
          </w:tcPr>
          <w:p w:rsidR="00D7476C" w:rsidRPr="009E63F6" w:rsidRDefault="009E2889" w:rsidP="003836B3">
            <w:pPr>
              <w:rPr>
                <w:rFonts w:asciiTheme="minorHAnsi" w:hAnsiTheme="minorHAnsi" w:cstheme="minorHAnsi"/>
                <w:sz w:val="22"/>
                <w:szCs w:val="22"/>
                <w:lang w:val="en-GB"/>
              </w:rPr>
            </w:pPr>
            <w:r>
              <w:rPr>
                <w:rFonts w:asciiTheme="minorHAnsi" w:hAnsiTheme="minorHAnsi" w:cstheme="minorHAnsi"/>
                <w:sz w:val="22"/>
                <w:szCs w:val="22"/>
                <w:lang w:val="en-GB"/>
              </w:rPr>
              <w:t>Lump sum</w:t>
            </w:r>
          </w:p>
        </w:tc>
        <w:tc>
          <w:tcPr>
            <w:tcW w:w="974" w:type="pct"/>
            <w:tcBorders>
              <w:bottom w:val="single" w:sz="4" w:space="0" w:color="000000" w:themeColor="text1"/>
            </w:tcBorders>
            <w:vAlign w:val="center"/>
          </w:tcPr>
          <w:p w:rsidR="00D7476C" w:rsidRPr="009E63F6" w:rsidRDefault="009E2889" w:rsidP="003836B3">
            <w:pPr>
              <w:rPr>
                <w:rFonts w:asciiTheme="minorHAnsi" w:hAnsiTheme="minorHAnsi" w:cstheme="minorHAnsi"/>
                <w:sz w:val="22"/>
                <w:szCs w:val="22"/>
                <w:lang w:val="en-GB"/>
              </w:rPr>
            </w:pPr>
            <w:r>
              <w:rPr>
                <w:rFonts w:asciiTheme="minorHAnsi" w:hAnsiTheme="minorHAnsi" w:cstheme="minorHAnsi"/>
                <w:sz w:val="22"/>
                <w:szCs w:val="22"/>
                <w:lang w:val="en-GB"/>
              </w:rPr>
              <w:t>NRC Gambella</w:t>
            </w:r>
          </w:p>
        </w:tc>
      </w:tr>
    </w:tbl>
    <w:p w:rsidR="00D7476C" w:rsidRPr="009E63F6" w:rsidRDefault="00D7476C" w:rsidP="002C0C60">
      <w:pPr>
        <w:rPr>
          <w:rFonts w:asciiTheme="minorHAnsi" w:hAnsiTheme="minorHAnsi" w:cstheme="minorHAnsi"/>
          <w:b/>
          <w:sz w:val="22"/>
          <w:szCs w:val="22"/>
          <w:lang w:val="en-GB"/>
        </w:rPr>
      </w:pPr>
    </w:p>
    <w:p w:rsidR="00D7476C" w:rsidRPr="009E63F6" w:rsidRDefault="00D7476C" w:rsidP="002C0C60">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Technical specifications</w:t>
      </w:r>
    </w:p>
    <w:p w:rsidR="00D7476C" w:rsidRPr="009E63F6" w:rsidRDefault="00D7476C">
      <w:pPr>
        <w:rPr>
          <w:rFonts w:asciiTheme="minorHAnsi" w:hAnsiTheme="minorHAnsi" w:cstheme="minorHAnsi"/>
          <w:b/>
          <w:sz w:val="22"/>
          <w:szCs w:val="22"/>
          <w:lang w:val="en-GB"/>
        </w:rPr>
      </w:pPr>
    </w:p>
    <w:tbl>
      <w:tblPr>
        <w:tblStyle w:val="TableGrid"/>
        <w:tblW w:w="5000" w:type="pct"/>
        <w:tblLook w:val="04A0" w:firstRow="1" w:lastRow="0" w:firstColumn="1" w:lastColumn="0" w:noHBand="0" w:noVBand="1"/>
      </w:tblPr>
      <w:tblGrid>
        <w:gridCol w:w="458"/>
        <w:gridCol w:w="6287"/>
        <w:gridCol w:w="2605"/>
      </w:tblGrid>
      <w:tr w:rsidR="00D7476C" w:rsidRPr="009E63F6" w:rsidTr="009E2889">
        <w:trPr>
          <w:cantSplit/>
          <w:trHeight w:val="454"/>
        </w:trPr>
        <w:tc>
          <w:tcPr>
            <w:tcW w:w="245" w:type="pct"/>
            <w:vAlign w:val="center"/>
          </w:tcPr>
          <w:p w:rsidR="00D7476C" w:rsidRPr="009E63F6" w:rsidRDefault="00D7476C"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3362" w:type="pct"/>
            <w:vAlign w:val="center"/>
          </w:tcPr>
          <w:p w:rsidR="00D7476C" w:rsidRPr="009E63F6" w:rsidRDefault="00D7476C"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1393" w:type="pct"/>
            <w:vAlign w:val="center"/>
          </w:tcPr>
          <w:p w:rsidR="00D7476C" w:rsidRPr="009E63F6" w:rsidRDefault="00D7476C"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Specification</w:t>
            </w:r>
          </w:p>
        </w:tc>
      </w:tr>
      <w:tr w:rsidR="00D7476C" w:rsidRPr="009E63F6" w:rsidTr="009E2889">
        <w:trPr>
          <w:cantSplit/>
          <w:trHeight w:val="1133"/>
        </w:trPr>
        <w:tc>
          <w:tcPr>
            <w:tcW w:w="245"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1</w:t>
            </w:r>
          </w:p>
        </w:tc>
        <w:tc>
          <w:tcPr>
            <w:tcW w:w="3362" w:type="pct"/>
            <w:tcBorders>
              <w:bottom w:val="single" w:sz="4" w:space="0" w:color="000000" w:themeColor="text1"/>
            </w:tcBorders>
            <w:vAlign w:val="center"/>
          </w:tcPr>
          <w:p w:rsidR="00D7476C" w:rsidRPr="009E2889" w:rsidRDefault="009E2889" w:rsidP="003836B3">
            <w:pPr>
              <w:rPr>
                <w:rFonts w:asciiTheme="minorHAnsi" w:hAnsiTheme="minorHAnsi" w:cstheme="minorHAnsi"/>
                <w:sz w:val="22"/>
                <w:szCs w:val="22"/>
                <w:lang w:val="en-GB"/>
              </w:rPr>
            </w:pPr>
            <w:r w:rsidRPr="009E2889">
              <w:rPr>
                <w:rFonts w:ascii="Franklin Gothic Book" w:hAnsi="Franklin Gothic Book"/>
                <w:sz w:val="22"/>
              </w:rPr>
              <w:t>Developing Life Skills Curriculum for male and female refugee and host community  youth of ages 15- 29 in Ethiopia</w:t>
            </w:r>
          </w:p>
        </w:tc>
        <w:tc>
          <w:tcPr>
            <w:tcW w:w="1393" w:type="pct"/>
            <w:tcBorders>
              <w:bottom w:val="single" w:sz="4" w:space="0" w:color="000000" w:themeColor="text1"/>
            </w:tcBorders>
            <w:vAlign w:val="center"/>
          </w:tcPr>
          <w:p w:rsidR="00D7476C" w:rsidRPr="009E63F6" w:rsidRDefault="009E2889" w:rsidP="003836B3">
            <w:pPr>
              <w:rPr>
                <w:rFonts w:asciiTheme="minorHAnsi" w:hAnsiTheme="minorHAnsi" w:cstheme="minorHAnsi"/>
                <w:sz w:val="22"/>
                <w:szCs w:val="22"/>
                <w:lang w:val="en-GB"/>
              </w:rPr>
            </w:pPr>
            <w:r>
              <w:rPr>
                <w:rFonts w:asciiTheme="minorHAnsi" w:hAnsiTheme="minorHAnsi" w:cstheme="minorHAnsi"/>
                <w:sz w:val="22"/>
                <w:szCs w:val="22"/>
                <w:lang w:val="en-GB"/>
              </w:rPr>
              <w:t>Please refer TOR section</w:t>
            </w:r>
          </w:p>
        </w:tc>
      </w:tr>
    </w:tbl>
    <w:p w:rsidR="00D7476C" w:rsidRPr="009E63F6" w:rsidRDefault="00D7476C">
      <w:pPr>
        <w:rPr>
          <w:rFonts w:asciiTheme="minorHAnsi" w:hAnsiTheme="minorHAnsi" w:cstheme="minorHAnsi"/>
          <w:b/>
          <w:sz w:val="22"/>
          <w:szCs w:val="22"/>
          <w:lang w:val="en-GB"/>
        </w:rPr>
        <w:sectPr w:rsidR="00D7476C" w:rsidRPr="009E63F6" w:rsidSect="00D7476C">
          <w:headerReference w:type="default" r:id="rId14"/>
          <w:footerReference w:type="even" r:id="rId15"/>
          <w:footerReference w:type="default" r:id="rId16"/>
          <w:pgSz w:w="12240" w:h="15840"/>
          <w:pgMar w:top="1152" w:right="1440" w:bottom="864" w:left="1440" w:header="567" w:footer="680" w:gutter="0"/>
          <w:pgNumType w:start="1"/>
          <w:cols w:space="720"/>
          <w:docGrid w:linePitch="360"/>
        </w:sectPr>
      </w:pPr>
    </w:p>
    <w:p w:rsidR="00D7476C" w:rsidRPr="009E63F6" w:rsidRDefault="00D7476C" w:rsidP="005571C1">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FINANCIAL OFFER</w:t>
      </w:r>
    </w:p>
    <w:p w:rsidR="00D7476C" w:rsidRPr="009E63F6" w:rsidRDefault="00D7476C" w:rsidP="005571C1">
      <w:pPr>
        <w:rPr>
          <w:rFonts w:asciiTheme="minorHAnsi" w:hAnsiTheme="minorHAnsi" w:cstheme="minorHAnsi"/>
          <w:b/>
          <w:sz w:val="22"/>
          <w:szCs w:val="22"/>
          <w:u w:val="single"/>
          <w:lang w:val="en-GB"/>
        </w:rPr>
      </w:pPr>
    </w:p>
    <w:tbl>
      <w:tblPr>
        <w:tblStyle w:val="TableGrid"/>
        <w:tblW w:w="5000" w:type="pct"/>
        <w:tblLook w:val="04A0" w:firstRow="1" w:lastRow="0" w:firstColumn="1" w:lastColumn="0" w:noHBand="0" w:noVBand="1"/>
      </w:tblPr>
      <w:tblGrid>
        <w:gridCol w:w="376"/>
        <w:gridCol w:w="3398"/>
        <w:gridCol w:w="1426"/>
        <w:gridCol w:w="1160"/>
        <w:gridCol w:w="1033"/>
        <w:gridCol w:w="1249"/>
        <w:gridCol w:w="1276"/>
        <w:gridCol w:w="992"/>
        <w:gridCol w:w="1205"/>
        <w:gridCol w:w="1699"/>
      </w:tblGrid>
      <w:tr w:rsidR="00D7476C" w:rsidRPr="009E63F6" w:rsidTr="009E2889">
        <w:trPr>
          <w:cantSplit/>
          <w:trHeight w:val="454"/>
        </w:trPr>
        <w:tc>
          <w:tcPr>
            <w:tcW w:w="136" w:type="pct"/>
            <w:vAlign w:val="center"/>
          </w:tcPr>
          <w:p w:rsidR="00D7476C" w:rsidRPr="009E63F6" w:rsidRDefault="00D7476C"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1230" w:type="pct"/>
            <w:vAlign w:val="center"/>
          </w:tcPr>
          <w:p w:rsidR="00D7476C" w:rsidRPr="009E63F6" w:rsidRDefault="00D7476C"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516" w:type="pct"/>
            <w:vAlign w:val="center"/>
          </w:tcPr>
          <w:p w:rsidR="00D7476C" w:rsidRPr="009E63F6" w:rsidRDefault="00D7476C"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Specification</w:t>
            </w:r>
          </w:p>
        </w:tc>
        <w:tc>
          <w:tcPr>
            <w:tcW w:w="420" w:type="pct"/>
            <w:vAlign w:val="center"/>
          </w:tcPr>
          <w:p w:rsidR="00D7476C" w:rsidRPr="009E63F6" w:rsidRDefault="00D7476C"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Quantity</w:t>
            </w:r>
          </w:p>
        </w:tc>
        <w:tc>
          <w:tcPr>
            <w:tcW w:w="374" w:type="pct"/>
            <w:vAlign w:val="center"/>
          </w:tcPr>
          <w:p w:rsidR="00D7476C" w:rsidRPr="009E63F6" w:rsidRDefault="00D7476C"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UoM</w:t>
            </w:r>
          </w:p>
        </w:tc>
        <w:tc>
          <w:tcPr>
            <w:tcW w:w="452" w:type="pct"/>
            <w:vAlign w:val="center"/>
          </w:tcPr>
          <w:p w:rsidR="00D7476C" w:rsidRPr="009E63F6" w:rsidRDefault="00D7476C"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Lead time (days)</w:t>
            </w:r>
          </w:p>
        </w:tc>
        <w:tc>
          <w:tcPr>
            <w:tcW w:w="462" w:type="pct"/>
            <w:vAlign w:val="center"/>
          </w:tcPr>
          <w:p w:rsidR="00D7476C" w:rsidRPr="009E63F6" w:rsidRDefault="00D7476C"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Unit price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Excl. VAT</w:t>
            </w:r>
          </w:p>
        </w:tc>
        <w:tc>
          <w:tcPr>
            <w:tcW w:w="359" w:type="pct"/>
            <w:tcBorders>
              <w:bottom w:val="single" w:sz="4" w:space="0" w:color="auto"/>
            </w:tcBorders>
            <w:vAlign w:val="center"/>
          </w:tcPr>
          <w:p w:rsidR="00D7476C" w:rsidRPr="009E63F6" w:rsidRDefault="00D7476C"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VAT rate</w:t>
            </w:r>
          </w:p>
        </w:tc>
        <w:tc>
          <w:tcPr>
            <w:tcW w:w="436" w:type="pct"/>
            <w:tcBorders>
              <w:bottom w:val="single" w:sz="4" w:space="0" w:color="auto"/>
            </w:tcBorders>
            <w:vAlign w:val="center"/>
          </w:tcPr>
          <w:p w:rsidR="00D7476C" w:rsidRPr="009E63F6" w:rsidRDefault="00D7476C"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Unit price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xml:space="preserve">) </w:t>
            </w:r>
            <w:r>
              <w:rPr>
                <w:rFonts w:asciiTheme="minorHAnsi" w:hAnsiTheme="minorHAnsi" w:cstheme="minorHAnsi"/>
                <w:b/>
                <w:sz w:val="22"/>
                <w:szCs w:val="22"/>
                <w:lang w:val="en-GB"/>
              </w:rPr>
              <w:t>Incl</w:t>
            </w:r>
            <w:r w:rsidRPr="009E63F6">
              <w:rPr>
                <w:rFonts w:asciiTheme="minorHAnsi" w:hAnsiTheme="minorHAnsi" w:cstheme="minorHAnsi"/>
                <w:b/>
                <w:sz w:val="22"/>
                <w:szCs w:val="22"/>
                <w:lang w:val="en-GB"/>
              </w:rPr>
              <w:t>. VAT</w:t>
            </w:r>
          </w:p>
        </w:tc>
        <w:tc>
          <w:tcPr>
            <w:tcW w:w="615" w:type="pct"/>
            <w:tcBorders>
              <w:bottom w:val="single" w:sz="4" w:space="0" w:color="auto"/>
            </w:tcBorders>
            <w:vAlign w:val="center"/>
          </w:tcPr>
          <w:p w:rsidR="00D7476C" w:rsidRPr="009E63F6" w:rsidRDefault="00D7476C"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Total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Incl. VAT</w:t>
            </w:r>
          </w:p>
        </w:tc>
      </w:tr>
      <w:tr w:rsidR="00D7476C" w:rsidRPr="009E63F6" w:rsidTr="009E2889">
        <w:trPr>
          <w:cantSplit/>
          <w:trHeight w:val="454"/>
        </w:trPr>
        <w:tc>
          <w:tcPr>
            <w:tcW w:w="136"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1</w:t>
            </w:r>
          </w:p>
        </w:tc>
        <w:tc>
          <w:tcPr>
            <w:tcW w:w="1230" w:type="pct"/>
            <w:tcBorders>
              <w:bottom w:val="single" w:sz="4" w:space="0" w:color="000000" w:themeColor="text1"/>
            </w:tcBorders>
            <w:vAlign w:val="center"/>
          </w:tcPr>
          <w:p w:rsidR="00D7476C" w:rsidRPr="009E63F6" w:rsidRDefault="009E2889" w:rsidP="003836B3">
            <w:pPr>
              <w:rPr>
                <w:rFonts w:asciiTheme="minorHAnsi" w:hAnsiTheme="minorHAnsi" w:cstheme="minorHAnsi"/>
                <w:sz w:val="22"/>
                <w:szCs w:val="22"/>
                <w:lang w:val="en-GB"/>
              </w:rPr>
            </w:pPr>
            <w:r w:rsidRPr="009E2889">
              <w:rPr>
                <w:rFonts w:ascii="Franklin Gothic Book" w:hAnsi="Franklin Gothic Book"/>
                <w:sz w:val="22"/>
              </w:rPr>
              <w:t>Developing Life Skills Curriculum for male and female refugee and host community  youth of ages 15- 29 in Ethiopia</w:t>
            </w:r>
          </w:p>
        </w:tc>
        <w:tc>
          <w:tcPr>
            <w:tcW w:w="516" w:type="pct"/>
            <w:tcBorders>
              <w:bottom w:val="single" w:sz="4" w:space="0" w:color="000000" w:themeColor="text1"/>
            </w:tcBorders>
            <w:vAlign w:val="center"/>
          </w:tcPr>
          <w:p w:rsidR="00D7476C" w:rsidRPr="009E63F6" w:rsidRDefault="009E2889" w:rsidP="003836B3">
            <w:pPr>
              <w:rPr>
                <w:rFonts w:asciiTheme="minorHAnsi" w:hAnsiTheme="minorHAnsi" w:cstheme="minorHAnsi"/>
                <w:sz w:val="22"/>
                <w:szCs w:val="22"/>
                <w:lang w:val="en-GB"/>
              </w:rPr>
            </w:pPr>
            <w:r>
              <w:rPr>
                <w:rFonts w:asciiTheme="minorHAnsi" w:hAnsiTheme="minorHAnsi" w:cstheme="minorHAnsi"/>
                <w:sz w:val="22"/>
                <w:szCs w:val="22"/>
                <w:lang w:val="en-GB"/>
              </w:rPr>
              <w:t>Refer ToR</w:t>
            </w:r>
          </w:p>
        </w:tc>
        <w:tc>
          <w:tcPr>
            <w:tcW w:w="420" w:type="pct"/>
            <w:tcBorders>
              <w:bottom w:val="single" w:sz="4" w:space="0" w:color="000000" w:themeColor="text1"/>
            </w:tcBorders>
            <w:vAlign w:val="center"/>
          </w:tcPr>
          <w:p w:rsidR="00D7476C" w:rsidRPr="009E63F6" w:rsidRDefault="009E2889" w:rsidP="003836B3">
            <w:pPr>
              <w:rPr>
                <w:rFonts w:asciiTheme="minorHAnsi" w:hAnsiTheme="minorHAnsi" w:cstheme="minorHAnsi"/>
                <w:sz w:val="22"/>
                <w:szCs w:val="22"/>
                <w:lang w:val="en-GB"/>
              </w:rPr>
            </w:pPr>
            <w:r>
              <w:rPr>
                <w:rFonts w:asciiTheme="minorHAnsi" w:hAnsiTheme="minorHAnsi" w:cstheme="minorHAnsi"/>
                <w:sz w:val="22"/>
                <w:szCs w:val="22"/>
                <w:lang w:val="en-GB"/>
              </w:rPr>
              <w:t>1</w:t>
            </w:r>
          </w:p>
        </w:tc>
        <w:tc>
          <w:tcPr>
            <w:tcW w:w="374" w:type="pct"/>
            <w:tcBorders>
              <w:bottom w:val="single" w:sz="4" w:space="0" w:color="000000" w:themeColor="text1"/>
            </w:tcBorders>
            <w:vAlign w:val="center"/>
          </w:tcPr>
          <w:p w:rsidR="00D7476C" w:rsidRPr="009E63F6" w:rsidRDefault="009E2889" w:rsidP="003836B3">
            <w:pPr>
              <w:rPr>
                <w:rFonts w:asciiTheme="minorHAnsi" w:hAnsiTheme="minorHAnsi" w:cstheme="minorHAnsi"/>
                <w:sz w:val="22"/>
                <w:szCs w:val="22"/>
                <w:lang w:val="en-GB"/>
              </w:rPr>
            </w:pPr>
            <w:r>
              <w:rPr>
                <w:rFonts w:asciiTheme="minorHAnsi" w:hAnsiTheme="minorHAnsi" w:cstheme="minorHAnsi"/>
                <w:sz w:val="22"/>
                <w:szCs w:val="22"/>
                <w:lang w:val="en-GB"/>
              </w:rPr>
              <w:t>L/S</w:t>
            </w:r>
          </w:p>
        </w:tc>
        <w:tc>
          <w:tcPr>
            <w:tcW w:w="452"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62"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359" w:type="pct"/>
            <w:tcBorders>
              <w:bottom w:val="single" w:sz="4" w:space="0" w:color="auto"/>
            </w:tcBorders>
            <w:vAlign w:val="center"/>
          </w:tcPr>
          <w:p w:rsidR="00D7476C" w:rsidRPr="009E63F6" w:rsidRDefault="00D7476C" w:rsidP="003836B3">
            <w:pPr>
              <w:rPr>
                <w:rFonts w:asciiTheme="minorHAnsi" w:hAnsiTheme="minorHAnsi" w:cstheme="minorHAnsi"/>
                <w:sz w:val="22"/>
                <w:szCs w:val="22"/>
                <w:lang w:val="en-GB"/>
              </w:rPr>
            </w:pPr>
          </w:p>
        </w:tc>
        <w:tc>
          <w:tcPr>
            <w:tcW w:w="436" w:type="pct"/>
            <w:tcBorders>
              <w:bottom w:val="single" w:sz="4" w:space="0" w:color="auto"/>
            </w:tcBorders>
            <w:vAlign w:val="center"/>
          </w:tcPr>
          <w:p w:rsidR="00D7476C" w:rsidRPr="009E63F6" w:rsidRDefault="00D7476C" w:rsidP="0055143E">
            <w:pPr>
              <w:jc w:val="right"/>
              <w:rPr>
                <w:rFonts w:asciiTheme="minorHAnsi" w:hAnsiTheme="minorHAnsi" w:cstheme="minorHAnsi"/>
                <w:sz w:val="22"/>
                <w:szCs w:val="22"/>
                <w:lang w:val="en-GB"/>
              </w:rPr>
            </w:pPr>
          </w:p>
        </w:tc>
        <w:tc>
          <w:tcPr>
            <w:tcW w:w="615" w:type="pct"/>
            <w:tcBorders>
              <w:bottom w:val="single" w:sz="4" w:space="0" w:color="auto"/>
            </w:tcBorders>
            <w:vAlign w:val="center"/>
          </w:tcPr>
          <w:p w:rsidR="00D7476C" w:rsidRPr="009E63F6" w:rsidRDefault="00D7476C" w:rsidP="003836B3">
            <w:pPr>
              <w:rPr>
                <w:rFonts w:asciiTheme="minorHAnsi" w:hAnsiTheme="minorHAnsi" w:cstheme="minorHAnsi"/>
                <w:sz w:val="22"/>
                <w:szCs w:val="22"/>
                <w:lang w:val="en-GB"/>
              </w:rPr>
            </w:pPr>
          </w:p>
        </w:tc>
      </w:tr>
      <w:tr w:rsidR="00D7476C" w:rsidRPr="009E63F6" w:rsidTr="009E2889">
        <w:trPr>
          <w:cantSplit/>
          <w:trHeight w:val="454"/>
        </w:trPr>
        <w:tc>
          <w:tcPr>
            <w:tcW w:w="136"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2</w:t>
            </w:r>
          </w:p>
        </w:tc>
        <w:tc>
          <w:tcPr>
            <w:tcW w:w="1230"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516"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20"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374"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52"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62"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359" w:type="pct"/>
            <w:tcBorders>
              <w:bottom w:val="single" w:sz="4" w:space="0" w:color="auto"/>
            </w:tcBorders>
            <w:vAlign w:val="center"/>
          </w:tcPr>
          <w:p w:rsidR="00D7476C" w:rsidRPr="009E63F6" w:rsidRDefault="00D7476C" w:rsidP="003836B3">
            <w:pPr>
              <w:rPr>
                <w:rFonts w:asciiTheme="minorHAnsi" w:hAnsiTheme="minorHAnsi" w:cstheme="minorHAnsi"/>
                <w:sz w:val="22"/>
                <w:szCs w:val="22"/>
                <w:lang w:val="en-GB"/>
              </w:rPr>
            </w:pPr>
          </w:p>
        </w:tc>
        <w:tc>
          <w:tcPr>
            <w:tcW w:w="436" w:type="pct"/>
            <w:tcBorders>
              <w:bottom w:val="single" w:sz="4" w:space="0" w:color="auto"/>
            </w:tcBorders>
            <w:vAlign w:val="center"/>
          </w:tcPr>
          <w:p w:rsidR="00D7476C" w:rsidRPr="009E63F6" w:rsidRDefault="00D7476C" w:rsidP="0055143E">
            <w:pPr>
              <w:jc w:val="right"/>
              <w:rPr>
                <w:rFonts w:asciiTheme="minorHAnsi" w:hAnsiTheme="minorHAnsi" w:cstheme="minorHAnsi"/>
                <w:sz w:val="22"/>
                <w:szCs w:val="22"/>
                <w:lang w:val="en-GB"/>
              </w:rPr>
            </w:pPr>
          </w:p>
        </w:tc>
        <w:tc>
          <w:tcPr>
            <w:tcW w:w="615" w:type="pct"/>
            <w:tcBorders>
              <w:bottom w:val="single" w:sz="4" w:space="0" w:color="auto"/>
            </w:tcBorders>
            <w:vAlign w:val="center"/>
          </w:tcPr>
          <w:p w:rsidR="00D7476C" w:rsidRPr="009E63F6" w:rsidRDefault="00D7476C" w:rsidP="003836B3">
            <w:pPr>
              <w:rPr>
                <w:rFonts w:asciiTheme="minorHAnsi" w:hAnsiTheme="minorHAnsi" w:cstheme="minorHAnsi"/>
                <w:sz w:val="22"/>
                <w:szCs w:val="22"/>
                <w:lang w:val="en-GB"/>
              </w:rPr>
            </w:pPr>
          </w:p>
        </w:tc>
      </w:tr>
      <w:tr w:rsidR="00D7476C" w:rsidRPr="009E63F6" w:rsidTr="009E2889">
        <w:trPr>
          <w:cantSplit/>
          <w:trHeight w:val="454"/>
        </w:trPr>
        <w:tc>
          <w:tcPr>
            <w:tcW w:w="136"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3</w:t>
            </w:r>
          </w:p>
        </w:tc>
        <w:tc>
          <w:tcPr>
            <w:tcW w:w="1230"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516"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20"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374"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52"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62"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359" w:type="pct"/>
            <w:tcBorders>
              <w:bottom w:val="single" w:sz="4" w:space="0" w:color="auto"/>
            </w:tcBorders>
            <w:vAlign w:val="center"/>
          </w:tcPr>
          <w:p w:rsidR="00D7476C" w:rsidRPr="009E63F6" w:rsidRDefault="00D7476C" w:rsidP="003836B3">
            <w:pPr>
              <w:rPr>
                <w:rFonts w:asciiTheme="minorHAnsi" w:hAnsiTheme="minorHAnsi" w:cstheme="minorHAnsi"/>
                <w:sz w:val="22"/>
                <w:szCs w:val="22"/>
                <w:lang w:val="en-GB"/>
              </w:rPr>
            </w:pPr>
          </w:p>
        </w:tc>
        <w:tc>
          <w:tcPr>
            <w:tcW w:w="436" w:type="pct"/>
            <w:tcBorders>
              <w:bottom w:val="single" w:sz="4" w:space="0" w:color="auto"/>
            </w:tcBorders>
            <w:vAlign w:val="center"/>
          </w:tcPr>
          <w:p w:rsidR="00D7476C" w:rsidRPr="009E63F6" w:rsidRDefault="00D7476C" w:rsidP="0055143E">
            <w:pPr>
              <w:jc w:val="right"/>
              <w:rPr>
                <w:rFonts w:asciiTheme="minorHAnsi" w:hAnsiTheme="minorHAnsi" w:cstheme="minorHAnsi"/>
                <w:sz w:val="22"/>
                <w:szCs w:val="22"/>
                <w:lang w:val="en-GB"/>
              </w:rPr>
            </w:pPr>
          </w:p>
        </w:tc>
        <w:tc>
          <w:tcPr>
            <w:tcW w:w="615" w:type="pct"/>
            <w:tcBorders>
              <w:bottom w:val="single" w:sz="4" w:space="0" w:color="auto"/>
            </w:tcBorders>
            <w:vAlign w:val="center"/>
          </w:tcPr>
          <w:p w:rsidR="00D7476C" w:rsidRPr="009E63F6" w:rsidRDefault="00D7476C" w:rsidP="003836B3">
            <w:pPr>
              <w:rPr>
                <w:rFonts w:asciiTheme="minorHAnsi" w:hAnsiTheme="minorHAnsi" w:cstheme="minorHAnsi"/>
                <w:sz w:val="22"/>
                <w:szCs w:val="22"/>
                <w:lang w:val="en-GB"/>
              </w:rPr>
            </w:pPr>
          </w:p>
        </w:tc>
      </w:tr>
      <w:tr w:rsidR="00D7476C" w:rsidRPr="009E63F6" w:rsidTr="009E2889">
        <w:trPr>
          <w:cantSplit/>
          <w:trHeight w:val="454"/>
        </w:trPr>
        <w:tc>
          <w:tcPr>
            <w:tcW w:w="136"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4</w:t>
            </w:r>
          </w:p>
        </w:tc>
        <w:tc>
          <w:tcPr>
            <w:tcW w:w="1230"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516"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20"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374"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52"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62"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359" w:type="pct"/>
            <w:tcBorders>
              <w:bottom w:val="single" w:sz="4" w:space="0" w:color="auto"/>
            </w:tcBorders>
            <w:vAlign w:val="center"/>
          </w:tcPr>
          <w:p w:rsidR="00D7476C" w:rsidRPr="009E63F6" w:rsidRDefault="00D7476C" w:rsidP="003836B3">
            <w:pPr>
              <w:rPr>
                <w:rFonts w:asciiTheme="minorHAnsi" w:hAnsiTheme="minorHAnsi" w:cstheme="minorHAnsi"/>
                <w:sz w:val="22"/>
                <w:szCs w:val="22"/>
                <w:lang w:val="en-GB"/>
              </w:rPr>
            </w:pPr>
          </w:p>
        </w:tc>
        <w:tc>
          <w:tcPr>
            <w:tcW w:w="436" w:type="pct"/>
            <w:tcBorders>
              <w:bottom w:val="single" w:sz="4" w:space="0" w:color="auto"/>
            </w:tcBorders>
            <w:vAlign w:val="center"/>
          </w:tcPr>
          <w:p w:rsidR="00D7476C" w:rsidRPr="009E63F6" w:rsidRDefault="00D7476C" w:rsidP="0055143E">
            <w:pPr>
              <w:jc w:val="right"/>
              <w:rPr>
                <w:rFonts w:asciiTheme="minorHAnsi" w:hAnsiTheme="minorHAnsi" w:cstheme="minorHAnsi"/>
                <w:sz w:val="22"/>
                <w:szCs w:val="22"/>
                <w:lang w:val="en-GB"/>
              </w:rPr>
            </w:pPr>
          </w:p>
        </w:tc>
        <w:tc>
          <w:tcPr>
            <w:tcW w:w="615" w:type="pct"/>
            <w:tcBorders>
              <w:bottom w:val="single" w:sz="4" w:space="0" w:color="auto"/>
            </w:tcBorders>
            <w:vAlign w:val="center"/>
          </w:tcPr>
          <w:p w:rsidR="00D7476C" w:rsidRPr="009E63F6" w:rsidRDefault="00D7476C" w:rsidP="003836B3">
            <w:pPr>
              <w:rPr>
                <w:rFonts w:asciiTheme="minorHAnsi" w:hAnsiTheme="minorHAnsi" w:cstheme="minorHAnsi"/>
                <w:sz w:val="22"/>
                <w:szCs w:val="22"/>
                <w:lang w:val="en-GB"/>
              </w:rPr>
            </w:pPr>
          </w:p>
        </w:tc>
      </w:tr>
      <w:tr w:rsidR="00D7476C" w:rsidRPr="009E63F6" w:rsidTr="009E2889">
        <w:trPr>
          <w:cantSplit/>
          <w:trHeight w:val="454"/>
        </w:trPr>
        <w:tc>
          <w:tcPr>
            <w:tcW w:w="136"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5</w:t>
            </w:r>
          </w:p>
        </w:tc>
        <w:tc>
          <w:tcPr>
            <w:tcW w:w="1230"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516"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20"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374"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52"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62"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359" w:type="pct"/>
            <w:tcBorders>
              <w:bottom w:val="single" w:sz="4" w:space="0" w:color="auto"/>
            </w:tcBorders>
            <w:vAlign w:val="center"/>
          </w:tcPr>
          <w:p w:rsidR="00D7476C" w:rsidRPr="009E63F6" w:rsidRDefault="00D7476C" w:rsidP="003836B3">
            <w:pPr>
              <w:rPr>
                <w:rFonts w:asciiTheme="minorHAnsi" w:hAnsiTheme="minorHAnsi" w:cstheme="minorHAnsi"/>
                <w:sz w:val="22"/>
                <w:szCs w:val="22"/>
                <w:lang w:val="en-GB"/>
              </w:rPr>
            </w:pPr>
          </w:p>
        </w:tc>
        <w:tc>
          <w:tcPr>
            <w:tcW w:w="436" w:type="pct"/>
            <w:tcBorders>
              <w:bottom w:val="single" w:sz="4" w:space="0" w:color="auto"/>
            </w:tcBorders>
            <w:vAlign w:val="center"/>
          </w:tcPr>
          <w:p w:rsidR="00D7476C" w:rsidRPr="009E63F6" w:rsidRDefault="00D7476C" w:rsidP="0055143E">
            <w:pPr>
              <w:jc w:val="right"/>
              <w:rPr>
                <w:rFonts w:asciiTheme="minorHAnsi" w:hAnsiTheme="minorHAnsi" w:cstheme="minorHAnsi"/>
                <w:sz w:val="22"/>
                <w:szCs w:val="22"/>
                <w:lang w:val="en-GB"/>
              </w:rPr>
            </w:pPr>
          </w:p>
        </w:tc>
        <w:tc>
          <w:tcPr>
            <w:tcW w:w="615" w:type="pct"/>
            <w:tcBorders>
              <w:bottom w:val="single" w:sz="4" w:space="0" w:color="auto"/>
            </w:tcBorders>
            <w:vAlign w:val="center"/>
          </w:tcPr>
          <w:p w:rsidR="00D7476C" w:rsidRPr="009E63F6" w:rsidRDefault="00D7476C" w:rsidP="003836B3">
            <w:pPr>
              <w:rPr>
                <w:rFonts w:asciiTheme="minorHAnsi" w:hAnsiTheme="minorHAnsi" w:cstheme="minorHAnsi"/>
                <w:sz w:val="22"/>
                <w:szCs w:val="22"/>
                <w:lang w:val="en-GB"/>
              </w:rPr>
            </w:pPr>
          </w:p>
        </w:tc>
      </w:tr>
      <w:tr w:rsidR="00D7476C" w:rsidRPr="009E63F6" w:rsidTr="009E2889">
        <w:trPr>
          <w:cantSplit/>
          <w:trHeight w:val="454"/>
        </w:trPr>
        <w:tc>
          <w:tcPr>
            <w:tcW w:w="136"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6</w:t>
            </w:r>
          </w:p>
        </w:tc>
        <w:tc>
          <w:tcPr>
            <w:tcW w:w="1230"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516"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20"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374"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52"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462" w:type="pct"/>
            <w:tcBorders>
              <w:bottom w:val="single" w:sz="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c>
          <w:tcPr>
            <w:tcW w:w="359" w:type="pct"/>
            <w:tcBorders>
              <w:bottom w:val="single" w:sz="4" w:space="0" w:color="auto"/>
            </w:tcBorders>
            <w:vAlign w:val="center"/>
          </w:tcPr>
          <w:p w:rsidR="00D7476C" w:rsidRPr="009E63F6" w:rsidRDefault="00D7476C" w:rsidP="003836B3">
            <w:pPr>
              <w:rPr>
                <w:rFonts w:asciiTheme="minorHAnsi" w:hAnsiTheme="minorHAnsi" w:cstheme="minorHAnsi"/>
                <w:sz w:val="22"/>
                <w:szCs w:val="22"/>
                <w:lang w:val="en-GB"/>
              </w:rPr>
            </w:pPr>
          </w:p>
        </w:tc>
        <w:tc>
          <w:tcPr>
            <w:tcW w:w="436" w:type="pct"/>
            <w:tcBorders>
              <w:bottom w:val="single" w:sz="4" w:space="0" w:color="auto"/>
            </w:tcBorders>
            <w:vAlign w:val="center"/>
          </w:tcPr>
          <w:p w:rsidR="00D7476C" w:rsidRPr="009E63F6" w:rsidRDefault="00D7476C" w:rsidP="0055143E">
            <w:pPr>
              <w:jc w:val="right"/>
              <w:rPr>
                <w:rFonts w:asciiTheme="minorHAnsi" w:hAnsiTheme="minorHAnsi" w:cstheme="minorHAnsi"/>
                <w:sz w:val="22"/>
                <w:szCs w:val="22"/>
                <w:lang w:val="en-GB"/>
              </w:rPr>
            </w:pPr>
          </w:p>
        </w:tc>
        <w:tc>
          <w:tcPr>
            <w:tcW w:w="615" w:type="pct"/>
            <w:tcBorders>
              <w:bottom w:val="single" w:sz="4" w:space="0" w:color="auto"/>
            </w:tcBorders>
            <w:vAlign w:val="center"/>
          </w:tcPr>
          <w:p w:rsidR="00D7476C" w:rsidRPr="009E63F6" w:rsidRDefault="00D7476C" w:rsidP="003836B3">
            <w:pPr>
              <w:rPr>
                <w:rFonts w:asciiTheme="minorHAnsi" w:hAnsiTheme="minorHAnsi" w:cstheme="minorHAnsi"/>
                <w:sz w:val="22"/>
                <w:szCs w:val="22"/>
                <w:lang w:val="en-GB"/>
              </w:rPr>
            </w:pPr>
          </w:p>
        </w:tc>
      </w:tr>
      <w:tr w:rsidR="00D7476C" w:rsidRPr="009E63F6" w:rsidTr="009E2889">
        <w:trPr>
          <w:cantSplit/>
          <w:trHeight w:val="454"/>
        </w:trPr>
        <w:tc>
          <w:tcPr>
            <w:tcW w:w="136" w:type="pct"/>
            <w:tcBorders>
              <w:right w:val="nil"/>
            </w:tcBorders>
            <w:vAlign w:val="center"/>
          </w:tcPr>
          <w:p w:rsidR="00D7476C" w:rsidRPr="009E63F6" w:rsidRDefault="00D7476C" w:rsidP="003836B3">
            <w:pPr>
              <w:rPr>
                <w:rFonts w:asciiTheme="minorHAnsi" w:hAnsiTheme="minorHAnsi" w:cstheme="minorHAnsi"/>
                <w:sz w:val="22"/>
                <w:szCs w:val="22"/>
                <w:lang w:val="en-GB"/>
              </w:rPr>
            </w:pPr>
          </w:p>
        </w:tc>
        <w:tc>
          <w:tcPr>
            <w:tcW w:w="1230" w:type="pct"/>
            <w:tcBorders>
              <w:left w:val="nil"/>
              <w:right w:val="nil"/>
            </w:tcBorders>
            <w:vAlign w:val="center"/>
          </w:tcPr>
          <w:p w:rsidR="00D7476C" w:rsidRPr="009E63F6" w:rsidRDefault="00D7476C"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TOTAL</w:t>
            </w:r>
          </w:p>
        </w:tc>
        <w:tc>
          <w:tcPr>
            <w:tcW w:w="516" w:type="pct"/>
            <w:tcBorders>
              <w:left w:val="nil"/>
              <w:right w:val="nil"/>
            </w:tcBorders>
            <w:vAlign w:val="center"/>
          </w:tcPr>
          <w:p w:rsidR="00D7476C" w:rsidRPr="009E63F6" w:rsidRDefault="00D7476C" w:rsidP="003836B3">
            <w:pPr>
              <w:rPr>
                <w:rFonts w:asciiTheme="minorHAnsi" w:hAnsiTheme="minorHAnsi" w:cstheme="minorHAnsi"/>
                <w:sz w:val="22"/>
                <w:szCs w:val="22"/>
                <w:lang w:val="en-GB"/>
              </w:rPr>
            </w:pPr>
          </w:p>
        </w:tc>
        <w:tc>
          <w:tcPr>
            <w:tcW w:w="420" w:type="pct"/>
            <w:tcBorders>
              <w:left w:val="nil"/>
              <w:right w:val="nil"/>
            </w:tcBorders>
            <w:vAlign w:val="center"/>
          </w:tcPr>
          <w:p w:rsidR="00D7476C" w:rsidRPr="009E63F6" w:rsidRDefault="00D7476C" w:rsidP="003836B3">
            <w:pPr>
              <w:rPr>
                <w:rFonts w:asciiTheme="minorHAnsi" w:hAnsiTheme="minorHAnsi" w:cstheme="minorHAnsi"/>
                <w:sz w:val="22"/>
                <w:szCs w:val="22"/>
                <w:lang w:val="en-GB"/>
              </w:rPr>
            </w:pPr>
          </w:p>
        </w:tc>
        <w:tc>
          <w:tcPr>
            <w:tcW w:w="374" w:type="pct"/>
            <w:tcBorders>
              <w:left w:val="nil"/>
              <w:right w:val="nil"/>
            </w:tcBorders>
            <w:vAlign w:val="center"/>
          </w:tcPr>
          <w:p w:rsidR="00D7476C" w:rsidRPr="009E63F6" w:rsidRDefault="00D7476C" w:rsidP="003836B3">
            <w:pPr>
              <w:rPr>
                <w:rFonts w:asciiTheme="minorHAnsi" w:hAnsiTheme="minorHAnsi" w:cstheme="minorHAnsi"/>
                <w:sz w:val="22"/>
                <w:szCs w:val="22"/>
                <w:lang w:val="en-GB"/>
              </w:rPr>
            </w:pPr>
          </w:p>
        </w:tc>
        <w:tc>
          <w:tcPr>
            <w:tcW w:w="452" w:type="pct"/>
            <w:tcBorders>
              <w:left w:val="nil"/>
              <w:right w:val="nil"/>
            </w:tcBorders>
            <w:vAlign w:val="center"/>
          </w:tcPr>
          <w:p w:rsidR="00D7476C" w:rsidRPr="009E63F6" w:rsidRDefault="00D7476C" w:rsidP="003836B3">
            <w:pPr>
              <w:rPr>
                <w:rFonts w:asciiTheme="minorHAnsi" w:hAnsiTheme="minorHAnsi" w:cstheme="minorHAnsi"/>
                <w:sz w:val="22"/>
                <w:szCs w:val="22"/>
                <w:lang w:val="en-GB"/>
              </w:rPr>
            </w:pPr>
          </w:p>
        </w:tc>
        <w:tc>
          <w:tcPr>
            <w:tcW w:w="462" w:type="pct"/>
            <w:tcBorders>
              <w:left w:val="nil"/>
              <w:right w:val="nil"/>
            </w:tcBorders>
            <w:vAlign w:val="center"/>
          </w:tcPr>
          <w:p w:rsidR="00D7476C" w:rsidRPr="009E63F6" w:rsidRDefault="00D7476C" w:rsidP="003836B3">
            <w:pPr>
              <w:rPr>
                <w:rFonts w:asciiTheme="minorHAnsi" w:hAnsiTheme="minorHAnsi" w:cstheme="minorHAnsi"/>
                <w:sz w:val="22"/>
                <w:szCs w:val="22"/>
                <w:lang w:val="en-GB"/>
              </w:rPr>
            </w:pPr>
          </w:p>
        </w:tc>
        <w:tc>
          <w:tcPr>
            <w:tcW w:w="359" w:type="pct"/>
            <w:tcBorders>
              <w:left w:val="nil"/>
              <w:right w:val="nil"/>
            </w:tcBorders>
            <w:vAlign w:val="center"/>
          </w:tcPr>
          <w:p w:rsidR="00D7476C" w:rsidRPr="009E63F6" w:rsidRDefault="00D7476C" w:rsidP="003836B3">
            <w:pPr>
              <w:rPr>
                <w:rFonts w:asciiTheme="minorHAnsi" w:hAnsiTheme="minorHAnsi" w:cstheme="minorHAnsi"/>
                <w:sz w:val="22"/>
                <w:szCs w:val="22"/>
                <w:lang w:val="en-GB"/>
              </w:rPr>
            </w:pPr>
          </w:p>
        </w:tc>
        <w:tc>
          <w:tcPr>
            <w:tcW w:w="436" w:type="pct"/>
            <w:tcBorders>
              <w:left w:val="nil"/>
              <w:right w:val="single" w:sz="24" w:space="0" w:color="000000" w:themeColor="text1"/>
            </w:tcBorders>
            <w:vAlign w:val="center"/>
          </w:tcPr>
          <w:p w:rsidR="00D7476C" w:rsidRPr="009E63F6" w:rsidRDefault="00D7476C" w:rsidP="0055143E">
            <w:pPr>
              <w:jc w:val="right"/>
              <w:rPr>
                <w:rFonts w:asciiTheme="minorHAnsi" w:hAnsiTheme="minorHAnsi" w:cstheme="minorHAnsi"/>
                <w:sz w:val="22"/>
                <w:szCs w:val="22"/>
                <w:lang w:val="en-GB"/>
              </w:rPr>
            </w:pPr>
          </w:p>
        </w:tc>
        <w:tc>
          <w:tcPr>
            <w:tcW w:w="615"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D7476C" w:rsidRPr="009E63F6" w:rsidRDefault="00D7476C" w:rsidP="003836B3">
            <w:pPr>
              <w:rPr>
                <w:rFonts w:asciiTheme="minorHAnsi" w:hAnsiTheme="minorHAnsi" w:cstheme="minorHAnsi"/>
                <w:sz w:val="22"/>
                <w:szCs w:val="22"/>
                <w:lang w:val="en-GB"/>
              </w:rPr>
            </w:pPr>
          </w:p>
        </w:tc>
      </w:tr>
    </w:tbl>
    <w:p w:rsidR="00D7476C" w:rsidRDefault="00D7476C" w:rsidP="005571C1">
      <w:pPr>
        <w:rPr>
          <w:rFonts w:asciiTheme="minorHAnsi" w:hAnsiTheme="minorHAnsi" w:cstheme="minorHAnsi"/>
          <w:b/>
          <w:sz w:val="22"/>
          <w:szCs w:val="22"/>
          <w:u w:val="single"/>
          <w:lang w:val="en-GB"/>
        </w:rPr>
      </w:pPr>
    </w:p>
    <w:p w:rsidR="009E2889" w:rsidRPr="009E2889" w:rsidRDefault="009E2889" w:rsidP="005571C1">
      <w:pPr>
        <w:rPr>
          <w:rFonts w:asciiTheme="minorHAnsi" w:hAnsiTheme="minorHAnsi" w:cstheme="minorHAnsi"/>
          <w:sz w:val="22"/>
          <w:szCs w:val="22"/>
          <w:lang w:val="en-GB"/>
        </w:rPr>
      </w:pPr>
      <w:r>
        <w:rPr>
          <w:rFonts w:asciiTheme="minorHAnsi" w:hAnsiTheme="minorHAnsi" w:cstheme="minorHAnsi"/>
          <w:sz w:val="22"/>
          <w:szCs w:val="22"/>
          <w:lang w:val="en-GB"/>
        </w:rPr>
        <w:t>For international bids, please use USD as a bidding currency.</w:t>
      </w:r>
    </w:p>
    <w:tbl>
      <w:tblPr>
        <w:tblStyle w:val="TableGrid"/>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3824"/>
      </w:tblGrid>
      <w:tr w:rsidR="00D7476C" w:rsidRPr="009E63F6" w:rsidTr="003A1DA7">
        <w:trPr>
          <w:trHeight w:val="454"/>
        </w:trPr>
        <w:tc>
          <w:tcPr>
            <w:tcW w:w="13902" w:type="dxa"/>
          </w:tcPr>
          <w:p w:rsidR="009E2889" w:rsidRDefault="009E2889" w:rsidP="003A1DA7">
            <w:pPr>
              <w:rPr>
                <w:rFonts w:asciiTheme="minorHAnsi" w:hAnsiTheme="minorHAnsi" w:cstheme="minorHAnsi"/>
                <w:sz w:val="22"/>
                <w:szCs w:val="22"/>
                <w:lang w:val="en-GB"/>
              </w:rPr>
            </w:pPr>
          </w:p>
          <w:p w:rsidR="00D7476C" w:rsidRPr="009E63F6" w:rsidRDefault="00D7476C" w:rsidP="003A1DA7">
            <w:pPr>
              <w:rPr>
                <w:rFonts w:asciiTheme="minorHAnsi" w:hAnsiTheme="minorHAnsi" w:cstheme="minorHAnsi"/>
                <w:sz w:val="22"/>
                <w:szCs w:val="22"/>
                <w:lang w:val="en-GB"/>
              </w:rPr>
            </w:pPr>
            <w:r w:rsidRPr="009E63F6">
              <w:rPr>
                <w:rFonts w:asciiTheme="minorHAnsi" w:hAnsiTheme="minorHAnsi" w:cstheme="minorHAnsi"/>
                <w:sz w:val="22"/>
                <w:szCs w:val="22"/>
                <w:lang w:val="en-GB"/>
              </w:rPr>
              <w:t>Notes</w:t>
            </w:r>
          </w:p>
        </w:tc>
      </w:tr>
      <w:tr w:rsidR="00D7476C" w:rsidRPr="009E63F6" w:rsidTr="003A1DA7">
        <w:trPr>
          <w:trHeight w:val="454"/>
        </w:trPr>
        <w:tc>
          <w:tcPr>
            <w:tcW w:w="13902" w:type="dxa"/>
          </w:tcPr>
          <w:p w:rsidR="00D7476C" w:rsidRPr="009E63F6" w:rsidRDefault="00D7476C" w:rsidP="003A1DA7">
            <w:pPr>
              <w:rPr>
                <w:rFonts w:asciiTheme="minorHAnsi" w:hAnsiTheme="minorHAnsi" w:cstheme="minorHAnsi"/>
                <w:b/>
                <w:sz w:val="22"/>
                <w:szCs w:val="22"/>
                <w:u w:val="single"/>
                <w:lang w:val="en-GB"/>
              </w:rPr>
            </w:pPr>
          </w:p>
        </w:tc>
      </w:tr>
      <w:tr w:rsidR="00D7476C" w:rsidRPr="009E63F6" w:rsidTr="003A1DA7">
        <w:trPr>
          <w:trHeight w:val="454"/>
        </w:trPr>
        <w:tc>
          <w:tcPr>
            <w:tcW w:w="13902" w:type="dxa"/>
          </w:tcPr>
          <w:p w:rsidR="00D7476C" w:rsidRPr="009E63F6" w:rsidRDefault="00D7476C" w:rsidP="003A1DA7">
            <w:pPr>
              <w:rPr>
                <w:rFonts w:asciiTheme="minorHAnsi" w:hAnsiTheme="minorHAnsi" w:cstheme="minorHAnsi"/>
                <w:b/>
                <w:sz w:val="22"/>
                <w:szCs w:val="22"/>
                <w:u w:val="single"/>
                <w:lang w:val="en-GB"/>
              </w:rPr>
            </w:pPr>
          </w:p>
        </w:tc>
      </w:tr>
      <w:tr w:rsidR="00D7476C" w:rsidRPr="009E63F6" w:rsidTr="003A1DA7">
        <w:trPr>
          <w:trHeight w:val="454"/>
        </w:trPr>
        <w:tc>
          <w:tcPr>
            <w:tcW w:w="13902" w:type="dxa"/>
          </w:tcPr>
          <w:p w:rsidR="00D7476C" w:rsidRPr="009E63F6" w:rsidRDefault="00D7476C" w:rsidP="003A1DA7">
            <w:pPr>
              <w:rPr>
                <w:rFonts w:asciiTheme="minorHAnsi" w:hAnsiTheme="minorHAnsi" w:cstheme="minorHAnsi"/>
                <w:b/>
                <w:sz w:val="22"/>
                <w:szCs w:val="22"/>
                <w:u w:val="single"/>
                <w:lang w:val="en-GB"/>
              </w:rPr>
            </w:pPr>
          </w:p>
        </w:tc>
      </w:tr>
      <w:tr w:rsidR="00D7476C" w:rsidRPr="009E63F6" w:rsidTr="003A1DA7">
        <w:trPr>
          <w:trHeight w:val="454"/>
        </w:trPr>
        <w:tc>
          <w:tcPr>
            <w:tcW w:w="13902" w:type="dxa"/>
          </w:tcPr>
          <w:p w:rsidR="00D7476C" w:rsidRPr="009E63F6" w:rsidRDefault="00D7476C" w:rsidP="003A1DA7">
            <w:pPr>
              <w:rPr>
                <w:rFonts w:asciiTheme="minorHAnsi" w:hAnsiTheme="minorHAnsi" w:cstheme="minorHAnsi"/>
                <w:b/>
                <w:sz w:val="22"/>
                <w:szCs w:val="22"/>
                <w:u w:val="single"/>
                <w:lang w:val="en-GB"/>
              </w:rPr>
            </w:pPr>
          </w:p>
        </w:tc>
      </w:tr>
    </w:tbl>
    <w:p w:rsidR="00D7476C" w:rsidRPr="009E63F6" w:rsidRDefault="00D7476C">
      <w:pPr>
        <w:rPr>
          <w:rFonts w:asciiTheme="minorHAnsi" w:hAnsiTheme="minorHAnsi" w:cstheme="minorHAnsi"/>
          <w:sz w:val="22"/>
          <w:szCs w:val="22"/>
          <w:lang w:val="en-GB"/>
        </w:rPr>
      </w:pPr>
    </w:p>
    <w:p w:rsidR="00D7476C" w:rsidRPr="009E63F6" w:rsidRDefault="00D7476C">
      <w:pPr>
        <w:rPr>
          <w:rFonts w:asciiTheme="minorHAnsi" w:hAnsiTheme="minorHAnsi" w:cstheme="minorHAnsi"/>
          <w:sz w:val="22"/>
          <w:szCs w:val="22"/>
          <w:lang w:val="en-GB"/>
        </w:rPr>
      </w:pPr>
      <w:r w:rsidRPr="009E63F6">
        <w:rPr>
          <w:rFonts w:asciiTheme="minorHAnsi" w:hAnsiTheme="minorHAnsi" w:cstheme="minorHAnsi"/>
          <w:b/>
          <w:sz w:val="22"/>
          <w:szCs w:val="22"/>
          <w:lang w:val="en-GB"/>
        </w:rPr>
        <w:t>Quote validity ___________ months</w:t>
      </w:r>
      <w:r w:rsidRPr="009E63F6">
        <w:rPr>
          <w:rFonts w:asciiTheme="minorHAnsi" w:hAnsiTheme="minorHAnsi" w:cstheme="minorHAnsi"/>
          <w:sz w:val="22"/>
          <w:szCs w:val="22"/>
          <w:lang w:val="en-GB"/>
        </w:rPr>
        <w:t xml:space="preserve"> (3 months preferred)</w:t>
      </w:r>
    </w:p>
    <w:p w:rsidR="00D7476C" w:rsidRPr="009E63F6" w:rsidRDefault="00D7476C">
      <w:pPr>
        <w:rPr>
          <w:rFonts w:asciiTheme="minorHAnsi" w:hAnsiTheme="minorHAnsi" w:cstheme="minorHAnsi"/>
          <w:sz w:val="22"/>
          <w:szCs w:val="22"/>
          <w:lang w:val="en-GB"/>
        </w:rPr>
      </w:pPr>
    </w:p>
    <w:p w:rsidR="00D7476C" w:rsidRPr="009E63F6" w:rsidRDefault="00D7476C">
      <w:pPr>
        <w:rPr>
          <w:rFonts w:asciiTheme="minorHAnsi" w:hAnsiTheme="minorHAnsi" w:cstheme="minorHAnsi"/>
          <w:sz w:val="22"/>
          <w:szCs w:val="22"/>
          <w:lang w:val="en-GB"/>
        </w:rPr>
        <w:sectPr w:rsidR="00D7476C" w:rsidRPr="009E63F6" w:rsidSect="005571C1">
          <w:pgSz w:w="15840" w:h="12240" w:orient="landscape"/>
          <w:pgMar w:top="1440" w:right="1152" w:bottom="1440" w:left="864" w:header="567" w:footer="680" w:gutter="0"/>
          <w:cols w:space="720"/>
          <w:docGrid w:linePitch="360"/>
        </w:sectPr>
      </w:pPr>
    </w:p>
    <w:p w:rsidR="00D7476C" w:rsidRPr="009E63F6" w:rsidRDefault="00D7476C"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CONDITIONS OF QUOTATION</w:t>
      </w:r>
    </w:p>
    <w:p w:rsidR="00D7476C" w:rsidRDefault="00D7476C" w:rsidP="002A686D">
      <w:pPr>
        <w:outlineLvl w:val="0"/>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Payment will be made within 30 days of receipt of goods, by bank transfer/cheque only. </w:t>
      </w:r>
    </w:p>
    <w:p w:rsidR="00D7476C" w:rsidRDefault="00D7476C" w:rsidP="002A686D">
      <w:pPr>
        <w:outlineLvl w:val="0"/>
        <w:rPr>
          <w:rFonts w:asciiTheme="minorHAnsi" w:hAnsiTheme="minorHAnsi" w:cstheme="minorHAnsi"/>
          <w:sz w:val="22"/>
          <w:szCs w:val="22"/>
          <w:lang w:val="en-GB"/>
        </w:rPr>
      </w:pPr>
    </w:p>
    <w:p w:rsidR="00D7476C" w:rsidRPr="009E63F6" w:rsidRDefault="00D7476C" w:rsidP="002A686D">
      <w:pPr>
        <w:outlineLvl w:val="0"/>
        <w:rPr>
          <w:rFonts w:asciiTheme="minorHAnsi" w:hAnsiTheme="minorHAnsi" w:cstheme="minorHAnsi"/>
          <w:sz w:val="22"/>
          <w:szCs w:val="22"/>
          <w:lang w:val="en-GB"/>
        </w:rPr>
      </w:pPr>
      <w:r>
        <w:rPr>
          <w:rFonts w:asciiTheme="minorHAnsi" w:hAnsiTheme="minorHAnsi" w:cstheme="minorHAnsi"/>
          <w:sz w:val="22"/>
          <w:szCs w:val="22"/>
          <w:lang w:val="en-GB"/>
        </w:rPr>
        <w:t>Suppliers must be able to provide NRC with formal invoices and pre-numbered receipts. If the supplier is exempt from this requirement for any reason they are required to submit the relevant exemption documentation formally recognised from the relevant authorities.</w:t>
      </w:r>
    </w:p>
    <w:p w:rsidR="00D7476C" w:rsidRPr="009E63F6" w:rsidRDefault="00D7476C" w:rsidP="002C0C60">
      <w:pPr>
        <w:rPr>
          <w:rFonts w:asciiTheme="minorHAnsi" w:hAnsiTheme="minorHAnsi" w:cstheme="minorHAnsi"/>
          <w:sz w:val="22"/>
          <w:szCs w:val="22"/>
          <w:lang w:val="en-GB"/>
        </w:rPr>
      </w:pPr>
    </w:p>
    <w:p w:rsidR="00D7476C" w:rsidRPr="009E63F6" w:rsidRDefault="00D7476C" w:rsidP="002C0C60">
      <w:pPr>
        <w:rPr>
          <w:rFonts w:asciiTheme="minorHAnsi" w:hAnsiTheme="minorHAnsi" w:cstheme="minorHAnsi"/>
          <w:sz w:val="22"/>
          <w:szCs w:val="22"/>
          <w:lang w:val="en-GB" w:eastAsia="en-US"/>
        </w:rPr>
      </w:pPr>
      <w:r w:rsidRPr="009E63F6">
        <w:rPr>
          <w:rFonts w:asciiTheme="minorHAnsi" w:hAnsiTheme="minorHAnsi" w:cstheme="minorHAnsi"/>
          <w:sz w:val="22"/>
          <w:szCs w:val="22"/>
          <w:lang w:val="en-GB"/>
        </w:rPr>
        <w:t xml:space="preserve">All suppliers </w:t>
      </w:r>
      <w:r w:rsidRPr="009E63F6">
        <w:rPr>
          <w:rFonts w:asciiTheme="minorHAnsi" w:hAnsiTheme="minorHAnsi" w:cstheme="minorHAnsi"/>
          <w:sz w:val="22"/>
          <w:szCs w:val="22"/>
          <w:lang w:val="en-GB" w:eastAsia="en-US"/>
        </w:rPr>
        <w:t>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w:t>
      </w:r>
    </w:p>
    <w:p w:rsidR="00D7476C" w:rsidRPr="009E63F6" w:rsidRDefault="00D7476C" w:rsidP="002C0C60">
      <w:pPr>
        <w:rPr>
          <w:rFonts w:asciiTheme="minorHAnsi" w:hAnsiTheme="minorHAnsi" w:cstheme="minorHAnsi"/>
          <w:sz w:val="22"/>
          <w:szCs w:val="22"/>
          <w:lang w:val="en-GB" w:eastAsia="en-US"/>
        </w:rPr>
      </w:pPr>
    </w:p>
    <w:p w:rsidR="00D7476C" w:rsidRPr="009E63F6" w:rsidRDefault="00D7476C" w:rsidP="00C52493">
      <w:pPr>
        <w:rPr>
          <w:rFonts w:asciiTheme="minorHAnsi" w:hAnsiTheme="minorHAnsi" w:cstheme="minorHAnsi"/>
          <w:color w:val="000000" w:themeColor="text1"/>
          <w:sz w:val="22"/>
          <w:szCs w:val="22"/>
          <w:lang w:val="en-GB"/>
        </w:rPr>
      </w:pPr>
      <w:r w:rsidRPr="009E63F6">
        <w:rPr>
          <w:rFonts w:asciiTheme="minorHAnsi" w:hAnsiTheme="minorHAnsi" w:cstheme="minorHAnsi"/>
          <w:color w:val="000000" w:themeColor="text1"/>
          <w:sz w:val="22"/>
          <w:szCs w:val="22"/>
          <w:lang w:val="en-GB"/>
        </w:rPr>
        <w:t>Vendors doing business with NRC will be screened on anti-corruption due diligence before NRC confirms an order or contract.</w:t>
      </w:r>
    </w:p>
    <w:p w:rsidR="00D7476C" w:rsidRPr="009E63F6" w:rsidRDefault="00D7476C" w:rsidP="002C0C60">
      <w:pPr>
        <w:rPr>
          <w:rFonts w:asciiTheme="minorHAnsi" w:hAnsiTheme="minorHAnsi" w:cstheme="minorHAnsi"/>
          <w:sz w:val="22"/>
          <w:szCs w:val="22"/>
          <w:lang w:val="en-GB"/>
        </w:rPr>
      </w:pPr>
    </w:p>
    <w:p w:rsidR="00D7476C" w:rsidRPr="009E63F6" w:rsidRDefault="00D7476C" w:rsidP="00F5793F">
      <w:pPr>
        <w:tabs>
          <w:tab w:val="left" w:pos="1134"/>
        </w:tabs>
        <w:jc w:val="both"/>
        <w:rPr>
          <w:rFonts w:asciiTheme="minorHAnsi" w:hAnsiTheme="minorHAnsi" w:cstheme="minorHAnsi"/>
          <w:sz w:val="22"/>
          <w:szCs w:val="22"/>
          <w:lang w:val="en-GB"/>
        </w:rPr>
      </w:pPr>
      <w:r w:rsidRPr="009E63F6">
        <w:rPr>
          <w:rFonts w:asciiTheme="minorHAnsi" w:hAnsiTheme="minorHAnsi" w:cstheme="minorHAnsi"/>
          <w:bCs/>
          <w:sz w:val="22"/>
          <w:szCs w:val="22"/>
          <w:lang w:val="en-GB"/>
        </w:rPr>
        <w:t xml:space="preserve">NRC aims to purchase </w:t>
      </w:r>
      <w:r w:rsidRPr="009E63F6">
        <w:rPr>
          <w:rFonts w:asciiTheme="minorHAnsi" w:hAnsiTheme="minorHAnsi" w:cstheme="minorHAnsi"/>
          <w:sz w:val="22"/>
          <w:szCs w:val="22"/>
          <w:lang w:val="en-GB"/>
        </w:rPr>
        <w:t xml:space="preserve">products and services that the minimum environmental impact. Environmental considerations form part of the NRC selection criteria, and NRC reserves the right to reject quotations provided by suppliers not meeting these standards. </w:t>
      </w:r>
    </w:p>
    <w:p w:rsidR="00D7476C" w:rsidRPr="009E63F6" w:rsidRDefault="00D7476C" w:rsidP="00F5793F">
      <w:pPr>
        <w:tabs>
          <w:tab w:val="left" w:pos="1134"/>
        </w:tabs>
        <w:jc w:val="both"/>
        <w:rPr>
          <w:rFonts w:asciiTheme="minorHAnsi" w:hAnsiTheme="minorHAnsi" w:cstheme="minorHAnsi"/>
          <w:sz w:val="22"/>
          <w:szCs w:val="22"/>
          <w:lang w:val="en-GB"/>
        </w:rPr>
      </w:pPr>
    </w:p>
    <w:p w:rsidR="00D7476C" w:rsidRPr="009E63F6" w:rsidRDefault="00D7476C" w:rsidP="00104D0E">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NRC reserves the right to accept or reject the whole or part of your quotation based on the information provided. Incomplete quotations which do not comply with our conditions will not be considered. </w:t>
      </w:r>
    </w:p>
    <w:p w:rsidR="00D7476C" w:rsidRPr="009E63F6" w:rsidRDefault="00D7476C" w:rsidP="00104D0E">
      <w:pPr>
        <w:rPr>
          <w:rFonts w:asciiTheme="minorHAnsi" w:hAnsiTheme="minorHAnsi" w:cstheme="minorHAnsi"/>
          <w:sz w:val="22"/>
          <w:szCs w:val="22"/>
          <w:lang w:val="en-GB"/>
        </w:rPr>
      </w:pPr>
    </w:p>
    <w:p w:rsidR="00D7476C" w:rsidRPr="009E63F6" w:rsidRDefault="00D7476C" w:rsidP="00104D0E">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Shortlisted suppliers will be required to allow NRC to inspect goods for suitability before contracting. </w:t>
      </w:r>
    </w:p>
    <w:p w:rsidR="00D7476C" w:rsidRPr="009E63F6" w:rsidRDefault="00D7476C">
      <w:pPr>
        <w:rPr>
          <w:rFonts w:asciiTheme="minorHAnsi" w:hAnsiTheme="minorHAnsi" w:cstheme="minorHAnsi"/>
          <w:sz w:val="22"/>
          <w:szCs w:val="22"/>
          <w:lang w:val="en-GB"/>
        </w:rPr>
      </w:pPr>
    </w:p>
    <w:p w:rsidR="00D7476C" w:rsidRPr="009E63F6" w:rsidRDefault="00D7476C" w:rsidP="004F4A07">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ETHICAL STANDARDS</w:t>
      </w:r>
    </w:p>
    <w:p w:rsidR="00D7476C" w:rsidRPr="009E63F6" w:rsidRDefault="00D7476C"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NRC as a humanitarian organization expects the suppliers and contractors to have high ethical standards. Any organization supplying goods to NRC valued at over USD$10 000 in one year must sign this declaration.  This declaration will be kept on file for a period of 10 years and should be updated every year or more often as appropriate.</w:t>
      </w:r>
    </w:p>
    <w:p w:rsidR="00D7476C" w:rsidRPr="009E63F6" w:rsidRDefault="00D7476C"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D7476C" w:rsidRPr="009E63F6" w:rsidRDefault="00D7476C"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Anyone doing business with Norwegian Refugee Council shall as a minimum;</w:t>
      </w:r>
    </w:p>
    <w:p w:rsidR="00D7476C" w:rsidRPr="009E63F6" w:rsidRDefault="00D7476C" w:rsidP="00A41E18">
      <w:pPr>
        <w:numPr>
          <w:ilvl w:val="0"/>
          <w:numId w:val="15"/>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Comply with all laws and regulations in effect in the country or countries of business, AND;</w:t>
      </w:r>
    </w:p>
    <w:p w:rsidR="00D7476C" w:rsidRPr="009E63F6" w:rsidRDefault="00D7476C" w:rsidP="00A41E18">
      <w:pPr>
        <w:numPr>
          <w:ilvl w:val="0"/>
          <w:numId w:val="15"/>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Meet the ethical standards as listed below, OR;</w:t>
      </w:r>
    </w:p>
    <w:p w:rsidR="00D7476C" w:rsidRPr="009E63F6" w:rsidRDefault="00D7476C" w:rsidP="00A41E18">
      <w:pPr>
        <w:numPr>
          <w:ilvl w:val="0"/>
          <w:numId w:val="15"/>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Positively agree to the standards and be willing to implement changes in their organization.</w:t>
      </w:r>
    </w:p>
    <w:p w:rsidR="00D7476C" w:rsidRPr="009E63F6" w:rsidRDefault="00D7476C" w:rsidP="004F4A07">
      <w:pPr>
        <w:spacing w:after="200" w:line="276" w:lineRule="auto"/>
        <w:contextualSpacing/>
        <w:rPr>
          <w:rFonts w:asciiTheme="minorHAnsi" w:hAnsiTheme="minorHAnsi" w:cstheme="minorHAnsi"/>
          <w:sz w:val="22"/>
          <w:szCs w:val="22"/>
          <w:lang w:val="en-GB" w:eastAsia="en-US"/>
        </w:rPr>
      </w:pPr>
    </w:p>
    <w:p w:rsidR="00D7476C" w:rsidRPr="009E63F6" w:rsidRDefault="00D7476C" w:rsidP="00A41E18">
      <w:pPr>
        <w:numPr>
          <w:ilvl w:val="0"/>
          <w:numId w:val="16"/>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t>ANTI-CORRUPTION AND COMPLIANCE WITH LAWS AND REGULATIONS:</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confirms that it is not involved in any form of fraud, corruption, collusion, coercive practice, bribery, involvement in a criminal organization or other illegal activity.</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lastRenderedPageBreak/>
        <w:t>The supplier will immediately notify senior NRC management if exposed for alleged corruption by representatives of NRC.</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shall be registered with the relevant government authority with regard to taxation.</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shall pay taxes according to all applicable national laws and regulations.</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warrants that it is not involved in the production or sale of any weapons including anti-personnel mines.</w:t>
      </w:r>
    </w:p>
    <w:p w:rsidR="00D7476C" w:rsidRPr="009E63F6" w:rsidRDefault="00D7476C" w:rsidP="00A41E18">
      <w:pPr>
        <w:numPr>
          <w:ilvl w:val="0"/>
          <w:numId w:val="16"/>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t>CONDITIONS RELATED TO EMPLOYEES:</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No workers in our company will be forced, bonded or involuntary prison workers. </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not be required to lodge “deposits” or identity papers with their employer and shall be free to leave their employer after reasonable notice.</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without distinction, shall have the right to join or form trade unions of their own choosing and to bargain collectively.</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Persons under the age of 18 shall not be engaged in work which is hazardous to their health or safety, including night work.</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Employers of persons under the age of 18 must ensure that the working hours and nature of the work does not interfere with the child’s opportunity to complete his/ her education. </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There shall be no discrimination at the work place based on ethnic background, religion, age, disability, gender, marital status, sexual orientation, union membership or political affiliation. </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Measures shall be established to protect workers from sexually intrusive, threatening, insulting or exploitative behaviour, and from discrimination or termination of employment on unjustifiable grounds, e.g. marriage, pregnancy, parenthood or HIV status.</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Physical abuse or punishment, or threats of physical abuse, sexual or other harassment and verbal abuse, as well as other forms of intimidation, shall be prohibited.</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Wages and benefits paid for a standard working week shall meet, at a minimum, national legal standards or industry benchmark standards, whichever is higher. Wages should always be enough to meet basic needs. </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Working hours shall comply with national laws and benchmark industry standards, whichever affords greater protection. It is recommended that working hours do not exceed 48 hours per week (8 hours per day).</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be provided with at least one day off for every 7-day period.</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All workers are entitled to a contract of employment that shall be written in a language they understand.</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receive regular and documented health and safety training, and such training shall be repeated for new workers.</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Access to clean toilet facilities and to potable water, and, if appropriate, sanitary facilities for food storage shall be provided.</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Accommodation, where provided, shall be clean, safe and adequately ventilated, and shall have access to clean toilet facilities and potable water.</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No Deductions from wages shall be made as a disciplinary measure.</w:t>
      </w:r>
    </w:p>
    <w:p w:rsidR="00D7476C" w:rsidRPr="009E63F6" w:rsidRDefault="00D7476C" w:rsidP="00A41E18">
      <w:pPr>
        <w:spacing w:after="200" w:line="276" w:lineRule="auto"/>
        <w:ind w:left="360"/>
        <w:contextualSpacing/>
        <w:rPr>
          <w:rFonts w:asciiTheme="minorHAnsi" w:hAnsiTheme="minorHAnsi" w:cstheme="minorHAnsi"/>
          <w:sz w:val="22"/>
          <w:szCs w:val="22"/>
          <w:lang w:val="en-GB" w:eastAsia="en-US"/>
        </w:rPr>
      </w:pPr>
    </w:p>
    <w:p w:rsidR="00D7476C" w:rsidRPr="009E63F6" w:rsidRDefault="00D7476C" w:rsidP="00A41E18">
      <w:pPr>
        <w:numPr>
          <w:ilvl w:val="0"/>
          <w:numId w:val="16"/>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lastRenderedPageBreak/>
        <w:t>ENVIRONMENTAL CONDITIONS:</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National and international environmental legislation and regulations shall be respected.</w:t>
      </w:r>
    </w:p>
    <w:p w:rsidR="00D7476C" w:rsidRPr="009E63F6" w:rsidRDefault="00D7476C" w:rsidP="00A41E18">
      <w:pPr>
        <w:numPr>
          <w:ilvl w:val="1"/>
          <w:numId w:val="16"/>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Hazardous chemicals and other substances shall be carefully managed in accordance with documented safety procedures.</w:t>
      </w:r>
    </w:p>
    <w:p w:rsidR="00D7476C" w:rsidRPr="009E63F6" w:rsidRDefault="00D7476C">
      <w:pPr>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br w:type="page"/>
      </w:r>
    </w:p>
    <w:p w:rsidR="00D7476C" w:rsidRPr="009E63F6" w:rsidRDefault="00D7476C" w:rsidP="004F4A07">
      <w:pPr>
        <w:pStyle w:val="Heading1"/>
        <w:numPr>
          <w:ilvl w:val="0"/>
          <w:numId w:val="0"/>
        </w:numPr>
        <w:rPr>
          <w:rFonts w:asciiTheme="minorHAnsi" w:hAnsiTheme="minorHAnsi"/>
          <w:sz w:val="22"/>
          <w:szCs w:val="22"/>
        </w:rPr>
      </w:pPr>
      <w:r w:rsidRPr="009E63F6">
        <w:rPr>
          <w:rFonts w:asciiTheme="minorHAnsi" w:hAnsiTheme="minorHAnsi"/>
          <w:sz w:val="22"/>
          <w:szCs w:val="22"/>
        </w:rPr>
        <w:lastRenderedPageBreak/>
        <w:t>BIDDING FORM &amp; DECLARATION</w:t>
      </w:r>
    </w:p>
    <w:p w:rsidR="00D7476C" w:rsidRPr="009E63F6" w:rsidRDefault="00D7476C" w:rsidP="004F4A0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To: Norwegian Refugee Council</w:t>
      </w:r>
    </w:p>
    <w:p w:rsidR="00D7476C" w:rsidRPr="009E63F6" w:rsidRDefault="00D7476C" w:rsidP="004F4A07">
      <w:pPr>
        <w:widowControl w:val="0"/>
        <w:autoSpaceDE w:val="0"/>
        <w:autoSpaceDN w:val="0"/>
        <w:adjustRightInd w:val="0"/>
        <w:rPr>
          <w:rFonts w:asciiTheme="minorHAnsi" w:hAnsiTheme="minorHAnsi"/>
          <w:sz w:val="22"/>
          <w:szCs w:val="22"/>
          <w:lang w:val="en-GB"/>
        </w:rPr>
      </w:pPr>
    </w:p>
    <w:p w:rsidR="00D7476C" w:rsidRPr="009E63F6" w:rsidRDefault="00D7476C" w:rsidP="004F4A0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Sir / Madam,</w:t>
      </w:r>
    </w:p>
    <w:p w:rsidR="00D7476C" w:rsidRPr="009E63F6" w:rsidRDefault="00D7476C" w:rsidP="004F4A07">
      <w:pPr>
        <w:widowControl w:val="0"/>
        <w:autoSpaceDE w:val="0"/>
        <w:autoSpaceDN w:val="0"/>
        <w:adjustRightInd w:val="0"/>
        <w:jc w:val="both"/>
        <w:rPr>
          <w:rFonts w:asciiTheme="minorHAnsi" w:hAnsiTheme="minorHAnsi"/>
          <w:sz w:val="22"/>
          <w:szCs w:val="22"/>
          <w:lang w:val="en-GB"/>
        </w:rPr>
      </w:pPr>
      <w:r w:rsidRPr="009E63F6">
        <w:rPr>
          <w:rFonts w:asciiTheme="minorHAnsi" w:hAnsiTheme="minorHAnsi"/>
          <w:sz w:val="22"/>
          <w:szCs w:val="22"/>
          <w:lang w:val="en-GB"/>
        </w:rPr>
        <w:t>We offer to execute the Services in accordance with all requirements of the current Request for Quotation,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D7476C" w:rsidRPr="009E63F6" w:rsidRDefault="00D7476C" w:rsidP="004F4A07">
      <w:pPr>
        <w:widowControl w:val="0"/>
        <w:autoSpaceDE w:val="0"/>
        <w:autoSpaceDN w:val="0"/>
        <w:adjustRightInd w:val="0"/>
        <w:jc w:val="both"/>
        <w:rPr>
          <w:rFonts w:asciiTheme="minorHAnsi" w:hAnsiTheme="minorHAnsi"/>
          <w:sz w:val="22"/>
          <w:szCs w:val="22"/>
          <w:lang w:val="en-GB"/>
        </w:rPr>
      </w:pPr>
    </w:p>
    <w:p w:rsidR="00D7476C" w:rsidRPr="009E63F6" w:rsidRDefault="00D7476C" w:rsidP="004F4A07">
      <w:pPr>
        <w:widowControl w:val="0"/>
        <w:overflowPunct w:val="0"/>
        <w:autoSpaceDE w:val="0"/>
        <w:autoSpaceDN w:val="0"/>
        <w:adjustRightInd w:val="0"/>
        <w:ind w:right="40"/>
        <w:rPr>
          <w:rFonts w:asciiTheme="minorHAnsi" w:hAnsiTheme="minorHAnsi"/>
          <w:sz w:val="22"/>
          <w:szCs w:val="22"/>
          <w:lang w:val="en-GB"/>
        </w:rPr>
      </w:pPr>
      <w:r w:rsidRPr="009E63F6">
        <w:rPr>
          <w:rFonts w:asciiTheme="minorHAnsi" w:hAnsiTheme="minorHAnsi"/>
          <w:sz w:val="22"/>
          <w:szCs w:val="22"/>
          <w:lang w:val="en-GB"/>
        </w:rPr>
        <w:t>This Bid signed by our authentic representative and your written award of it shall constitute the formation of a binding contract between us.</w:t>
      </w:r>
    </w:p>
    <w:p w:rsidR="00D7476C" w:rsidRPr="009E63F6" w:rsidRDefault="00D7476C" w:rsidP="004F4A07">
      <w:pPr>
        <w:widowControl w:val="0"/>
        <w:overflowPunct w:val="0"/>
        <w:autoSpaceDE w:val="0"/>
        <w:autoSpaceDN w:val="0"/>
        <w:adjustRightInd w:val="0"/>
        <w:ind w:right="40"/>
        <w:rPr>
          <w:rFonts w:asciiTheme="minorHAnsi" w:hAnsiTheme="minorHAnsi"/>
          <w:sz w:val="22"/>
          <w:szCs w:val="22"/>
          <w:lang w:val="en-GB"/>
        </w:rPr>
      </w:pPr>
    </w:p>
    <w:p w:rsidR="00D7476C" w:rsidRPr="009E63F6" w:rsidRDefault="00D7476C" w:rsidP="004F4A07">
      <w:pPr>
        <w:widowControl w:val="0"/>
        <w:autoSpaceDE w:val="0"/>
        <w:autoSpaceDN w:val="0"/>
        <w:adjustRightInd w:val="0"/>
        <w:rPr>
          <w:rFonts w:asciiTheme="minorHAnsi" w:hAnsiTheme="minorHAnsi"/>
          <w:b/>
          <w:bCs/>
          <w:sz w:val="22"/>
          <w:szCs w:val="22"/>
          <w:lang w:val="en-GB"/>
        </w:rPr>
      </w:pPr>
      <w:r w:rsidRPr="009E63F6">
        <w:rPr>
          <w:rFonts w:asciiTheme="minorHAnsi" w:hAnsiTheme="minorHAnsi"/>
          <w:b/>
          <w:bCs/>
          <w:sz w:val="22"/>
          <w:szCs w:val="22"/>
          <w:lang w:val="en-GB"/>
        </w:rPr>
        <w:t>We understand that you are not bound to accept the lowest or any bid received.</w:t>
      </w:r>
    </w:p>
    <w:p w:rsidR="00D7476C" w:rsidRPr="009E63F6" w:rsidRDefault="00D7476C" w:rsidP="004F4A07">
      <w:pPr>
        <w:widowControl w:val="0"/>
        <w:autoSpaceDE w:val="0"/>
        <w:autoSpaceDN w:val="0"/>
        <w:adjustRightInd w:val="0"/>
        <w:rPr>
          <w:rFonts w:asciiTheme="minorHAnsi" w:hAnsiTheme="minorHAnsi"/>
          <w:b/>
          <w:bCs/>
          <w:sz w:val="22"/>
          <w:szCs w:val="22"/>
          <w:lang w:val="en-GB"/>
        </w:rPr>
      </w:pPr>
    </w:p>
    <w:tbl>
      <w:tblPr>
        <w:tblStyle w:val="TableGrid"/>
        <w:tblW w:w="5000" w:type="pct"/>
        <w:jc w:val="center"/>
        <w:tblLook w:val="04A0" w:firstRow="1" w:lastRow="0" w:firstColumn="1" w:lastColumn="0" w:noHBand="0" w:noVBand="1"/>
      </w:tblPr>
      <w:tblGrid>
        <w:gridCol w:w="3964"/>
        <w:gridCol w:w="5386"/>
      </w:tblGrid>
      <w:tr w:rsidR="00D7476C" w:rsidRPr="009E63F6" w:rsidTr="004C30B4">
        <w:trPr>
          <w:trHeight w:val="510"/>
          <w:jc w:val="center"/>
        </w:trPr>
        <w:tc>
          <w:tcPr>
            <w:tcW w:w="2120" w:type="pct"/>
            <w:vAlign w:val="center"/>
          </w:tcPr>
          <w:p w:rsidR="00D7476C" w:rsidRPr="009E63F6" w:rsidRDefault="00D7476C"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Name of Signatory:</w:t>
            </w:r>
          </w:p>
        </w:tc>
        <w:tc>
          <w:tcPr>
            <w:tcW w:w="2880" w:type="pct"/>
            <w:vAlign w:val="center"/>
          </w:tcPr>
          <w:p w:rsidR="00D7476C" w:rsidRPr="009E63F6" w:rsidRDefault="00D7476C"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Date of Signing:</w:t>
            </w:r>
          </w:p>
        </w:tc>
      </w:tr>
      <w:tr w:rsidR="00D7476C" w:rsidRPr="009E63F6" w:rsidTr="004C30B4">
        <w:trPr>
          <w:trHeight w:val="510"/>
          <w:jc w:val="center"/>
        </w:trPr>
        <w:tc>
          <w:tcPr>
            <w:tcW w:w="2120" w:type="pct"/>
            <w:vAlign w:val="center"/>
          </w:tcPr>
          <w:p w:rsidR="00D7476C" w:rsidRPr="009E63F6" w:rsidRDefault="00D7476C"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Title of Signatory:</w:t>
            </w:r>
          </w:p>
        </w:tc>
        <w:tc>
          <w:tcPr>
            <w:tcW w:w="2880" w:type="pct"/>
            <w:vAlign w:val="center"/>
          </w:tcPr>
          <w:p w:rsidR="00D7476C" w:rsidRPr="009E63F6" w:rsidRDefault="00D7476C"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Name of Bidder:</w:t>
            </w:r>
          </w:p>
        </w:tc>
      </w:tr>
      <w:tr w:rsidR="00D7476C" w:rsidRPr="009E63F6" w:rsidTr="004C30B4">
        <w:trPr>
          <w:trHeight w:val="510"/>
          <w:jc w:val="center"/>
        </w:trPr>
        <w:tc>
          <w:tcPr>
            <w:tcW w:w="2120" w:type="pct"/>
            <w:vMerge w:val="restart"/>
          </w:tcPr>
          <w:p w:rsidR="00D7476C" w:rsidRPr="009E63F6" w:rsidRDefault="00D7476C" w:rsidP="004C30B4">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Signature &amp; stamp:</w:t>
            </w:r>
          </w:p>
          <w:p w:rsidR="00D7476C" w:rsidRPr="009E63F6" w:rsidRDefault="00D7476C" w:rsidP="004C30B4">
            <w:pPr>
              <w:widowControl w:val="0"/>
              <w:autoSpaceDE w:val="0"/>
              <w:autoSpaceDN w:val="0"/>
              <w:adjustRightInd w:val="0"/>
              <w:rPr>
                <w:rFonts w:asciiTheme="minorHAnsi" w:hAnsiTheme="minorHAnsi"/>
                <w:sz w:val="22"/>
                <w:szCs w:val="22"/>
                <w:lang w:val="en-GB"/>
              </w:rPr>
            </w:pPr>
          </w:p>
        </w:tc>
        <w:tc>
          <w:tcPr>
            <w:tcW w:w="2880" w:type="pct"/>
            <w:vAlign w:val="center"/>
          </w:tcPr>
          <w:p w:rsidR="00D7476C" w:rsidRPr="009E63F6" w:rsidRDefault="00D7476C"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Email of Bidder:</w:t>
            </w:r>
          </w:p>
        </w:tc>
      </w:tr>
      <w:tr w:rsidR="00D7476C" w:rsidRPr="009E63F6" w:rsidTr="004C30B4">
        <w:trPr>
          <w:trHeight w:val="492"/>
          <w:jc w:val="center"/>
        </w:trPr>
        <w:tc>
          <w:tcPr>
            <w:tcW w:w="2120" w:type="pct"/>
            <w:vMerge/>
          </w:tcPr>
          <w:p w:rsidR="00D7476C" w:rsidRPr="009E63F6" w:rsidRDefault="00D7476C" w:rsidP="003A1DA7">
            <w:pPr>
              <w:widowControl w:val="0"/>
              <w:autoSpaceDE w:val="0"/>
              <w:autoSpaceDN w:val="0"/>
              <w:adjustRightInd w:val="0"/>
              <w:rPr>
                <w:rFonts w:asciiTheme="minorHAnsi" w:hAnsiTheme="minorHAnsi"/>
                <w:sz w:val="22"/>
                <w:szCs w:val="22"/>
                <w:lang w:val="en-GB"/>
              </w:rPr>
            </w:pPr>
          </w:p>
        </w:tc>
        <w:tc>
          <w:tcPr>
            <w:tcW w:w="2880" w:type="pct"/>
            <w:vAlign w:val="center"/>
          </w:tcPr>
          <w:p w:rsidR="00D7476C" w:rsidRPr="009E63F6" w:rsidRDefault="00D7476C"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Tel N°:</w:t>
            </w:r>
          </w:p>
        </w:tc>
      </w:tr>
      <w:tr w:rsidR="00D7476C" w:rsidRPr="009E63F6" w:rsidTr="004C30B4">
        <w:trPr>
          <w:trHeight w:val="567"/>
          <w:jc w:val="center"/>
        </w:trPr>
        <w:tc>
          <w:tcPr>
            <w:tcW w:w="2120" w:type="pct"/>
            <w:vMerge/>
          </w:tcPr>
          <w:p w:rsidR="00D7476C" w:rsidRPr="009E63F6" w:rsidRDefault="00D7476C" w:rsidP="003A1DA7">
            <w:pPr>
              <w:widowControl w:val="0"/>
              <w:autoSpaceDE w:val="0"/>
              <w:autoSpaceDN w:val="0"/>
              <w:adjustRightInd w:val="0"/>
              <w:rPr>
                <w:rFonts w:asciiTheme="minorHAnsi" w:hAnsiTheme="minorHAnsi"/>
                <w:sz w:val="22"/>
                <w:szCs w:val="22"/>
                <w:lang w:val="en-GB"/>
              </w:rPr>
            </w:pPr>
          </w:p>
        </w:tc>
        <w:tc>
          <w:tcPr>
            <w:tcW w:w="2880" w:type="pct"/>
          </w:tcPr>
          <w:p w:rsidR="00D7476C" w:rsidRPr="009E63F6" w:rsidRDefault="00D7476C"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Address:</w:t>
            </w:r>
          </w:p>
          <w:p w:rsidR="00D7476C" w:rsidRPr="009E63F6" w:rsidRDefault="00D7476C" w:rsidP="003A1DA7">
            <w:pPr>
              <w:widowControl w:val="0"/>
              <w:autoSpaceDE w:val="0"/>
              <w:autoSpaceDN w:val="0"/>
              <w:adjustRightInd w:val="0"/>
              <w:rPr>
                <w:rFonts w:asciiTheme="minorHAnsi" w:hAnsiTheme="minorHAnsi"/>
                <w:sz w:val="22"/>
                <w:szCs w:val="22"/>
                <w:lang w:val="en-GB"/>
              </w:rPr>
            </w:pPr>
          </w:p>
          <w:p w:rsidR="00D7476C" w:rsidRPr="009E63F6" w:rsidRDefault="00D7476C" w:rsidP="003A1DA7">
            <w:pPr>
              <w:widowControl w:val="0"/>
              <w:autoSpaceDE w:val="0"/>
              <w:autoSpaceDN w:val="0"/>
              <w:adjustRightInd w:val="0"/>
              <w:rPr>
                <w:rFonts w:asciiTheme="minorHAnsi" w:hAnsiTheme="minorHAnsi"/>
                <w:sz w:val="22"/>
                <w:szCs w:val="22"/>
                <w:lang w:val="en-GB"/>
              </w:rPr>
            </w:pPr>
          </w:p>
          <w:p w:rsidR="00D7476C" w:rsidRPr="009E63F6" w:rsidRDefault="00D7476C" w:rsidP="003A1DA7">
            <w:pPr>
              <w:widowControl w:val="0"/>
              <w:autoSpaceDE w:val="0"/>
              <w:autoSpaceDN w:val="0"/>
              <w:adjustRightInd w:val="0"/>
              <w:rPr>
                <w:rFonts w:asciiTheme="minorHAnsi" w:hAnsiTheme="minorHAnsi"/>
                <w:sz w:val="22"/>
                <w:szCs w:val="22"/>
                <w:lang w:val="en-GB"/>
              </w:rPr>
            </w:pPr>
          </w:p>
          <w:p w:rsidR="00D7476C" w:rsidRPr="009E63F6" w:rsidRDefault="00D7476C" w:rsidP="003A1DA7">
            <w:pPr>
              <w:widowControl w:val="0"/>
              <w:autoSpaceDE w:val="0"/>
              <w:autoSpaceDN w:val="0"/>
              <w:adjustRightInd w:val="0"/>
              <w:rPr>
                <w:rFonts w:asciiTheme="minorHAnsi" w:hAnsiTheme="minorHAnsi"/>
                <w:sz w:val="22"/>
                <w:szCs w:val="22"/>
                <w:lang w:val="en-GB"/>
              </w:rPr>
            </w:pPr>
          </w:p>
        </w:tc>
      </w:tr>
    </w:tbl>
    <w:p w:rsidR="00D7476C" w:rsidRPr="009E63F6" w:rsidRDefault="00D7476C" w:rsidP="004F4A07">
      <w:pPr>
        <w:widowControl w:val="0"/>
        <w:autoSpaceDE w:val="0"/>
        <w:autoSpaceDN w:val="0"/>
        <w:adjustRightInd w:val="0"/>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964"/>
        <w:gridCol w:w="5386"/>
      </w:tblGrid>
      <w:tr w:rsidR="00D7476C" w:rsidRPr="009E63F6" w:rsidTr="004C30B4">
        <w:trPr>
          <w:trHeight w:val="454"/>
        </w:trPr>
        <w:tc>
          <w:tcPr>
            <w:tcW w:w="3964" w:type="dxa"/>
          </w:tcPr>
          <w:p w:rsidR="00D7476C" w:rsidRPr="009E63F6" w:rsidRDefault="00D7476C"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Bank name (to be used for this contract)</w:t>
            </w:r>
          </w:p>
        </w:tc>
        <w:tc>
          <w:tcPr>
            <w:tcW w:w="5386" w:type="dxa"/>
          </w:tcPr>
          <w:p w:rsidR="00D7476C" w:rsidRPr="009E63F6" w:rsidRDefault="00D7476C" w:rsidP="003A1DA7">
            <w:pPr>
              <w:widowControl w:val="0"/>
              <w:autoSpaceDE w:val="0"/>
              <w:autoSpaceDN w:val="0"/>
              <w:adjustRightInd w:val="0"/>
              <w:rPr>
                <w:rFonts w:asciiTheme="minorHAnsi" w:hAnsiTheme="minorHAnsi"/>
                <w:sz w:val="22"/>
                <w:szCs w:val="22"/>
                <w:lang w:val="en-GB"/>
              </w:rPr>
            </w:pPr>
          </w:p>
        </w:tc>
      </w:tr>
      <w:tr w:rsidR="00D7476C" w:rsidRPr="009E63F6" w:rsidTr="004C30B4">
        <w:trPr>
          <w:trHeight w:val="454"/>
        </w:trPr>
        <w:tc>
          <w:tcPr>
            <w:tcW w:w="3964" w:type="dxa"/>
          </w:tcPr>
          <w:p w:rsidR="00D7476C" w:rsidRPr="009E63F6" w:rsidRDefault="00D7476C"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Account number</w:t>
            </w:r>
          </w:p>
        </w:tc>
        <w:tc>
          <w:tcPr>
            <w:tcW w:w="5386" w:type="dxa"/>
          </w:tcPr>
          <w:p w:rsidR="00D7476C" w:rsidRPr="009E63F6" w:rsidRDefault="00D7476C" w:rsidP="003A1DA7">
            <w:pPr>
              <w:widowControl w:val="0"/>
              <w:autoSpaceDE w:val="0"/>
              <w:autoSpaceDN w:val="0"/>
              <w:adjustRightInd w:val="0"/>
              <w:rPr>
                <w:rFonts w:asciiTheme="minorHAnsi" w:hAnsiTheme="minorHAnsi"/>
                <w:sz w:val="22"/>
                <w:szCs w:val="22"/>
                <w:lang w:val="en-GB"/>
              </w:rPr>
            </w:pPr>
          </w:p>
        </w:tc>
      </w:tr>
    </w:tbl>
    <w:p w:rsidR="00D7476C" w:rsidRPr="009E63F6" w:rsidRDefault="00D7476C" w:rsidP="004F4A07">
      <w:pPr>
        <w:widowControl w:val="0"/>
        <w:autoSpaceDE w:val="0"/>
        <w:autoSpaceDN w:val="0"/>
        <w:adjustRightInd w:val="0"/>
        <w:rPr>
          <w:rFonts w:asciiTheme="minorHAnsi" w:hAnsiTheme="minorHAnsi"/>
          <w:sz w:val="22"/>
          <w:szCs w:val="22"/>
          <w:lang w:val="en-GB"/>
        </w:rPr>
      </w:pPr>
    </w:p>
    <w:p w:rsidR="00D7476C" w:rsidRPr="009E63F6" w:rsidRDefault="00D7476C" w:rsidP="004F4A07">
      <w:pPr>
        <w:widowControl w:val="0"/>
        <w:autoSpaceDE w:val="0"/>
        <w:autoSpaceDN w:val="0"/>
        <w:adjustRightInd w:val="0"/>
        <w:rPr>
          <w:rFonts w:asciiTheme="minorHAnsi" w:hAnsiTheme="minorHAnsi"/>
          <w:sz w:val="22"/>
          <w:szCs w:val="22"/>
          <w:lang w:val="en-GB"/>
        </w:rPr>
      </w:pPr>
    </w:p>
    <w:p w:rsidR="00D7476C" w:rsidRPr="009E63F6" w:rsidRDefault="00D7476C" w:rsidP="004F4A07">
      <w:pPr>
        <w:pStyle w:val="ListParagraph"/>
        <w:widowControl w:val="0"/>
        <w:numPr>
          <w:ilvl w:val="0"/>
          <w:numId w:val="18"/>
        </w:numPr>
        <w:autoSpaceDE w:val="0"/>
        <w:autoSpaceDN w:val="0"/>
        <w:adjustRightInd w:val="0"/>
        <w:spacing w:line="276" w:lineRule="auto"/>
        <w:rPr>
          <w:rFonts w:asciiTheme="minorHAnsi" w:hAnsiTheme="minorHAnsi"/>
          <w:sz w:val="22"/>
          <w:szCs w:val="22"/>
          <w:u w:val="single"/>
          <w:lang w:val="en-GB"/>
        </w:rPr>
      </w:pPr>
      <w:r w:rsidRPr="009E63F6">
        <w:rPr>
          <w:rFonts w:asciiTheme="minorHAnsi" w:hAnsiTheme="minorHAnsi"/>
          <w:b/>
          <w:bCs/>
          <w:iCs/>
          <w:sz w:val="22"/>
          <w:szCs w:val="22"/>
          <w:u w:val="single"/>
          <w:lang w:val="en-GB"/>
        </w:rPr>
        <w:t>ELIGIBILITY REQUIREMENTS</w:t>
      </w:r>
    </w:p>
    <w:p w:rsidR="00D7476C" w:rsidRPr="009E63F6" w:rsidRDefault="00D7476C" w:rsidP="004F4A07">
      <w:pPr>
        <w:widowControl w:val="0"/>
        <w:autoSpaceDE w:val="0"/>
        <w:autoSpaceDN w:val="0"/>
        <w:adjustRightInd w:val="0"/>
        <w:rPr>
          <w:rFonts w:asciiTheme="minorHAnsi" w:hAnsiTheme="minorHAnsi"/>
          <w:b/>
          <w:sz w:val="22"/>
          <w:szCs w:val="22"/>
          <w:lang w:val="en-GB"/>
        </w:rPr>
      </w:pPr>
      <w:r w:rsidRPr="009E63F6">
        <w:rPr>
          <w:rFonts w:asciiTheme="minorHAnsi" w:hAnsiTheme="minorHAnsi"/>
          <w:b/>
          <w:sz w:val="22"/>
          <w:szCs w:val="22"/>
          <w:lang w:val="en-GB"/>
        </w:rPr>
        <w:t>To be considered eligible – it is compulsory to submit the following document with your bid;</w:t>
      </w:r>
    </w:p>
    <w:p w:rsidR="00D7476C" w:rsidRPr="00EE20B3" w:rsidRDefault="00D7476C" w:rsidP="00EE20B3">
      <w:pPr>
        <w:pStyle w:val="ListParagraph"/>
        <w:widowControl w:val="0"/>
        <w:numPr>
          <w:ilvl w:val="1"/>
          <w:numId w:val="18"/>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Business license registration certificate (Commercial registration)</w:t>
      </w:r>
    </w:p>
    <w:p w:rsidR="00D7476C" w:rsidRPr="00EE20B3" w:rsidRDefault="00D7476C" w:rsidP="00EE20B3">
      <w:pPr>
        <w:pStyle w:val="ListParagraph"/>
        <w:widowControl w:val="0"/>
        <w:numPr>
          <w:ilvl w:val="1"/>
          <w:numId w:val="18"/>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Tax Identification Number (TIN) registration certificate (Tax registration)</w:t>
      </w:r>
    </w:p>
    <w:p w:rsidR="00D7476C" w:rsidRDefault="00D7476C" w:rsidP="00EE20B3">
      <w:pPr>
        <w:pStyle w:val="ListParagraph"/>
        <w:widowControl w:val="0"/>
        <w:numPr>
          <w:ilvl w:val="1"/>
          <w:numId w:val="18"/>
        </w:numPr>
        <w:autoSpaceDE w:val="0"/>
        <w:autoSpaceDN w:val="0"/>
        <w:adjustRightInd w:val="0"/>
        <w:spacing w:line="276" w:lineRule="auto"/>
        <w:rPr>
          <w:rFonts w:asciiTheme="minorHAnsi" w:hAnsiTheme="minorHAnsi"/>
          <w:sz w:val="22"/>
          <w:szCs w:val="22"/>
          <w:lang w:val="en-GB"/>
        </w:rPr>
        <w:sectPr w:rsidR="00D7476C" w:rsidSect="005571C1">
          <w:pgSz w:w="12240" w:h="15840"/>
          <w:pgMar w:top="1152" w:right="1440" w:bottom="864" w:left="1440" w:header="567" w:footer="680" w:gutter="0"/>
          <w:cols w:space="720"/>
          <w:docGrid w:linePitch="360"/>
        </w:sectPr>
      </w:pPr>
      <w:r w:rsidRPr="00EE20B3">
        <w:rPr>
          <w:rFonts w:asciiTheme="minorHAnsi" w:hAnsiTheme="minorHAnsi"/>
          <w:sz w:val="22"/>
          <w:szCs w:val="22"/>
          <w:lang w:val="en-GB"/>
        </w:rPr>
        <w:t>Value Added Tax (VAT) registration certificate (if VAT is to be charged)</w:t>
      </w:r>
    </w:p>
    <w:p w:rsidR="00D7476C" w:rsidRDefault="00D7476C" w:rsidP="009E2889">
      <w:pPr>
        <w:pStyle w:val="ListParagraph"/>
        <w:widowControl w:val="0"/>
        <w:autoSpaceDE w:val="0"/>
        <w:autoSpaceDN w:val="0"/>
        <w:adjustRightInd w:val="0"/>
        <w:spacing w:line="276" w:lineRule="auto"/>
        <w:ind w:left="792"/>
        <w:rPr>
          <w:rFonts w:asciiTheme="minorHAnsi" w:hAnsiTheme="minorHAnsi"/>
          <w:sz w:val="22"/>
          <w:szCs w:val="22"/>
          <w:lang w:val="en-GB"/>
        </w:rPr>
      </w:pPr>
    </w:p>
    <w:p w:rsidR="009E2889" w:rsidRDefault="009E2889" w:rsidP="009E2889">
      <w:pPr>
        <w:pStyle w:val="ListParagraph"/>
        <w:widowControl w:val="0"/>
        <w:autoSpaceDE w:val="0"/>
        <w:autoSpaceDN w:val="0"/>
        <w:adjustRightInd w:val="0"/>
        <w:spacing w:line="276" w:lineRule="auto"/>
        <w:ind w:left="792"/>
        <w:rPr>
          <w:rFonts w:asciiTheme="minorHAnsi" w:hAnsiTheme="minorHAnsi"/>
          <w:sz w:val="22"/>
          <w:szCs w:val="22"/>
          <w:lang w:val="en-GB"/>
        </w:rPr>
      </w:pPr>
    </w:p>
    <w:p w:rsidR="009E2889" w:rsidRDefault="009E2889" w:rsidP="009E2889">
      <w:pPr>
        <w:pStyle w:val="ListParagraph"/>
        <w:widowControl w:val="0"/>
        <w:autoSpaceDE w:val="0"/>
        <w:autoSpaceDN w:val="0"/>
        <w:adjustRightInd w:val="0"/>
        <w:spacing w:line="276" w:lineRule="auto"/>
        <w:ind w:left="792"/>
        <w:rPr>
          <w:rFonts w:asciiTheme="minorHAnsi" w:hAnsiTheme="minorHAnsi"/>
          <w:sz w:val="22"/>
          <w:szCs w:val="22"/>
          <w:lang w:val="en-GB"/>
        </w:rPr>
      </w:pPr>
    </w:p>
    <w:p w:rsidR="009E2889" w:rsidRDefault="009E2889" w:rsidP="009E2889">
      <w:pPr>
        <w:pStyle w:val="ListParagraph"/>
        <w:widowControl w:val="0"/>
        <w:autoSpaceDE w:val="0"/>
        <w:autoSpaceDN w:val="0"/>
        <w:adjustRightInd w:val="0"/>
        <w:spacing w:line="276" w:lineRule="auto"/>
        <w:ind w:left="792"/>
        <w:rPr>
          <w:rFonts w:asciiTheme="minorHAnsi" w:hAnsiTheme="minorHAnsi"/>
          <w:sz w:val="22"/>
          <w:szCs w:val="22"/>
          <w:lang w:val="en-GB"/>
        </w:rPr>
      </w:pPr>
    </w:p>
    <w:p w:rsidR="009E2889" w:rsidRDefault="009E2889" w:rsidP="009E2889">
      <w:pPr>
        <w:pStyle w:val="ListParagraph"/>
        <w:widowControl w:val="0"/>
        <w:autoSpaceDE w:val="0"/>
        <w:autoSpaceDN w:val="0"/>
        <w:adjustRightInd w:val="0"/>
        <w:spacing w:line="276" w:lineRule="auto"/>
        <w:ind w:left="792"/>
        <w:rPr>
          <w:rFonts w:asciiTheme="minorHAnsi" w:hAnsiTheme="minorHAnsi"/>
          <w:sz w:val="22"/>
          <w:szCs w:val="22"/>
          <w:lang w:val="en-GB"/>
        </w:rPr>
      </w:pPr>
    </w:p>
    <w:p w:rsidR="009E2889" w:rsidRDefault="009E2889" w:rsidP="009E2889">
      <w:pPr>
        <w:pStyle w:val="ListParagraph"/>
        <w:widowControl w:val="0"/>
        <w:autoSpaceDE w:val="0"/>
        <w:autoSpaceDN w:val="0"/>
        <w:adjustRightInd w:val="0"/>
        <w:spacing w:line="276" w:lineRule="auto"/>
        <w:ind w:left="792"/>
        <w:rPr>
          <w:rFonts w:asciiTheme="minorHAnsi" w:hAnsiTheme="minorHAnsi"/>
          <w:sz w:val="22"/>
          <w:szCs w:val="22"/>
          <w:lang w:val="en-GB"/>
        </w:rPr>
      </w:pPr>
    </w:p>
    <w:p w:rsidR="009E2889" w:rsidRDefault="009E2889" w:rsidP="009E2889">
      <w:pPr>
        <w:pStyle w:val="ListParagraph"/>
        <w:widowControl w:val="0"/>
        <w:autoSpaceDE w:val="0"/>
        <w:autoSpaceDN w:val="0"/>
        <w:adjustRightInd w:val="0"/>
        <w:spacing w:line="276" w:lineRule="auto"/>
        <w:ind w:left="792"/>
        <w:rPr>
          <w:rFonts w:asciiTheme="minorHAnsi" w:hAnsiTheme="minorHAnsi"/>
          <w:sz w:val="22"/>
          <w:szCs w:val="22"/>
          <w:lang w:val="en-GB"/>
        </w:rPr>
      </w:pPr>
    </w:p>
    <w:p w:rsidR="009E2889" w:rsidRDefault="009E2889" w:rsidP="009E2889">
      <w:pPr>
        <w:pStyle w:val="ListParagraph"/>
        <w:widowControl w:val="0"/>
        <w:autoSpaceDE w:val="0"/>
        <w:autoSpaceDN w:val="0"/>
        <w:adjustRightInd w:val="0"/>
        <w:spacing w:line="276" w:lineRule="auto"/>
        <w:ind w:left="792"/>
        <w:rPr>
          <w:rFonts w:asciiTheme="minorHAnsi" w:hAnsiTheme="minorHAnsi"/>
          <w:sz w:val="22"/>
          <w:szCs w:val="22"/>
          <w:lang w:val="en-GB"/>
        </w:rPr>
      </w:pPr>
    </w:p>
    <w:p w:rsidR="009E2889" w:rsidRPr="009E2889" w:rsidRDefault="009E2889" w:rsidP="009E2889">
      <w:pPr>
        <w:spacing w:after="80" w:line="259" w:lineRule="auto"/>
        <w:jc w:val="center"/>
        <w:rPr>
          <w:rFonts w:ascii="Franklin Gothic Book" w:eastAsia="Calibri" w:hAnsi="Franklin Gothic Book"/>
          <w:b/>
          <w:color w:val="ED7D31"/>
          <w:sz w:val="22"/>
          <w:szCs w:val="22"/>
          <w:lang w:val="en-GB" w:eastAsia="en-US"/>
        </w:rPr>
      </w:pPr>
      <w:r w:rsidRPr="009E2889">
        <w:rPr>
          <w:rFonts w:ascii="Franklin Gothic Book" w:eastAsia="Calibri" w:hAnsi="Franklin Gothic Book"/>
          <w:b/>
          <w:color w:val="ED7D31"/>
          <w:sz w:val="22"/>
          <w:szCs w:val="22"/>
          <w:lang w:val="en-GB" w:eastAsia="en-US"/>
        </w:rPr>
        <w:lastRenderedPageBreak/>
        <w:t xml:space="preserve">TERMS OF REFERENCE FOR DEVELOPING LIFE SKILLS CURRICULUM IN ETHIOPIA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930"/>
      </w:tblGrid>
      <w:tr w:rsidR="009E2889" w:rsidRPr="009E2889" w:rsidTr="00A039E5">
        <w:tc>
          <w:tcPr>
            <w:tcW w:w="2155" w:type="dxa"/>
            <w:shd w:val="clear" w:color="auto" w:fill="FFFFFF"/>
            <w:vAlign w:val="center"/>
          </w:tcPr>
          <w:p w:rsidR="009E2889" w:rsidRPr="009E2889" w:rsidRDefault="009E2889" w:rsidP="009E2889">
            <w:pPr>
              <w:rPr>
                <w:rFonts w:ascii="Franklin Gothic Book" w:eastAsia="Calibri" w:hAnsi="Franklin Gothic Book"/>
                <w:sz w:val="22"/>
                <w:szCs w:val="22"/>
                <w:lang w:val="en-GB" w:eastAsia="en-US"/>
              </w:rPr>
            </w:pPr>
            <w:r w:rsidRPr="009E2889">
              <w:rPr>
                <w:rFonts w:ascii="Franklin Gothic Book" w:eastAsia="Calibri" w:hAnsi="Franklin Gothic Book"/>
                <w:sz w:val="22"/>
                <w:szCs w:val="22"/>
                <w:lang w:val="en-GB" w:eastAsia="en-US"/>
              </w:rPr>
              <w:t>Title of Assignment</w:t>
            </w:r>
          </w:p>
        </w:tc>
        <w:tc>
          <w:tcPr>
            <w:tcW w:w="6930" w:type="dxa"/>
            <w:shd w:val="clear" w:color="auto" w:fill="auto"/>
          </w:tcPr>
          <w:p w:rsidR="009E2889" w:rsidRPr="009E2889" w:rsidRDefault="009E2889" w:rsidP="009E2889">
            <w:pPr>
              <w:rPr>
                <w:rFonts w:ascii="Franklin Gothic Book" w:eastAsia="Calibri" w:hAnsi="Franklin Gothic Book"/>
                <w:b/>
                <w:sz w:val="22"/>
                <w:szCs w:val="22"/>
                <w:lang w:val="en-GB" w:eastAsia="en-US"/>
              </w:rPr>
            </w:pPr>
            <w:r w:rsidRPr="009E2889">
              <w:rPr>
                <w:rFonts w:ascii="Franklin Gothic Book" w:eastAsia="Calibri" w:hAnsi="Franklin Gothic Book"/>
                <w:b/>
                <w:sz w:val="22"/>
                <w:szCs w:val="22"/>
                <w:lang w:val="en-GB" w:eastAsia="en-US"/>
              </w:rPr>
              <w:t>Developing Life Skills Curriculum for male and female refugee and host community  youth of ages 15- 29 in Ethiopia</w:t>
            </w:r>
          </w:p>
        </w:tc>
      </w:tr>
      <w:tr w:rsidR="009E2889" w:rsidRPr="009E2889" w:rsidTr="00A039E5">
        <w:tc>
          <w:tcPr>
            <w:tcW w:w="2155" w:type="dxa"/>
            <w:shd w:val="clear" w:color="auto" w:fill="FFFFFF"/>
            <w:vAlign w:val="center"/>
          </w:tcPr>
          <w:p w:rsidR="009E2889" w:rsidRPr="009E2889" w:rsidRDefault="009E2889" w:rsidP="009E2889">
            <w:pPr>
              <w:rPr>
                <w:rFonts w:ascii="Franklin Gothic Book" w:eastAsia="Calibri" w:hAnsi="Franklin Gothic Book"/>
                <w:sz w:val="22"/>
                <w:szCs w:val="22"/>
                <w:lang w:val="en-GB" w:eastAsia="en-US"/>
              </w:rPr>
            </w:pPr>
            <w:r w:rsidRPr="009E2889">
              <w:rPr>
                <w:rFonts w:ascii="Franklin Gothic Book" w:eastAsia="Calibri" w:hAnsi="Franklin Gothic Book"/>
                <w:sz w:val="22"/>
                <w:szCs w:val="22"/>
                <w:lang w:val="en-GB" w:eastAsia="en-US"/>
              </w:rPr>
              <w:t>Location</w:t>
            </w:r>
          </w:p>
        </w:tc>
        <w:tc>
          <w:tcPr>
            <w:tcW w:w="6930" w:type="dxa"/>
            <w:shd w:val="clear" w:color="auto" w:fill="auto"/>
          </w:tcPr>
          <w:p w:rsidR="009E2889" w:rsidRPr="009E2889" w:rsidRDefault="009E2889" w:rsidP="009E2889">
            <w:pPr>
              <w:shd w:val="clear" w:color="auto" w:fill="FFFFFF"/>
              <w:rPr>
                <w:rFonts w:ascii="Franklin Gothic Book" w:eastAsia="Calibri" w:hAnsi="Franklin Gothic Book"/>
                <w:sz w:val="22"/>
                <w:szCs w:val="22"/>
                <w:lang w:val="en-GB" w:eastAsia="en-US"/>
              </w:rPr>
            </w:pPr>
            <w:r w:rsidRPr="009E2889">
              <w:rPr>
                <w:rFonts w:ascii="Franklin Gothic Book" w:eastAsia="Calibri" w:hAnsi="Franklin Gothic Book"/>
                <w:sz w:val="22"/>
                <w:szCs w:val="22"/>
                <w:lang w:val="en-GB" w:eastAsia="en-US"/>
              </w:rPr>
              <w:t xml:space="preserve">Ethiopia </w:t>
            </w:r>
          </w:p>
        </w:tc>
      </w:tr>
      <w:tr w:rsidR="009E2889" w:rsidRPr="009E2889" w:rsidTr="00A039E5">
        <w:tc>
          <w:tcPr>
            <w:tcW w:w="2155" w:type="dxa"/>
            <w:shd w:val="clear" w:color="auto" w:fill="FFFFFF"/>
            <w:vAlign w:val="center"/>
          </w:tcPr>
          <w:p w:rsidR="009E2889" w:rsidRPr="009E2889" w:rsidRDefault="009E2889" w:rsidP="009E2889">
            <w:pPr>
              <w:rPr>
                <w:rFonts w:ascii="Franklin Gothic Book" w:eastAsia="Calibri" w:hAnsi="Franklin Gothic Book"/>
                <w:sz w:val="22"/>
                <w:szCs w:val="22"/>
                <w:lang w:val="en-GB" w:eastAsia="en-US"/>
              </w:rPr>
            </w:pPr>
            <w:r w:rsidRPr="009E2889">
              <w:rPr>
                <w:rFonts w:ascii="Franklin Gothic Book" w:eastAsia="Calibri" w:hAnsi="Franklin Gothic Book"/>
                <w:sz w:val="22"/>
                <w:szCs w:val="22"/>
                <w:lang w:val="en-GB" w:eastAsia="en-US"/>
              </w:rPr>
              <w:t>Duration</w:t>
            </w:r>
          </w:p>
        </w:tc>
        <w:tc>
          <w:tcPr>
            <w:tcW w:w="6930" w:type="dxa"/>
            <w:shd w:val="clear" w:color="auto" w:fill="auto"/>
          </w:tcPr>
          <w:p w:rsidR="009E2889" w:rsidRPr="009E2889" w:rsidRDefault="009E2889" w:rsidP="009E2889">
            <w:pPr>
              <w:rPr>
                <w:rFonts w:ascii="Franklin Gothic Book" w:eastAsia="Calibri" w:hAnsi="Franklin Gothic Book"/>
                <w:b/>
                <w:sz w:val="22"/>
                <w:szCs w:val="22"/>
                <w:lang w:val="en-GB" w:eastAsia="en-US"/>
              </w:rPr>
            </w:pPr>
            <w:r w:rsidRPr="009E2889">
              <w:rPr>
                <w:rFonts w:ascii="Franklin Gothic Book" w:eastAsia="Calibri" w:hAnsi="Franklin Gothic Book"/>
                <w:sz w:val="22"/>
                <w:szCs w:val="22"/>
                <w:lang w:val="en-GB" w:eastAsia="en-US"/>
              </w:rPr>
              <w:t>3 months</w:t>
            </w:r>
          </w:p>
        </w:tc>
      </w:tr>
    </w:tbl>
    <w:p w:rsidR="009E2889" w:rsidRPr="009E2889" w:rsidRDefault="009E2889" w:rsidP="009E2889">
      <w:pPr>
        <w:spacing w:after="80" w:line="259" w:lineRule="auto"/>
        <w:jc w:val="center"/>
        <w:rPr>
          <w:rFonts w:ascii="Franklin Gothic Book" w:eastAsia="Calibri" w:hAnsi="Franklin Gothic Book"/>
          <w:b/>
          <w:sz w:val="22"/>
          <w:szCs w:val="22"/>
          <w:lang w:val="en-GB" w:eastAsia="en-US"/>
        </w:rPr>
      </w:pPr>
    </w:p>
    <w:p w:rsidR="009E2889" w:rsidRPr="009E2889" w:rsidRDefault="009E2889" w:rsidP="009E2889">
      <w:pPr>
        <w:shd w:val="clear" w:color="auto" w:fill="D0CECE"/>
        <w:spacing w:after="160" w:line="259" w:lineRule="auto"/>
        <w:jc w:val="both"/>
        <w:rPr>
          <w:rFonts w:ascii="Franklin Gothic Book" w:eastAsia="Calibri" w:hAnsi="Franklin Gothic Book"/>
          <w:b/>
          <w:sz w:val="22"/>
          <w:szCs w:val="22"/>
          <w:lang w:val="en-GB" w:eastAsia="en-US"/>
        </w:rPr>
      </w:pPr>
      <w:r w:rsidRPr="009E2889">
        <w:rPr>
          <w:rFonts w:ascii="Franklin Gothic Book" w:eastAsia="Calibri" w:hAnsi="Franklin Gothic Book"/>
          <w:b/>
          <w:sz w:val="22"/>
          <w:szCs w:val="22"/>
          <w:lang w:val="en-GB" w:eastAsia="en-US"/>
        </w:rPr>
        <w:t>Background and Justification</w:t>
      </w:r>
    </w:p>
    <w:p w:rsidR="009E2889" w:rsidRPr="009E2889" w:rsidRDefault="009E2889" w:rsidP="009E2889">
      <w:pPr>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 xml:space="preserve">NRC commenced operations in Ethiopia in 2011 and has since been a leading humanitarian organization in providing lifesaving assistance, durable solutions, and building resilience amongst vulnerable displacement affected populations (refugees, IDPs and host communities). NRC’s Country Office is based in Addis Ababa and operates through seven area offices in Gambella, Dollo Ado, Shire, Assosa, </w:t>
      </w:r>
      <w:proofErr w:type="spellStart"/>
      <w:r w:rsidRPr="009E2889">
        <w:rPr>
          <w:rFonts w:asciiTheme="minorHAnsi" w:eastAsia="Calibri" w:hAnsiTheme="minorHAnsi" w:cstheme="minorHAnsi"/>
          <w:sz w:val="22"/>
          <w:szCs w:val="22"/>
          <w:lang w:val="en-GB" w:eastAsia="en-US"/>
        </w:rPr>
        <w:t>Jijiga</w:t>
      </w:r>
      <w:proofErr w:type="spellEnd"/>
      <w:r w:rsidRPr="009E2889">
        <w:rPr>
          <w:rFonts w:asciiTheme="minorHAnsi" w:eastAsia="Calibri" w:hAnsiTheme="minorHAnsi" w:cstheme="minorHAnsi"/>
          <w:sz w:val="22"/>
          <w:szCs w:val="22"/>
          <w:lang w:val="en-GB" w:eastAsia="en-US"/>
        </w:rPr>
        <w:t xml:space="preserve">, Bule Hora and Addis Ababa. NRC works to improve the protection and living conditions of displaced and displacement-affected populations through Education; Shelter; WASH, Information Counselling and Legal Assistance (ICLA), Livelihood and Food Security (LFS) and Child Protection. </w:t>
      </w:r>
      <w:r w:rsidRPr="009E2889">
        <w:rPr>
          <w:rFonts w:asciiTheme="minorHAnsi" w:hAnsiTheme="minorHAnsi" w:cstheme="minorHAnsi"/>
          <w:bCs/>
          <w:sz w:val="22"/>
          <w:szCs w:val="22"/>
          <w:lang w:val="en-GB" w:eastAsia="en-US"/>
        </w:rPr>
        <w:t>Education has four strategic response areas, namely, Support to Formal Education, First Phase Education, Non-Formal Education, and Youth Education and Training.</w:t>
      </w:r>
    </w:p>
    <w:p w:rsidR="009E2889" w:rsidRPr="009E2889" w:rsidRDefault="009E2889" w:rsidP="009E2889">
      <w:pPr>
        <w:jc w:val="both"/>
        <w:rPr>
          <w:rFonts w:asciiTheme="minorHAnsi" w:eastAsia="Calibri" w:hAnsiTheme="minorHAnsi" w:cstheme="minorHAnsi"/>
          <w:sz w:val="22"/>
          <w:szCs w:val="22"/>
          <w:lang w:val="en-GB" w:eastAsia="en-US"/>
        </w:rPr>
      </w:pPr>
    </w:p>
    <w:p w:rsidR="009E2889" w:rsidRPr="009E2889" w:rsidRDefault="009E2889" w:rsidP="009E2889">
      <w:pPr>
        <w:jc w:val="both"/>
        <w:rPr>
          <w:rFonts w:asciiTheme="minorHAnsi" w:hAnsiTheme="minorHAnsi" w:cstheme="minorHAnsi"/>
          <w:color w:val="0E101A"/>
          <w:sz w:val="22"/>
          <w:szCs w:val="22"/>
          <w:lang w:val="en-GB" w:eastAsia="en-GB"/>
        </w:rPr>
      </w:pPr>
      <w:r w:rsidRPr="009E2889">
        <w:rPr>
          <w:rFonts w:asciiTheme="minorHAnsi" w:hAnsiTheme="minorHAnsi" w:cstheme="minorHAnsi"/>
          <w:sz w:val="22"/>
          <w:szCs w:val="22"/>
          <w:lang w:val="en-GB" w:eastAsia="en-GB"/>
        </w:rPr>
        <w:t xml:space="preserve">Since 2011, and in collaboration with the Regional Education Bureaus (REBs), NRC Ethiopia has provided Youth Education and Training to the refugees and host community youth, which mainly contains Life Skills Training, Computer Literacy and vocational skills training. </w:t>
      </w:r>
      <w:r w:rsidRPr="009E2889">
        <w:rPr>
          <w:rFonts w:asciiTheme="minorHAnsi" w:hAnsiTheme="minorHAnsi" w:cstheme="minorHAnsi"/>
          <w:color w:val="0E101A"/>
          <w:sz w:val="22"/>
          <w:szCs w:val="22"/>
          <w:lang w:val="en-GB" w:eastAsia="en-GB"/>
        </w:rPr>
        <w:t>The refugee and the host community youth are baffled continuously by and at odds with their inner selves and other people with whom they regularly interact; as well as the environment around them. As they develop into adolescents and adults, they need to acquire the knowledge, skills, values and attitudes that will enable them to handle themselves and their environment successfully</w:t>
      </w:r>
      <w:r w:rsidRPr="009E2889">
        <w:rPr>
          <w:rFonts w:asciiTheme="minorHAnsi" w:hAnsiTheme="minorHAnsi" w:cstheme="minorHAnsi"/>
          <w:color w:val="0E101A"/>
          <w:sz w:val="22"/>
          <w:szCs w:val="22"/>
          <w:vertAlign w:val="superscript"/>
          <w:lang w:val="en-GB" w:eastAsia="en-GB"/>
        </w:rPr>
        <w:footnoteReference w:id="2"/>
      </w:r>
      <w:r w:rsidRPr="009E2889">
        <w:rPr>
          <w:rFonts w:asciiTheme="minorHAnsi" w:hAnsiTheme="minorHAnsi" w:cstheme="minorHAnsi"/>
          <w:color w:val="0E101A"/>
          <w:sz w:val="22"/>
          <w:szCs w:val="22"/>
          <w:lang w:val="en-GB" w:eastAsia="en-GB"/>
        </w:rPr>
        <w:t>. As a result, the youth require 12 core skills identified by UNICEF’s Life Skills and Citizenship Education</w:t>
      </w:r>
      <w:r w:rsidRPr="009E2889">
        <w:rPr>
          <w:rFonts w:asciiTheme="minorHAnsi" w:hAnsiTheme="minorHAnsi" w:cstheme="minorHAnsi"/>
          <w:color w:val="0E101A"/>
          <w:sz w:val="22"/>
          <w:szCs w:val="22"/>
          <w:vertAlign w:val="superscript"/>
          <w:lang w:val="en-GB" w:eastAsia="en-GB"/>
        </w:rPr>
        <w:footnoteReference w:id="3"/>
      </w:r>
      <w:r w:rsidRPr="009E2889">
        <w:rPr>
          <w:rFonts w:asciiTheme="minorHAnsi" w:hAnsiTheme="minorHAnsi" w:cstheme="minorHAnsi"/>
          <w:color w:val="0E101A"/>
          <w:sz w:val="22"/>
          <w:szCs w:val="22"/>
          <w:lang w:val="en-GB" w:eastAsia="en-GB"/>
        </w:rPr>
        <w:t>. NRC has framed those skills to address four cluster areas of skills for learning, skills for employability, skills for personal development and skills for active citizenship. </w:t>
      </w:r>
    </w:p>
    <w:p w:rsidR="009E2889" w:rsidRPr="009E2889" w:rsidRDefault="009E2889" w:rsidP="009E2889">
      <w:pPr>
        <w:jc w:val="both"/>
        <w:rPr>
          <w:rFonts w:asciiTheme="minorHAnsi" w:eastAsia="Calibri" w:hAnsiTheme="minorHAnsi" w:cstheme="minorHAnsi"/>
          <w:sz w:val="22"/>
          <w:szCs w:val="22"/>
          <w:lang w:val="en-GB" w:eastAsia="en-US"/>
        </w:rPr>
      </w:pPr>
    </w:p>
    <w:p w:rsidR="009E2889" w:rsidRPr="009E2889" w:rsidRDefault="009E2889" w:rsidP="009E2889">
      <w:pPr>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The Life Skills component of the training aims at developing the all-rounded personality of the participants of the training including the following: interpersonal communication skills, self-esteem, achieve a reliable basis for making informed choice, belief in a promising future with real opportunities, cultivate the inquiring and problem-solving habits of mind for lifelong learning, acquire the technical and analytic capabilities to participate in a world-class economy, become ethical persons, learn the requirements of responsible citizenship and respect diversity in our pluralistic society.</w:t>
      </w:r>
    </w:p>
    <w:p w:rsidR="009E2889" w:rsidRPr="009E2889" w:rsidRDefault="009E2889" w:rsidP="009E2889">
      <w:pPr>
        <w:jc w:val="both"/>
        <w:rPr>
          <w:rFonts w:asciiTheme="minorHAnsi" w:eastAsia="Calibri" w:hAnsiTheme="minorHAnsi" w:cstheme="minorHAnsi"/>
          <w:sz w:val="22"/>
          <w:szCs w:val="22"/>
          <w:lang w:val="en-GB" w:eastAsia="en-US"/>
        </w:rPr>
      </w:pPr>
    </w:p>
    <w:p w:rsidR="009E2889" w:rsidRPr="009E2889" w:rsidRDefault="009E2889" w:rsidP="009E2889">
      <w:pPr>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 xml:space="preserve">The second component of the training, which is the major focus, </w:t>
      </w:r>
      <w:r w:rsidRPr="009E2889">
        <w:rPr>
          <w:rFonts w:asciiTheme="minorHAnsi" w:eastAsia="Calibri" w:hAnsiTheme="minorHAnsi" w:cstheme="minorHAnsi"/>
          <w:bCs/>
          <w:sz w:val="22"/>
          <w:szCs w:val="22"/>
          <w:lang w:val="en-GB" w:eastAsia="en-US"/>
        </w:rPr>
        <w:t>is vocational skills training. Selection</w:t>
      </w:r>
      <w:r w:rsidRPr="009E2889">
        <w:rPr>
          <w:rFonts w:asciiTheme="minorHAnsi" w:eastAsia="Calibri" w:hAnsiTheme="minorHAnsi" w:cstheme="minorHAnsi"/>
          <w:sz w:val="22"/>
          <w:szCs w:val="22"/>
          <w:lang w:val="en-GB" w:eastAsia="en-US"/>
        </w:rPr>
        <w:t xml:space="preserve"> of the trades in the vocational skills training is made in line with market assessment ensuring that there is a substantial match between supply and demand side of the labour market in both the host communities and refugee camps for each area of vocational skills. Currently, there are 15 trades with several sub-skills for employment selected, based on labour market assessment and Ethiopian Occupation Standards. They are (1) Metal Work, (2) Furniture Making, (3) Building Construction, (4) Electrical Building Installation, (5) Electronics, (6) ICT, (7) Food Preparation, (8) Garment Making (with sub-skills of Basic Apparels, Weaving and Embroidery), (9) Beauty Care/Hair Dressing, (10) Leather Products, (11) Plumbing, (12) Accounting/Bookkeeping, (13) Gypsum work/ finishing works of construction, (14) Making mops and brooms and (15) Carpet Making.</w:t>
      </w:r>
    </w:p>
    <w:p w:rsidR="009E2889" w:rsidRPr="009E2889" w:rsidRDefault="009E2889" w:rsidP="009E2889">
      <w:pPr>
        <w:jc w:val="both"/>
        <w:rPr>
          <w:rFonts w:asciiTheme="minorHAnsi" w:eastAsia="Calibri" w:hAnsiTheme="minorHAnsi" w:cstheme="minorHAnsi"/>
          <w:sz w:val="22"/>
          <w:szCs w:val="22"/>
          <w:lang w:val="en-GB" w:eastAsia="en-US"/>
        </w:rPr>
      </w:pPr>
    </w:p>
    <w:p w:rsidR="009E2889" w:rsidRPr="009E2889" w:rsidRDefault="009E2889" w:rsidP="009E2889">
      <w:pPr>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Evidence shows that the combination of technical and life skills is crucial to developing positive attitudes and behaviours, fundamental competencies in communication and leadership, and mutual understanding between diverse groups. In displacement contexts, it can include the application of life skills in specific risk situations and in situations where young people need to be empowered to promote and protect their rights. According to NRC’s draft guidelines for life skills youth programming, refugees and host community youth require thirteen sets of transferable life skills to enable them to adapt to and deal effectively with the demands and challenges of everyday life. Therefore, NRC is looking for a qualified consultant to develop a curriculum for training for refugee and host community male and female youth ages 15 to 19 on life skills. The syllabus and training materials will cover the thirteen skills: 1) critical thinking, 2) problem solving, 3) creativity, 4) negotiation, 5) decision-making, 6) communication 7) cooperation, 8) self-management, 9) resilience, 10) empathy, 11) respect for diversity, 12) participation, 13) positive parenting skills. The life skills curriculum should be adaptive, depending on social background and gender.</w:t>
      </w:r>
    </w:p>
    <w:p w:rsidR="009E2889" w:rsidRPr="009E2889" w:rsidRDefault="009E2889" w:rsidP="009E2889">
      <w:pPr>
        <w:jc w:val="both"/>
        <w:rPr>
          <w:rFonts w:asciiTheme="minorHAnsi" w:eastAsia="Calibri" w:hAnsiTheme="minorHAnsi" w:cstheme="minorHAnsi"/>
          <w:sz w:val="22"/>
          <w:szCs w:val="22"/>
          <w:lang w:val="en-GB" w:eastAsia="en-US"/>
        </w:rPr>
      </w:pPr>
    </w:p>
    <w:p w:rsidR="009E2889" w:rsidRPr="009E2889" w:rsidRDefault="009E2889" w:rsidP="009E2889">
      <w:pPr>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 xml:space="preserve">A positive youth development approach is expected to be used as the basis for analysis of needs and any product development. NRC has interpreted and used positive youth development framework that was developed by USAID </w:t>
      </w:r>
      <w:hyperlink r:id="rId17" w:history="1">
        <w:r w:rsidRPr="009E2889">
          <w:rPr>
            <w:rFonts w:asciiTheme="minorHAnsi" w:eastAsia="Calibri" w:hAnsiTheme="minorHAnsi" w:cstheme="minorHAnsi"/>
            <w:color w:val="0563C1"/>
            <w:sz w:val="22"/>
            <w:szCs w:val="22"/>
            <w:u w:val="single"/>
            <w:lang w:val="en-GB" w:eastAsia="en-US"/>
          </w:rPr>
          <w:t>here</w:t>
        </w:r>
      </w:hyperlink>
    </w:p>
    <w:p w:rsidR="009E2889" w:rsidRPr="009E2889" w:rsidRDefault="009E2889" w:rsidP="009E2889">
      <w:pPr>
        <w:jc w:val="both"/>
        <w:rPr>
          <w:rFonts w:asciiTheme="minorHAnsi" w:eastAsia="Calibri" w:hAnsiTheme="minorHAnsi" w:cstheme="minorHAnsi"/>
          <w:sz w:val="22"/>
          <w:szCs w:val="22"/>
          <w:lang w:val="en-GB" w:eastAsia="en-US"/>
        </w:rPr>
      </w:pPr>
    </w:p>
    <w:p w:rsidR="009E2889" w:rsidRPr="009E2889" w:rsidRDefault="009E2889" w:rsidP="009E2889">
      <w:pPr>
        <w:shd w:val="clear" w:color="auto" w:fill="D0CECE"/>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b/>
          <w:sz w:val="22"/>
          <w:szCs w:val="22"/>
          <w:lang w:val="en-GB" w:eastAsia="en-US"/>
        </w:rPr>
        <w:t xml:space="preserve"> The objective of the consultancy </w:t>
      </w:r>
    </w:p>
    <w:p w:rsidR="009E2889" w:rsidRPr="009E2889" w:rsidRDefault="009E2889" w:rsidP="009E2889">
      <w:pPr>
        <w:rPr>
          <w:rFonts w:asciiTheme="minorHAnsi" w:eastAsia="Calibri" w:hAnsiTheme="minorHAnsi" w:cstheme="minorHAnsi"/>
          <w:sz w:val="22"/>
          <w:szCs w:val="22"/>
          <w:lang w:val="en-GB" w:eastAsia="en-US"/>
        </w:rPr>
      </w:pPr>
    </w:p>
    <w:p w:rsidR="009E2889" w:rsidRPr="009E2889" w:rsidRDefault="009E2889" w:rsidP="009E2889">
      <w:pPr>
        <w:jc w:val="both"/>
        <w:rPr>
          <w:rFonts w:asciiTheme="minorHAnsi" w:eastAsia="Calibri" w:hAnsiTheme="minorHAnsi" w:cstheme="minorHAnsi"/>
          <w:color w:val="0E101A"/>
          <w:sz w:val="22"/>
          <w:szCs w:val="22"/>
          <w:lang w:val="en-GB" w:eastAsia="en-US"/>
        </w:rPr>
      </w:pPr>
      <w:r w:rsidRPr="009E2889">
        <w:rPr>
          <w:rFonts w:asciiTheme="minorHAnsi" w:hAnsiTheme="minorHAnsi" w:cstheme="minorHAnsi"/>
          <w:color w:val="0E101A"/>
          <w:sz w:val="22"/>
          <w:szCs w:val="22"/>
          <w:lang w:val="en-GB" w:eastAsia="en-GB"/>
        </w:rPr>
        <w:t xml:space="preserve">The main objective of this consultancy is to develop a curriculum for life skills training for Ethiopia, covering the above mentioned thirteen </w:t>
      </w:r>
      <w:r w:rsidRPr="009E2889">
        <w:rPr>
          <w:rFonts w:asciiTheme="minorHAnsi" w:eastAsia="Calibri" w:hAnsiTheme="minorHAnsi" w:cstheme="minorHAnsi"/>
          <w:color w:val="0E101A"/>
          <w:sz w:val="22"/>
          <w:szCs w:val="22"/>
          <w:lang w:val="en-GB" w:eastAsia="en-US"/>
        </w:rPr>
        <w:t>skills</w:t>
      </w:r>
      <w:r w:rsidRPr="009E2889">
        <w:rPr>
          <w:rFonts w:asciiTheme="minorHAnsi" w:hAnsiTheme="minorHAnsi" w:cstheme="minorHAnsi"/>
          <w:color w:val="0E101A"/>
          <w:sz w:val="22"/>
          <w:szCs w:val="22"/>
          <w:lang w:val="en-GB" w:eastAsia="en-GB"/>
        </w:rPr>
        <w:t xml:space="preserve"> for use in the classroom and to be digitized. The developed curriculum should contain two documents; training manual, facilitators guide and TOT materials. </w:t>
      </w:r>
    </w:p>
    <w:p w:rsidR="009E2889" w:rsidRPr="009E2889" w:rsidRDefault="009E2889" w:rsidP="009E2889">
      <w:pPr>
        <w:rPr>
          <w:rFonts w:asciiTheme="minorHAnsi" w:eastAsia="Calibri" w:hAnsiTheme="minorHAnsi" w:cstheme="minorHAnsi"/>
          <w:sz w:val="22"/>
          <w:szCs w:val="22"/>
          <w:lang w:val="en-GB" w:eastAsia="en-US"/>
        </w:rPr>
      </w:pPr>
    </w:p>
    <w:p w:rsidR="009E2889" w:rsidRPr="009E2889" w:rsidRDefault="009E2889" w:rsidP="009E2889">
      <w:pPr>
        <w:shd w:val="clear" w:color="auto" w:fill="D0CECE"/>
        <w:spacing w:after="160" w:line="259" w:lineRule="auto"/>
        <w:jc w:val="both"/>
        <w:rPr>
          <w:rFonts w:asciiTheme="minorHAnsi" w:eastAsia="Calibri" w:hAnsiTheme="minorHAnsi" w:cstheme="minorHAnsi"/>
          <w:b/>
          <w:sz w:val="22"/>
          <w:szCs w:val="22"/>
          <w:lang w:val="en-GB" w:eastAsia="en-US"/>
        </w:rPr>
      </w:pPr>
      <w:r w:rsidRPr="009E2889">
        <w:rPr>
          <w:rFonts w:asciiTheme="minorHAnsi" w:eastAsia="Calibri" w:hAnsiTheme="minorHAnsi" w:cstheme="minorHAnsi"/>
          <w:b/>
          <w:bCs/>
          <w:sz w:val="22"/>
          <w:szCs w:val="22"/>
          <w:lang w:val="en-GB" w:eastAsia="en-US"/>
        </w:rPr>
        <w:t>Methodology</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 xml:space="preserve">Develop a detailed work plan. The plan should be discussed and agreed with NRC. </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Desk review of NRC’s Life Skills framework and draft life skills guidelines, Ethiopia’s existing life skills training materials, life skills curriculum from other NRC’s country offices and identify areas to add, change, or eliminate related to context, methodologies, and learning outcomes</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Probe available local needs assessments and publications, including reports of labour market surveys and gender analyses to understand youths’ motivations and potentially skills employers’/market actors feel, are essential, interests, needs, and skills-gaps related to life skills.</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 xml:space="preserve">Analyse how life skills are framed and understood at the country level. </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Undertake three focus group discussions (FGDs) for a maximum of ten youth (50% females) in four area offices (Addis Ababa, Shire, Gambella and Assosa) using a participatory approach. One group for youth who haven’t enrolled for vocational skills training; one for those who are currently taking courses and the last group for VST graduates. The purpose of the FGD with the different groups is to help to understand their situation and motivation in attending the life skills programme. These consultations explore potential risks to male and female youth and help to modify the programme to prevent and mitigate the identified risks to be incorporated into the curriculum.</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Undertake key informant interviews with youth civil society organizations/umbrella and TVET instructors to get a feel of how youth learn, understand the current skills, opportunities and constraints surrounding the provision of life skills. It will also inform the development of facilitator’s guidance.</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lastRenderedPageBreak/>
        <w:t xml:space="preserve">Develop context-specific learning objectives/harmonize the ones in NRC’s draft guidelines for life skills youth programming based on the consultations. </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 xml:space="preserve">Conduct curriculum adaptation workshop with staff from NRC, partners, youth representatives, employers, community leaders, ministries of labour, and TVET centres to provide their feedback and validation, including identifying strengths, weaknesses, and areas for improvement. This will include TOT process and a follow up monitoring, mentorship and coaching. </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Draft the curriculum following NRC’s draft guidelines for life skills youth programming to ensure high impact and quality curriculum</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Gender and inclusion review of the curriculum draft to ensure integration of:</w:t>
      </w:r>
    </w:p>
    <w:p w:rsidR="009E2889" w:rsidRPr="009E2889" w:rsidRDefault="009E2889" w:rsidP="009E2889">
      <w:pPr>
        <w:numPr>
          <w:ilvl w:val="0"/>
          <w:numId w:val="24"/>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Gender and inclusion issues as content and exercises;</w:t>
      </w:r>
    </w:p>
    <w:p w:rsidR="009E2889" w:rsidRPr="009E2889" w:rsidRDefault="009E2889" w:rsidP="009E2889">
      <w:pPr>
        <w:numPr>
          <w:ilvl w:val="0"/>
          <w:numId w:val="24"/>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Learning experiences supportive of gender‐sensitive and disability-friendly perspectives, attitudes, and skills;</w:t>
      </w:r>
    </w:p>
    <w:p w:rsidR="009E2889" w:rsidRPr="009E2889" w:rsidRDefault="009E2889" w:rsidP="009E2889">
      <w:pPr>
        <w:numPr>
          <w:ilvl w:val="0"/>
          <w:numId w:val="24"/>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Gender-sensitive and disability-friendly language, images, writings, and processes within the curriculum</w:t>
      </w:r>
    </w:p>
    <w:p w:rsidR="009E2889" w:rsidRPr="009E2889" w:rsidRDefault="009E2889" w:rsidP="009E2889">
      <w:pPr>
        <w:numPr>
          <w:ilvl w:val="0"/>
          <w:numId w:val="24"/>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Ensure male, female and youth with disabilities are participating and providing inputs at all stages of the curriculum development processes.</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The curriculum developed must keep in mind the application of skills – ensuring that life skills are not just taught in the classroom but are applied in real-world situations for learning to take place.</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Share final curriculum materials to NRC in soft copies.</w:t>
      </w:r>
    </w:p>
    <w:p w:rsidR="009E2889" w:rsidRPr="009E2889" w:rsidRDefault="009E2889" w:rsidP="009E2889">
      <w:pPr>
        <w:autoSpaceDE w:val="0"/>
        <w:autoSpaceDN w:val="0"/>
        <w:adjustRightInd w:val="0"/>
        <w:ind w:left="720"/>
        <w:jc w:val="both"/>
        <w:rPr>
          <w:rFonts w:asciiTheme="minorHAnsi" w:eastAsia="Calibri" w:hAnsiTheme="minorHAnsi" w:cstheme="minorHAnsi"/>
          <w:color w:val="000000"/>
          <w:sz w:val="22"/>
          <w:szCs w:val="22"/>
          <w:lang w:val="en-GB" w:eastAsia="en-US"/>
        </w:rPr>
      </w:pPr>
    </w:p>
    <w:p w:rsidR="009E2889" w:rsidRPr="009E2889" w:rsidRDefault="009E2889" w:rsidP="009E2889">
      <w:pPr>
        <w:shd w:val="clear" w:color="auto" w:fill="D0CECE"/>
        <w:spacing w:after="160" w:line="259" w:lineRule="auto"/>
        <w:jc w:val="both"/>
        <w:rPr>
          <w:rFonts w:asciiTheme="minorHAnsi" w:eastAsia="Calibri" w:hAnsiTheme="minorHAnsi" w:cstheme="minorHAnsi"/>
          <w:b/>
          <w:sz w:val="22"/>
          <w:szCs w:val="22"/>
          <w:lang w:val="en-GB" w:eastAsia="en-US"/>
        </w:rPr>
      </w:pPr>
      <w:r w:rsidRPr="009E2889">
        <w:rPr>
          <w:rFonts w:asciiTheme="minorHAnsi" w:eastAsia="Calibri" w:hAnsiTheme="minorHAnsi" w:cstheme="minorHAnsi"/>
          <w:b/>
          <w:sz w:val="22"/>
          <w:szCs w:val="22"/>
          <w:lang w:val="en-GB" w:eastAsia="en-US"/>
        </w:rPr>
        <w:t>Key Deliverables</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Curriculum adaptation workshop</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Life skills curriculum containing a training manual (main text) and facilitator’s guide (soft and hard copies)</w:t>
      </w:r>
    </w:p>
    <w:p w:rsidR="009E2889" w:rsidRPr="009E2889" w:rsidRDefault="009E2889" w:rsidP="009E2889">
      <w:pPr>
        <w:numPr>
          <w:ilvl w:val="0"/>
          <w:numId w:val="23"/>
        </w:numPr>
        <w:autoSpaceDE w:val="0"/>
        <w:autoSpaceDN w:val="0"/>
        <w:adjustRightInd w:val="0"/>
        <w:spacing w:after="160" w:line="259" w:lineRule="auto"/>
        <w:jc w:val="both"/>
        <w:rPr>
          <w:rFonts w:asciiTheme="minorHAnsi" w:eastAsia="Calibri" w:hAnsiTheme="minorHAnsi" w:cstheme="minorHAnsi"/>
          <w:color w:val="000000"/>
          <w:sz w:val="22"/>
          <w:szCs w:val="22"/>
          <w:lang w:val="en-GB" w:eastAsia="en-US"/>
        </w:rPr>
      </w:pPr>
      <w:r w:rsidRPr="009E2889">
        <w:rPr>
          <w:rFonts w:asciiTheme="minorHAnsi" w:eastAsia="Calibri" w:hAnsiTheme="minorHAnsi" w:cstheme="minorHAnsi"/>
          <w:color w:val="000000"/>
          <w:sz w:val="22"/>
          <w:szCs w:val="22"/>
          <w:lang w:val="en-GB" w:eastAsia="en-US"/>
        </w:rPr>
        <w:t>A maximum twenty-page narrative report detailing the process, experiences and challenges encountered in carrying out the assignment and recommendations for the way forward using NRCs report format which will be provided</w:t>
      </w:r>
    </w:p>
    <w:p w:rsidR="009E2889" w:rsidRPr="009E2889" w:rsidRDefault="009E2889" w:rsidP="009E2889">
      <w:pPr>
        <w:autoSpaceDE w:val="0"/>
        <w:autoSpaceDN w:val="0"/>
        <w:adjustRightInd w:val="0"/>
        <w:ind w:left="720"/>
        <w:jc w:val="both"/>
        <w:rPr>
          <w:rFonts w:asciiTheme="minorHAnsi" w:eastAsia="Calibri" w:hAnsiTheme="minorHAnsi" w:cstheme="minorHAnsi"/>
          <w:color w:val="000000"/>
          <w:sz w:val="22"/>
          <w:szCs w:val="22"/>
          <w:lang w:val="en-GB" w:eastAsia="en-US"/>
        </w:rPr>
      </w:pPr>
    </w:p>
    <w:p w:rsidR="009E2889" w:rsidRPr="009E2889" w:rsidRDefault="009E2889" w:rsidP="009E2889">
      <w:pPr>
        <w:shd w:val="clear" w:color="auto" w:fill="D0CECE"/>
        <w:spacing w:after="160" w:line="259" w:lineRule="auto"/>
        <w:jc w:val="both"/>
        <w:rPr>
          <w:rFonts w:asciiTheme="minorHAnsi" w:eastAsia="Calibri" w:hAnsiTheme="minorHAnsi" w:cstheme="minorHAnsi"/>
          <w:b/>
          <w:sz w:val="22"/>
          <w:szCs w:val="22"/>
          <w:lang w:val="en-GB" w:eastAsia="en-US"/>
        </w:rPr>
      </w:pPr>
      <w:r w:rsidRPr="009E2889">
        <w:rPr>
          <w:rFonts w:asciiTheme="minorHAnsi" w:eastAsia="Calibri" w:hAnsiTheme="minorHAnsi" w:cstheme="minorHAnsi"/>
          <w:b/>
          <w:sz w:val="22"/>
          <w:szCs w:val="22"/>
          <w:lang w:val="en-GB" w:eastAsia="en-US"/>
        </w:rPr>
        <w:t>NRC’s Responsibility</w:t>
      </w:r>
    </w:p>
    <w:p w:rsidR="009E2889" w:rsidRPr="009E2889" w:rsidRDefault="009E2889" w:rsidP="009E2889">
      <w:pPr>
        <w:numPr>
          <w:ilvl w:val="0"/>
          <w:numId w:val="22"/>
        </w:numPr>
        <w:spacing w:after="160" w:line="259" w:lineRule="auto"/>
        <w:contextualSpacing/>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Provide transport to and from the field</w:t>
      </w:r>
    </w:p>
    <w:p w:rsidR="009E2889" w:rsidRPr="009E2889" w:rsidRDefault="009E2889" w:rsidP="009E2889">
      <w:pPr>
        <w:numPr>
          <w:ilvl w:val="0"/>
          <w:numId w:val="22"/>
        </w:numPr>
        <w:spacing w:after="160" w:line="259" w:lineRule="auto"/>
        <w:contextualSpacing/>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Provide necessary information, project documents and reports regarding implementation of youth education and training programs</w:t>
      </w:r>
    </w:p>
    <w:p w:rsidR="009E2889" w:rsidRPr="009E2889" w:rsidRDefault="009E2889" w:rsidP="009E2889">
      <w:pPr>
        <w:numPr>
          <w:ilvl w:val="0"/>
          <w:numId w:val="22"/>
        </w:numPr>
        <w:spacing w:after="160" w:line="259" w:lineRule="auto"/>
        <w:contextualSpacing/>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Support in facilitating consultation meetings with the relevant stakeholders (ARRA &amp; UNHCR) and government bureaus and offices</w:t>
      </w:r>
    </w:p>
    <w:p w:rsidR="009E2889" w:rsidRPr="009E2889" w:rsidRDefault="009E2889" w:rsidP="009E2889">
      <w:pPr>
        <w:numPr>
          <w:ilvl w:val="0"/>
          <w:numId w:val="22"/>
        </w:numPr>
        <w:spacing w:after="160" w:line="259" w:lineRule="auto"/>
        <w:contextualSpacing/>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Ensure contacts in areas of the assessment and the team visits</w:t>
      </w:r>
    </w:p>
    <w:p w:rsidR="009E2889" w:rsidRPr="009E2889" w:rsidRDefault="009E2889" w:rsidP="009E2889">
      <w:pPr>
        <w:spacing w:after="160" w:line="259" w:lineRule="auto"/>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 xml:space="preserve">The terms and conditions of service will follow NRC terms for consultancy and payment. Payment will also be made according to the finance procedures of NRC.  </w:t>
      </w:r>
    </w:p>
    <w:p w:rsidR="009E2889" w:rsidRPr="009E2889" w:rsidRDefault="009E2889" w:rsidP="009E2889">
      <w:pPr>
        <w:shd w:val="clear" w:color="auto" w:fill="D0CECE"/>
        <w:spacing w:after="160" w:line="259" w:lineRule="auto"/>
        <w:jc w:val="both"/>
        <w:rPr>
          <w:rFonts w:asciiTheme="minorHAnsi" w:eastAsia="Calibri" w:hAnsiTheme="minorHAnsi" w:cstheme="minorHAnsi"/>
          <w:b/>
          <w:sz w:val="22"/>
          <w:szCs w:val="22"/>
          <w:lang w:val="en-GB" w:eastAsia="en-US"/>
        </w:rPr>
      </w:pPr>
      <w:r w:rsidRPr="009E2889">
        <w:rPr>
          <w:rFonts w:asciiTheme="minorHAnsi" w:eastAsia="Calibri" w:hAnsiTheme="minorHAnsi" w:cstheme="minorHAnsi"/>
          <w:b/>
          <w:sz w:val="22"/>
          <w:szCs w:val="22"/>
          <w:lang w:val="en-GB" w:eastAsia="en-US"/>
        </w:rPr>
        <w:lastRenderedPageBreak/>
        <w:t>Timeframe</w:t>
      </w:r>
    </w:p>
    <w:p w:rsidR="009E2889" w:rsidRPr="009E2889" w:rsidRDefault="009E2889" w:rsidP="009E2889">
      <w:pPr>
        <w:numPr>
          <w:ilvl w:val="0"/>
          <w:numId w:val="22"/>
        </w:numPr>
        <w:spacing w:after="160" w:line="259" w:lineRule="auto"/>
        <w:contextualSpacing/>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The assignment will take ninety working days. This consultancy is taking place in Ethiopia. The consultant will be required to visit NRC’s four area offices, i.e. Shire, Assosa, Addis Ababa and Gambella.</w:t>
      </w:r>
    </w:p>
    <w:p w:rsidR="009E2889" w:rsidRPr="009E2889" w:rsidRDefault="009E2889" w:rsidP="009E2889">
      <w:pPr>
        <w:spacing w:after="160" w:line="259" w:lineRule="auto"/>
        <w:ind w:left="360"/>
        <w:contextualSpacing/>
        <w:jc w:val="both"/>
        <w:rPr>
          <w:rFonts w:asciiTheme="minorHAnsi" w:eastAsia="Calibri" w:hAnsiTheme="minorHAnsi" w:cstheme="minorHAnsi"/>
          <w:sz w:val="22"/>
          <w:szCs w:val="22"/>
          <w:lang w:val="en-GB" w:eastAsia="en-US"/>
        </w:rPr>
      </w:pPr>
    </w:p>
    <w:p w:rsidR="009E2889" w:rsidRPr="009E2889" w:rsidRDefault="009E2889" w:rsidP="009E2889">
      <w:pPr>
        <w:shd w:val="clear" w:color="auto" w:fill="D0CECE"/>
        <w:spacing w:after="160" w:line="259" w:lineRule="auto"/>
        <w:jc w:val="both"/>
        <w:rPr>
          <w:rFonts w:asciiTheme="minorHAnsi" w:eastAsia="Calibri" w:hAnsiTheme="minorHAnsi" w:cstheme="minorHAnsi"/>
          <w:b/>
          <w:sz w:val="22"/>
          <w:szCs w:val="22"/>
          <w:lang w:val="en-GB" w:eastAsia="en-US"/>
        </w:rPr>
      </w:pPr>
      <w:r w:rsidRPr="009E2889">
        <w:rPr>
          <w:rFonts w:asciiTheme="minorHAnsi" w:eastAsia="Calibri" w:hAnsiTheme="minorHAnsi" w:cstheme="minorHAnsi"/>
          <w:b/>
          <w:sz w:val="22"/>
          <w:szCs w:val="22"/>
          <w:lang w:val="en-GB" w:eastAsia="en-US"/>
        </w:rPr>
        <w:t xml:space="preserve">Modalities of the consultancy </w:t>
      </w:r>
    </w:p>
    <w:p w:rsidR="009E2889" w:rsidRPr="009E2889" w:rsidRDefault="009E2889" w:rsidP="009E2889">
      <w:pPr>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NRC anticipates bringing on board a consultant between</w:t>
      </w:r>
      <w:bookmarkStart w:id="0" w:name="_GoBack"/>
      <w:bookmarkEnd w:id="0"/>
      <w:r w:rsidRPr="009E2889">
        <w:rPr>
          <w:rFonts w:asciiTheme="minorHAnsi" w:eastAsia="Calibri" w:hAnsiTheme="minorHAnsi" w:cstheme="minorHAnsi"/>
          <w:sz w:val="22"/>
          <w:szCs w:val="22"/>
          <w:lang w:val="en-GB" w:eastAsia="en-US"/>
        </w:rPr>
        <w:t xml:space="preserve"> March- April 2021 (maximum of thirty working days). The consultant will do a desktop review at home before travelling to Ethiopia. </w:t>
      </w:r>
    </w:p>
    <w:p w:rsidR="009E2889" w:rsidRPr="009E2889" w:rsidRDefault="009E2889" w:rsidP="009E2889">
      <w:pPr>
        <w:jc w:val="both"/>
        <w:rPr>
          <w:rFonts w:asciiTheme="minorHAnsi" w:eastAsia="Calibri" w:hAnsiTheme="minorHAnsi" w:cstheme="minorHAnsi"/>
          <w:sz w:val="22"/>
          <w:szCs w:val="22"/>
          <w:lang w:val="en-GB" w:eastAsia="en-US"/>
        </w:rPr>
      </w:pPr>
    </w:p>
    <w:p w:rsidR="009E2889" w:rsidRPr="009E2889" w:rsidRDefault="009E2889" w:rsidP="009E2889">
      <w:pPr>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All travel and accommodation to and from Addis Ababa will be organised and covered by the consultant. Also, the consultant will cover national visas (if applicable), per diem and insurance. NRC will only cover travel cost to and from the field.</w:t>
      </w:r>
    </w:p>
    <w:p w:rsidR="009E2889" w:rsidRPr="009E2889" w:rsidRDefault="009E2889" w:rsidP="009E2889">
      <w:pPr>
        <w:jc w:val="both"/>
        <w:rPr>
          <w:rFonts w:asciiTheme="minorHAnsi" w:eastAsia="Calibri" w:hAnsiTheme="minorHAnsi" w:cstheme="minorHAnsi"/>
          <w:sz w:val="22"/>
          <w:szCs w:val="22"/>
          <w:lang w:val="en-GB" w:eastAsia="en-US"/>
        </w:rPr>
      </w:pPr>
    </w:p>
    <w:p w:rsidR="009E2889" w:rsidRPr="009E2889" w:rsidRDefault="009E2889" w:rsidP="009E2889">
      <w:pPr>
        <w:shd w:val="clear" w:color="auto" w:fill="D0CECE"/>
        <w:spacing w:after="160" w:line="259" w:lineRule="auto"/>
        <w:jc w:val="both"/>
        <w:rPr>
          <w:rFonts w:asciiTheme="minorHAnsi" w:eastAsia="Calibri" w:hAnsiTheme="minorHAnsi" w:cstheme="minorHAnsi"/>
          <w:b/>
          <w:sz w:val="22"/>
          <w:szCs w:val="22"/>
          <w:lang w:val="en-GB" w:eastAsia="en-US"/>
        </w:rPr>
      </w:pPr>
      <w:r w:rsidRPr="009E2889">
        <w:rPr>
          <w:rFonts w:asciiTheme="minorHAnsi" w:eastAsia="Calibri" w:hAnsiTheme="minorHAnsi" w:cstheme="minorHAnsi"/>
          <w:b/>
          <w:sz w:val="22"/>
          <w:szCs w:val="22"/>
          <w:lang w:val="en-GB" w:eastAsia="en-US"/>
        </w:rPr>
        <w:t>Payment schedule:</w:t>
      </w:r>
    </w:p>
    <w:p w:rsidR="009E2889" w:rsidRPr="009E2889" w:rsidRDefault="009E2889" w:rsidP="009E2889">
      <w:pPr>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 xml:space="preserve">The following payment schedule will be applied to the consultancy: </w:t>
      </w:r>
    </w:p>
    <w:p w:rsidR="009E2889" w:rsidRPr="009E2889" w:rsidRDefault="009E2889" w:rsidP="009E2889">
      <w:pPr>
        <w:numPr>
          <w:ilvl w:val="0"/>
          <w:numId w:val="27"/>
        </w:numPr>
        <w:spacing w:after="160" w:line="259" w:lineRule="auto"/>
        <w:contextualSpacing/>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20% of total service contract upon submission of inception report and work plan</w:t>
      </w:r>
    </w:p>
    <w:p w:rsidR="009E2889" w:rsidRPr="009E2889" w:rsidRDefault="009E2889" w:rsidP="009E2889">
      <w:pPr>
        <w:numPr>
          <w:ilvl w:val="0"/>
          <w:numId w:val="27"/>
        </w:numPr>
        <w:spacing w:after="160" w:line="259" w:lineRule="auto"/>
        <w:contextualSpacing/>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80% upon completion of the final approved curriculum materials and narrative report to NRC.</w:t>
      </w:r>
    </w:p>
    <w:p w:rsidR="009E2889" w:rsidRPr="009E2889" w:rsidRDefault="009E2889" w:rsidP="009E2889">
      <w:pPr>
        <w:numPr>
          <w:ilvl w:val="0"/>
          <w:numId w:val="27"/>
        </w:numPr>
        <w:spacing w:after="160" w:line="259" w:lineRule="auto"/>
        <w:contextualSpacing/>
        <w:jc w:val="both"/>
        <w:rPr>
          <w:rFonts w:asciiTheme="minorHAnsi" w:eastAsia="Calibri" w:hAnsiTheme="minorHAnsi" w:cstheme="minorHAnsi"/>
          <w:b/>
          <w:sz w:val="22"/>
          <w:szCs w:val="22"/>
          <w:lang w:val="en-GB" w:eastAsia="en-US"/>
        </w:rPr>
      </w:pPr>
      <w:r w:rsidRPr="009E2889">
        <w:rPr>
          <w:rFonts w:asciiTheme="minorHAnsi" w:eastAsia="Calibri" w:hAnsiTheme="minorHAnsi" w:cstheme="minorHAnsi"/>
          <w:b/>
          <w:sz w:val="22"/>
          <w:szCs w:val="22"/>
          <w:lang w:val="en-GB" w:eastAsia="en-US"/>
        </w:rPr>
        <w:t xml:space="preserve">Ethiopia 30% withholding tax for international consultancy will apply. </w:t>
      </w:r>
    </w:p>
    <w:p w:rsidR="009E2889" w:rsidRPr="009E2889" w:rsidRDefault="009E2889" w:rsidP="009E2889">
      <w:pPr>
        <w:ind w:left="720"/>
        <w:contextualSpacing/>
        <w:jc w:val="both"/>
        <w:rPr>
          <w:rFonts w:asciiTheme="minorHAnsi" w:eastAsia="Calibri" w:hAnsiTheme="minorHAnsi" w:cstheme="minorHAnsi"/>
          <w:sz w:val="22"/>
          <w:szCs w:val="22"/>
          <w:lang w:val="en-GB" w:eastAsia="en-US"/>
        </w:rPr>
      </w:pPr>
    </w:p>
    <w:p w:rsidR="009E2889" w:rsidRPr="009E2889" w:rsidRDefault="009E2889" w:rsidP="009E2889">
      <w:pPr>
        <w:shd w:val="clear" w:color="auto" w:fill="D0CECE"/>
        <w:spacing w:after="160" w:line="259" w:lineRule="auto"/>
        <w:jc w:val="both"/>
        <w:rPr>
          <w:rFonts w:asciiTheme="minorHAnsi" w:eastAsia="Calibri" w:hAnsiTheme="minorHAnsi" w:cstheme="minorHAnsi"/>
          <w:b/>
          <w:sz w:val="22"/>
          <w:szCs w:val="22"/>
          <w:lang w:val="en-GB" w:eastAsia="en-US"/>
        </w:rPr>
      </w:pPr>
      <w:r w:rsidRPr="009E2889">
        <w:rPr>
          <w:rFonts w:asciiTheme="minorHAnsi" w:eastAsia="Calibri" w:hAnsiTheme="minorHAnsi" w:cstheme="minorHAnsi"/>
          <w:b/>
          <w:sz w:val="22"/>
          <w:szCs w:val="22"/>
          <w:lang w:val="en-GB" w:eastAsia="en-US"/>
        </w:rPr>
        <w:t>Consultant Qualification</w:t>
      </w:r>
    </w:p>
    <w:p w:rsidR="009E2889" w:rsidRPr="009E2889" w:rsidRDefault="009E2889" w:rsidP="009E2889">
      <w:pPr>
        <w:rPr>
          <w:rFonts w:asciiTheme="minorHAnsi" w:hAnsiTheme="minorHAnsi" w:cstheme="minorHAnsi"/>
          <w:color w:val="0E101A"/>
          <w:sz w:val="22"/>
          <w:szCs w:val="22"/>
          <w:lang w:val="en-GB" w:eastAsia="en-GB"/>
        </w:rPr>
      </w:pPr>
      <w:r w:rsidRPr="009E2889">
        <w:rPr>
          <w:rFonts w:asciiTheme="minorHAnsi" w:hAnsiTheme="minorHAnsi" w:cstheme="minorHAnsi"/>
          <w:color w:val="0E101A"/>
          <w:sz w:val="22"/>
          <w:szCs w:val="22"/>
          <w:lang w:val="en-GB" w:eastAsia="en-GB"/>
        </w:rPr>
        <w:t>The assessment is expected to be carried out by consultant(s) preferably a legally registered firm. Specifically, the consultant (s) should have:</w:t>
      </w:r>
    </w:p>
    <w:p w:rsidR="009E2889" w:rsidRPr="009E2889" w:rsidRDefault="009E2889" w:rsidP="009E2889">
      <w:pPr>
        <w:numPr>
          <w:ilvl w:val="0"/>
          <w:numId w:val="26"/>
        </w:numPr>
        <w:spacing w:after="160" w:line="259" w:lineRule="auto"/>
        <w:rPr>
          <w:rFonts w:asciiTheme="minorHAnsi" w:hAnsiTheme="minorHAnsi" w:cstheme="minorHAnsi"/>
          <w:color w:val="0E101A"/>
          <w:sz w:val="22"/>
          <w:szCs w:val="22"/>
          <w:lang w:val="en-GB" w:eastAsia="en-GB"/>
        </w:rPr>
      </w:pPr>
      <w:r w:rsidRPr="009E2889">
        <w:rPr>
          <w:rFonts w:asciiTheme="minorHAnsi" w:hAnsiTheme="minorHAnsi" w:cstheme="minorHAnsi"/>
          <w:color w:val="0E101A"/>
          <w:sz w:val="22"/>
          <w:szCs w:val="22"/>
          <w:lang w:val="en-GB" w:eastAsia="en-GB"/>
        </w:rPr>
        <w:t>Master’s degree in Curriculum Development, Education, Business Management, Business Administration, Development Studies, Development Economics, Agricultural Economics and the related field of studies with over eight years of experience.</w:t>
      </w:r>
    </w:p>
    <w:p w:rsidR="009E2889" w:rsidRPr="009E2889" w:rsidRDefault="009E2889" w:rsidP="009E2889">
      <w:pPr>
        <w:numPr>
          <w:ilvl w:val="0"/>
          <w:numId w:val="26"/>
        </w:numPr>
        <w:spacing w:after="160" w:line="259" w:lineRule="auto"/>
        <w:rPr>
          <w:rFonts w:asciiTheme="minorHAnsi" w:hAnsiTheme="minorHAnsi" w:cstheme="minorHAnsi"/>
          <w:color w:val="0E101A"/>
          <w:sz w:val="22"/>
          <w:szCs w:val="22"/>
          <w:lang w:val="en-GB" w:eastAsia="en-GB"/>
        </w:rPr>
      </w:pPr>
      <w:r w:rsidRPr="009E2889">
        <w:rPr>
          <w:rFonts w:asciiTheme="minorHAnsi" w:hAnsiTheme="minorHAnsi" w:cstheme="minorHAnsi"/>
          <w:color w:val="0E101A"/>
          <w:sz w:val="22"/>
          <w:szCs w:val="22"/>
          <w:lang w:val="en-GB" w:eastAsia="en-GB"/>
        </w:rPr>
        <w:t>Value add would be a consultant who has experience using participatory methodologies and working with youth.</w:t>
      </w:r>
    </w:p>
    <w:p w:rsidR="009E2889" w:rsidRPr="009E2889" w:rsidRDefault="009E2889" w:rsidP="009E2889">
      <w:pPr>
        <w:numPr>
          <w:ilvl w:val="0"/>
          <w:numId w:val="26"/>
        </w:numPr>
        <w:spacing w:after="160" w:line="259" w:lineRule="auto"/>
        <w:rPr>
          <w:rFonts w:asciiTheme="minorHAnsi" w:hAnsiTheme="minorHAnsi" w:cstheme="minorHAnsi"/>
          <w:color w:val="0E101A"/>
          <w:sz w:val="22"/>
          <w:szCs w:val="22"/>
          <w:lang w:val="en-GB" w:eastAsia="en-GB"/>
        </w:rPr>
      </w:pPr>
      <w:r w:rsidRPr="009E2889">
        <w:rPr>
          <w:rFonts w:asciiTheme="minorHAnsi" w:hAnsiTheme="minorHAnsi" w:cstheme="minorHAnsi"/>
          <w:color w:val="0E101A"/>
          <w:sz w:val="22"/>
          <w:szCs w:val="22"/>
          <w:lang w:val="en-GB" w:eastAsia="en-GB"/>
        </w:rPr>
        <w:t>At least five years of developing training guidelines, training manuals, strategies, or policies related to youth or community development.</w:t>
      </w:r>
    </w:p>
    <w:p w:rsidR="009E2889" w:rsidRPr="009E2889" w:rsidRDefault="009E2889" w:rsidP="009E2889">
      <w:pPr>
        <w:numPr>
          <w:ilvl w:val="0"/>
          <w:numId w:val="26"/>
        </w:numPr>
        <w:spacing w:after="160" w:line="259" w:lineRule="auto"/>
        <w:rPr>
          <w:rFonts w:asciiTheme="minorHAnsi" w:hAnsiTheme="minorHAnsi" w:cstheme="minorHAnsi"/>
          <w:color w:val="0E101A"/>
          <w:sz w:val="22"/>
          <w:szCs w:val="22"/>
          <w:lang w:val="en-GB" w:eastAsia="en-GB"/>
        </w:rPr>
      </w:pPr>
      <w:r w:rsidRPr="009E2889">
        <w:rPr>
          <w:rFonts w:asciiTheme="minorHAnsi" w:hAnsiTheme="minorHAnsi" w:cstheme="minorHAnsi"/>
          <w:color w:val="0E101A"/>
          <w:sz w:val="22"/>
          <w:szCs w:val="22"/>
          <w:lang w:val="en-GB" w:eastAsia="en-GB"/>
        </w:rPr>
        <w:t>Knowledge of VST and entrepreneurship</w:t>
      </w:r>
    </w:p>
    <w:p w:rsidR="009E2889" w:rsidRPr="009E2889" w:rsidRDefault="009E2889" w:rsidP="009E2889">
      <w:pPr>
        <w:numPr>
          <w:ilvl w:val="0"/>
          <w:numId w:val="26"/>
        </w:numPr>
        <w:spacing w:after="160" w:line="259" w:lineRule="auto"/>
        <w:rPr>
          <w:rFonts w:asciiTheme="minorHAnsi" w:hAnsiTheme="minorHAnsi" w:cstheme="minorHAnsi"/>
          <w:color w:val="0E101A"/>
          <w:sz w:val="22"/>
          <w:szCs w:val="22"/>
          <w:lang w:val="en-GB" w:eastAsia="en-GB"/>
        </w:rPr>
      </w:pPr>
      <w:r w:rsidRPr="009E2889">
        <w:rPr>
          <w:rFonts w:asciiTheme="minorHAnsi" w:hAnsiTheme="minorHAnsi" w:cstheme="minorHAnsi"/>
          <w:color w:val="0E101A"/>
          <w:sz w:val="22"/>
          <w:szCs w:val="22"/>
          <w:lang w:val="en-GB" w:eastAsia="en-GB"/>
        </w:rPr>
        <w:t>Have strong interpersonal skills and communication skills.</w:t>
      </w:r>
    </w:p>
    <w:p w:rsidR="009E2889" w:rsidRPr="009E2889" w:rsidRDefault="009E2889" w:rsidP="009E2889">
      <w:pPr>
        <w:numPr>
          <w:ilvl w:val="0"/>
          <w:numId w:val="26"/>
        </w:numPr>
        <w:spacing w:after="160" w:line="259" w:lineRule="auto"/>
        <w:rPr>
          <w:rFonts w:asciiTheme="minorHAnsi" w:hAnsiTheme="minorHAnsi" w:cstheme="minorHAnsi"/>
          <w:color w:val="0E101A"/>
          <w:sz w:val="22"/>
          <w:szCs w:val="22"/>
          <w:lang w:val="en-GB" w:eastAsia="en-GB"/>
        </w:rPr>
      </w:pPr>
      <w:r w:rsidRPr="009E2889">
        <w:rPr>
          <w:rFonts w:asciiTheme="minorHAnsi" w:hAnsiTheme="minorHAnsi" w:cstheme="minorHAnsi"/>
          <w:color w:val="0E101A"/>
          <w:sz w:val="22"/>
          <w:szCs w:val="22"/>
          <w:lang w:val="en-GB" w:eastAsia="en-GB"/>
        </w:rPr>
        <w:t>Have the ability to deliver quality products</w:t>
      </w:r>
    </w:p>
    <w:p w:rsidR="009E2889" w:rsidRPr="009E2889" w:rsidRDefault="009E2889" w:rsidP="009E2889">
      <w:pPr>
        <w:numPr>
          <w:ilvl w:val="0"/>
          <w:numId w:val="26"/>
        </w:numPr>
        <w:spacing w:after="160" w:line="259" w:lineRule="auto"/>
        <w:rPr>
          <w:rFonts w:asciiTheme="minorHAnsi" w:hAnsiTheme="minorHAnsi" w:cstheme="minorHAnsi"/>
          <w:color w:val="0E101A"/>
          <w:sz w:val="22"/>
          <w:szCs w:val="22"/>
          <w:lang w:val="en-GB" w:eastAsia="en-GB"/>
        </w:rPr>
      </w:pPr>
      <w:r w:rsidRPr="009E2889">
        <w:rPr>
          <w:rFonts w:asciiTheme="minorHAnsi" w:hAnsiTheme="minorHAnsi" w:cstheme="minorHAnsi"/>
          <w:color w:val="0E101A"/>
          <w:sz w:val="22"/>
          <w:szCs w:val="22"/>
          <w:lang w:val="en-GB" w:eastAsia="en-GB"/>
        </w:rPr>
        <w:t>Good report writing skills and ability to meet deadlines </w:t>
      </w:r>
    </w:p>
    <w:p w:rsidR="009E2889" w:rsidRPr="009E2889" w:rsidRDefault="009E2889" w:rsidP="009E2889">
      <w:pPr>
        <w:ind w:left="360"/>
        <w:contextualSpacing/>
        <w:jc w:val="both"/>
        <w:rPr>
          <w:rFonts w:asciiTheme="minorHAnsi" w:eastAsia="Calibri" w:hAnsiTheme="minorHAnsi" w:cstheme="minorHAnsi"/>
          <w:sz w:val="22"/>
          <w:szCs w:val="22"/>
          <w:lang w:val="en-GB" w:eastAsia="en-US"/>
        </w:rPr>
      </w:pPr>
    </w:p>
    <w:p w:rsidR="009E2889" w:rsidRPr="009E2889" w:rsidRDefault="009E2889" w:rsidP="009E2889">
      <w:pPr>
        <w:shd w:val="clear" w:color="auto" w:fill="D0CECE"/>
        <w:spacing w:after="160" w:line="259" w:lineRule="auto"/>
        <w:jc w:val="both"/>
        <w:rPr>
          <w:rFonts w:asciiTheme="minorHAnsi" w:eastAsia="Calibri" w:hAnsiTheme="minorHAnsi" w:cstheme="minorHAnsi"/>
          <w:b/>
          <w:sz w:val="22"/>
          <w:szCs w:val="22"/>
          <w:lang w:val="en-GB" w:eastAsia="en-US"/>
        </w:rPr>
      </w:pPr>
      <w:r w:rsidRPr="009E2889">
        <w:rPr>
          <w:rFonts w:asciiTheme="minorHAnsi" w:eastAsia="Calibri" w:hAnsiTheme="minorHAnsi" w:cstheme="minorHAnsi"/>
          <w:b/>
          <w:sz w:val="22"/>
          <w:szCs w:val="22"/>
          <w:lang w:val="en-GB" w:eastAsia="en-US"/>
        </w:rPr>
        <w:t xml:space="preserve">Additional information </w:t>
      </w:r>
    </w:p>
    <w:p w:rsidR="009E2889" w:rsidRDefault="009E2889" w:rsidP="009E2889">
      <w:pPr>
        <w:spacing w:before="120" w:after="160" w:line="259" w:lineRule="auto"/>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 xml:space="preserve">The consultant will be responsible for completing online UN basic and advanced security in the field and will sign NRC’s Code of Conduct and follow NRC’s security procedures in Addis Ababa. The consultant will also follow NRC’s Child Safeguarding Policy. </w:t>
      </w:r>
    </w:p>
    <w:p w:rsidR="009E2889" w:rsidRDefault="009E2889" w:rsidP="009E2889">
      <w:pPr>
        <w:spacing w:before="120" w:after="160" w:line="259" w:lineRule="auto"/>
        <w:jc w:val="both"/>
        <w:rPr>
          <w:rFonts w:asciiTheme="minorHAnsi" w:eastAsia="Calibri" w:hAnsiTheme="minorHAnsi" w:cstheme="minorHAnsi"/>
          <w:sz w:val="22"/>
          <w:szCs w:val="22"/>
          <w:lang w:val="en-GB" w:eastAsia="en-US"/>
        </w:rPr>
      </w:pPr>
    </w:p>
    <w:p w:rsidR="009E2889" w:rsidRPr="009E2889" w:rsidRDefault="009E2889" w:rsidP="009E2889">
      <w:pPr>
        <w:spacing w:before="120" w:after="160" w:line="259" w:lineRule="auto"/>
        <w:jc w:val="both"/>
        <w:rPr>
          <w:rFonts w:asciiTheme="minorHAnsi" w:eastAsia="Calibri" w:hAnsiTheme="minorHAnsi" w:cstheme="minorHAnsi"/>
          <w:sz w:val="22"/>
          <w:szCs w:val="22"/>
          <w:lang w:val="en-GB" w:eastAsia="en-US"/>
        </w:rPr>
      </w:pPr>
    </w:p>
    <w:p w:rsidR="009E2889" w:rsidRPr="009E2889" w:rsidRDefault="009E2889" w:rsidP="009E2889">
      <w:pPr>
        <w:shd w:val="clear" w:color="auto" w:fill="D0CECE"/>
        <w:spacing w:after="160" w:line="259" w:lineRule="auto"/>
        <w:jc w:val="both"/>
        <w:rPr>
          <w:rFonts w:asciiTheme="minorHAnsi" w:eastAsia="Calibri" w:hAnsiTheme="minorHAnsi" w:cstheme="minorHAnsi"/>
          <w:b/>
          <w:sz w:val="22"/>
          <w:szCs w:val="22"/>
          <w:lang w:val="en-GB" w:eastAsia="en-US"/>
        </w:rPr>
      </w:pPr>
      <w:r w:rsidRPr="009E2889">
        <w:rPr>
          <w:rFonts w:asciiTheme="minorHAnsi" w:eastAsia="Calibri" w:hAnsiTheme="minorHAnsi" w:cstheme="minorHAnsi"/>
          <w:b/>
          <w:sz w:val="22"/>
          <w:szCs w:val="22"/>
          <w:lang w:val="en-GB" w:eastAsia="en-US"/>
        </w:rPr>
        <w:lastRenderedPageBreak/>
        <w:t>Application procedure:</w:t>
      </w:r>
    </w:p>
    <w:p w:rsidR="009E2889" w:rsidRPr="009E2889" w:rsidRDefault="009E2889" w:rsidP="009E2889">
      <w:pPr>
        <w:jc w:val="both"/>
        <w:rPr>
          <w:rFonts w:asciiTheme="minorHAnsi" w:eastAsia="Calibri" w:hAnsiTheme="minorHAnsi" w:cstheme="minorHAnsi"/>
          <w:sz w:val="22"/>
          <w:szCs w:val="22"/>
          <w:lang w:val="en-GB" w:eastAsia="en-US"/>
        </w:rPr>
      </w:pPr>
      <w:r w:rsidRPr="009E2889">
        <w:rPr>
          <w:rFonts w:asciiTheme="minorHAnsi" w:eastAsia="Calibri" w:hAnsiTheme="minorHAnsi" w:cstheme="minorHAnsi"/>
          <w:sz w:val="22"/>
          <w:szCs w:val="22"/>
          <w:lang w:val="en-GB" w:eastAsia="en-US"/>
        </w:rPr>
        <w:t xml:space="preserve">Interested applicants who meet the required qualifications are invited to submit their expression of interest online on NRC </w:t>
      </w:r>
      <w:r>
        <w:rPr>
          <w:rFonts w:asciiTheme="minorHAnsi" w:eastAsia="Calibri" w:hAnsiTheme="minorHAnsi" w:cstheme="minorHAnsi"/>
          <w:sz w:val="22"/>
          <w:szCs w:val="22"/>
          <w:lang w:val="en-GB" w:eastAsia="en-US"/>
        </w:rPr>
        <w:t xml:space="preserve">Ethiopia’s e- tender email account </w:t>
      </w:r>
      <w:hyperlink r:id="rId18" w:history="1">
        <w:r w:rsidRPr="009E2889">
          <w:rPr>
            <w:rStyle w:val="Hyperlink"/>
            <w:rFonts w:eastAsia="Batang" w:cs="Calibri"/>
            <w:szCs w:val="18"/>
            <w:lang w:val="en-GB"/>
          </w:rPr>
          <w:t>et.tenders@nrc.no</w:t>
        </w:r>
      </w:hyperlink>
      <w:r>
        <w:rPr>
          <w:rFonts w:asciiTheme="minorHAnsi" w:eastAsia="Calibri" w:hAnsiTheme="minorHAnsi" w:cstheme="minorHAnsi"/>
          <w:sz w:val="22"/>
          <w:szCs w:val="22"/>
          <w:lang w:val="en-GB" w:eastAsia="en-US"/>
        </w:rPr>
        <w:t xml:space="preserve"> </w:t>
      </w:r>
      <w:r w:rsidRPr="009E2889">
        <w:rPr>
          <w:rFonts w:asciiTheme="minorHAnsi" w:eastAsia="Calibri" w:hAnsiTheme="minorHAnsi" w:cstheme="minorHAnsi"/>
          <w:sz w:val="22"/>
          <w:szCs w:val="22"/>
          <w:lang w:val="en-GB" w:eastAsia="en-US"/>
        </w:rPr>
        <w:t>until March 12, 2021. The expression of interest should include:</w:t>
      </w:r>
    </w:p>
    <w:p w:rsidR="009E2889" w:rsidRPr="009E2889" w:rsidRDefault="009E2889" w:rsidP="009E2889">
      <w:pPr>
        <w:numPr>
          <w:ilvl w:val="0"/>
          <w:numId w:val="25"/>
        </w:numPr>
        <w:spacing w:after="160" w:line="259" w:lineRule="auto"/>
        <w:rPr>
          <w:rFonts w:asciiTheme="minorHAnsi" w:eastAsia="Calibri" w:hAnsiTheme="minorHAnsi" w:cstheme="minorHAnsi"/>
          <w:color w:val="0E101A"/>
          <w:sz w:val="22"/>
          <w:szCs w:val="22"/>
          <w:lang w:val="en-GB" w:eastAsia="en-US"/>
        </w:rPr>
      </w:pPr>
      <w:r w:rsidRPr="009E2889">
        <w:rPr>
          <w:rFonts w:asciiTheme="minorHAnsi" w:eastAsia="Calibri" w:hAnsiTheme="minorHAnsi" w:cstheme="minorHAnsi"/>
          <w:color w:val="0E101A"/>
          <w:sz w:val="22"/>
          <w:szCs w:val="22"/>
          <w:lang w:val="en-GB" w:eastAsia="en-US"/>
        </w:rPr>
        <w:t>Resume or CVs of the study/consultancy team members with details of experience, qualifications, telephone number and names of three references.</w:t>
      </w:r>
    </w:p>
    <w:p w:rsidR="009E2889" w:rsidRPr="009E2889" w:rsidRDefault="009E2889" w:rsidP="009E2889">
      <w:pPr>
        <w:numPr>
          <w:ilvl w:val="0"/>
          <w:numId w:val="25"/>
        </w:numPr>
        <w:spacing w:after="160" w:line="259" w:lineRule="auto"/>
        <w:rPr>
          <w:rFonts w:asciiTheme="minorHAnsi" w:eastAsia="Calibri" w:hAnsiTheme="minorHAnsi" w:cstheme="minorHAnsi"/>
          <w:color w:val="0E101A"/>
          <w:sz w:val="22"/>
          <w:szCs w:val="22"/>
          <w:lang w:val="en-GB" w:eastAsia="en-US"/>
        </w:rPr>
      </w:pPr>
      <w:r w:rsidRPr="009E2889">
        <w:rPr>
          <w:rFonts w:asciiTheme="minorHAnsi" w:eastAsia="Calibri" w:hAnsiTheme="minorHAnsi" w:cstheme="minorHAnsi"/>
          <w:color w:val="0E101A"/>
          <w:sz w:val="22"/>
          <w:szCs w:val="22"/>
          <w:lang w:val="en-GB" w:eastAsia="en-US"/>
        </w:rPr>
        <w:t>A technical proposal that summarizes understanding of the ToR and the proposed methodology</w:t>
      </w:r>
    </w:p>
    <w:p w:rsidR="009E2889" w:rsidRPr="009E2889" w:rsidRDefault="009E2889" w:rsidP="009E2889">
      <w:pPr>
        <w:numPr>
          <w:ilvl w:val="0"/>
          <w:numId w:val="25"/>
        </w:numPr>
        <w:spacing w:after="160" w:line="259" w:lineRule="auto"/>
        <w:rPr>
          <w:rFonts w:asciiTheme="minorHAnsi" w:hAnsiTheme="minorHAnsi" w:cstheme="minorHAnsi"/>
          <w:color w:val="0E101A"/>
          <w:sz w:val="22"/>
          <w:szCs w:val="22"/>
          <w:lang w:val="en-GB" w:eastAsia="en-GB"/>
        </w:rPr>
      </w:pPr>
      <w:r w:rsidRPr="009E2889">
        <w:rPr>
          <w:rFonts w:asciiTheme="minorHAnsi" w:eastAsia="Calibri" w:hAnsiTheme="minorHAnsi" w:cstheme="minorHAnsi"/>
          <w:color w:val="0E101A"/>
          <w:sz w:val="22"/>
          <w:szCs w:val="22"/>
          <w:lang w:val="en-GB" w:eastAsia="en-US"/>
        </w:rPr>
        <w:t>Financial proposal providing relevant cost estimates for the consultancy work </w:t>
      </w:r>
    </w:p>
    <w:p w:rsidR="009E2889" w:rsidRPr="009E2889" w:rsidRDefault="009E2889" w:rsidP="009E2889">
      <w:pPr>
        <w:rPr>
          <w:rFonts w:asciiTheme="minorHAnsi" w:hAnsiTheme="minorHAnsi" w:cstheme="minorHAnsi"/>
          <w:color w:val="0E101A"/>
          <w:sz w:val="22"/>
          <w:szCs w:val="22"/>
          <w:lang w:val="en-GB" w:eastAsia="en-GB"/>
        </w:rPr>
      </w:pPr>
    </w:p>
    <w:p w:rsidR="009E2889" w:rsidRPr="009E2889" w:rsidRDefault="009E2889" w:rsidP="009E2889">
      <w:pPr>
        <w:spacing w:after="160" w:line="259" w:lineRule="auto"/>
        <w:jc w:val="both"/>
        <w:rPr>
          <w:rFonts w:asciiTheme="minorHAnsi" w:eastAsia="Calibri" w:hAnsiTheme="minorHAnsi" w:cstheme="minorHAnsi"/>
          <w:sz w:val="22"/>
          <w:szCs w:val="22"/>
          <w:lang w:val="en-GB" w:eastAsia="en-US"/>
        </w:rPr>
      </w:pPr>
    </w:p>
    <w:p w:rsidR="009E2889" w:rsidRPr="009E2889" w:rsidRDefault="009E2889" w:rsidP="009E2889">
      <w:pPr>
        <w:pStyle w:val="ListParagraph"/>
        <w:widowControl w:val="0"/>
        <w:autoSpaceDE w:val="0"/>
        <w:autoSpaceDN w:val="0"/>
        <w:adjustRightInd w:val="0"/>
        <w:spacing w:line="276" w:lineRule="auto"/>
        <w:ind w:left="792"/>
        <w:rPr>
          <w:rFonts w:asciiTheme="minorHAnsi" w:hAnsiTheme="minorHAnsi" w:cstheme="minorHAnsi"/>
          <w:sz w:val="22"/>
          <w:szCs w:val="22"/>
          <w:lang w:val="en-GB"/>
        </w:rPr>
      </w:pPr>
    </w:p>
    <w:sectPr w:rsidR="009E2889" w:rsidRPr="009E2889" w:rsidSect="009E2889">
      <w:type w:val="continuous"/>
      <w:pgSz w:w="12240" w:h="15840"/>
      <w:pgMar w:top="1152" w:right="126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9A" w:rsidRDefault="003C059A">
      <w:r>
        <w:separator/>
      </w:r>
    </w:p>
  </w:endnote>
  <w:endnote w:type="continuationSeparator" w:id="0">
    <w:p w:rsidR="003C059A" w:rsidRDefault="003C059A">
      <w:r>
        <w:continuationSeparator/>
      </w:r>
    </w:p>
  </w:endnote>
  <w:endnote w:type="continuationNotice" w:id="1">
    <w:p w:rsidR="003C059A" w:rsidRDefault="003C0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6C" w:rsidRDefault="00D7476C"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476C" w:rsidRDefault="00D7476C" w:rsidP="006E61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653958644"/>
      <w:docPartObj>
        <w:docPartGallery w:val="Page Numbers (Bottom of Page)"/>
        <w:docPartUnique/>
      </w:docPartObj>
    </w:sdtPr>
    <w:sdtContent>
      <w:sdt>
        <w:sdtPr>
          <w:rPr>
            <w:rFonts w:asciiTheme="minorHAnsi" w:hAnsiTheme="minorHAnsi" w:cstheme="minorHAnsi"/>
            <w:sz w:val="22"/>
            <w:szCs w:val="22"/>
          </w:rPr>
          <w:id w:val="114487398"/>
          <w:docPartObj>
            <w:docPartGallery w:val="Page Numbers (Top of Page)"/>
            <w:docPartUnique/>
          </w:docPartObj>
        </w:sdtPr>
        <w:sdtContent>
          <w:p w:rsidR="00D7476C" w:rsidRPr="004F4A07" w:rsidRDefault="00D7476C">
            <w:pPr>
              <w:pStyle w:val="Footer"/>
              <w:jc w:val="right"/>
              <w:rPr>
                <w:rFonts w:asciiTheme="minorHAnsi" w:hAnsiTheme="minorHAnsi" w:cstheme="minorHAnsi"/>
                <w:sz w:val="22"/>
                <w:szCs w:val="22"/>
              </w:rPr>
            </w:pPr>
            <w:r w:rsidRPr="004F4A07">
              <w:rPr>
                <w:rFonts w:asciiTheme="minorHAnsi" w:hAnsiTheme="minorHAnsi" w:cstheme="minorHAnsi"/>
                <w:sz w:val="22"/>
                <w:szCs w:val="22"/>
              </w:rPr>
              <w:t xml:space="preserve">Page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PAGE </w:instrText>
            </w:r>
            <w:r w:rsidRPr="004F4A07">
              <w:rPr>
                <w:rFonts w:asciiTheme="minorHAnsi" w:hAnsiTheme="minorHAnsi" w:cstheme="minorHAnsi"/>
                <w:b/>
                <w:bCs/>
                <w:sz w:val="22"/>
                <w:szCs w:val="22"/>
              </w:rPr>
              <w:fldChar w:fldCharType="separate"/>
            </w:r>
            <w:r w:rsidR="005A268B">
              <w:rPr>
                <w:rFonts w:asciiTheme="minorHAnsi" w:hAnsiTheme="minorHAnsi" w:cstheme="minorHAnsi"/>
                <w:b/>
                <w:bCs/>
                <w:noProof/>
                <w:sz w:val="22"/>
                <w:szCs w:val="22"/>
              </w:rPr>
              <w:t>12</w:t>
            </w:r>
            <w:r w:rsidRPr="004F4A07">
              <w:rPr>
                <w:rFonts w:asciiTheme="minorHAnsi" w:hAnsiTheme="minorHAnsi" w:cstheme="minorHAnsi"/>
                <w:b/>
                <w:bCs/>
                <w:sz w:val="22"/>
                <w:szCs w:val="22"/>
              </w:rPr>
              <w:fldChar w:fldCharType="end"/>
            </w:r>
            <w:r w:rsidRPr="004F4A07">
              <w:rPr>
                <w:rFonts w:asciiTheme="minorHAnsi" w:hAnsiTheme="minorHAnsi" w:cstheme="minorHAnsi"/>
                <w:sz w:val="22"/>
                <w:szCs w:val="22"/>
              </w:rPr>
              <w:t xml:space="preserve"> of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NUMPAGES  </w:instrText>
            </w:r>
            <w:r w:rsidRPr="004F4A07">
              <w:rPr>
                <w:rFonts w:asciiTheme="minorHAnsi" w:hAnsiTheme="minorHAnsi" w:cstheme="minorHAnsi"/>
                <w:b/>
                <w:bCs/>
                <w:sz w:val="22"/>
                <w:szCs w:val="22"/>
              </w:rPr>
              <w:fldChar w:fldCharType="separate"/>
            </w:r>
            <w:r w:rsidR="005A268B">
              <w:rPr>
                <w:rFonts w:asciiTheme="minorHAnsi" w:hAnsiTheme="minorHAnsi" w:cstheme="minorHAnsi"/>
                <w:b/>
                <w:bCs/>
                <w:noProof/>
                <w:sz w:val="22"/>
                <w:szCs w:val="22"/>
              </w:rPr>
              <w:t>12</w:t>
            </w:r>
            <w:r w:rsidRPr="004F4A07">
              <w:rPr>
                <w:rFonts w:asciiTheme="minorHAnsi" w:hAnsiTheme="minorHAnsi" w:cstheme="minorHAnsi"/>
                <w:b/>
                <w:bCs/>
                <w:sz w:val="22"/>
                <w:szCs w:val="22"/>
              </w:rPr>
              <w:fldChar w:fldCharType="end"/>
            </w:r>
          </w:p>
        </w:sdtContent>
      </w:sdt>
    </w:sdtContent>
  </w:sdt>
  <w:p w:rsidR="00D7476C" w:rsidRDefault="00D7476C" w:rsidP="006E612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9A" w:rsidRDefault="003C059A">
      <w:r>
        <w:separator/>
      </w:r>
    </w:p>
  </w:footnote>
  <w:footnote w:type="continuationSeparator" w:id="0">
    <w:p w:rsidR="003C059A" w:rsidRDefault="003C059A">
      <w:r>
        <w:continuationSeparator/>
      </w:r>
    </w:p>
  </w:footnote>
  <w:footnote w:type="continuationNotice" w:id="1">
    <w:p w:rsidR="003C059A" w:rsidRDefault="003C059A"/>
  </w:footnote>
  <w:footnote w:id="2">
    <w:p w:rsidR="009E2889" w:rsidRPr="00CE67B2" w:rsidRDefault="009E2889" w:rsidP="009E2889">
      <w:pPr>
        <w:pStyle w:val="FootnoteText1"/>
        <w:rPr>
          <w:rFonts w:ascii="Franklin Gothic Book" w:hAnsi="Franklin Gothic Book"/>
          <w:sz w:val="18"/>
          <w:szCs w:val="18"/>
          <w:lang w:val="en-US"/>
        </w:rPr>
      </w:pPr>
      <w:r>
        <w:rPr>
          <w:rStyle w:val="FootnoteReference"/>
        </w:rPr>
        <w:footnoteRef/>
      </w:r>
      <w:r>
        <w:t xml:space="preserve"> </w:t>
      </w:r>
      <w:r w:rsidRPr="00CE67B2">
        <w:rPr>
          <w:rFonts w:ascii="Franklin Gothic Book" w:hAnsi="Franklin Gothic Book"/>
          <w:sz w:val="18"/>
          <w:szCs w:val="18"/>
        </w:rPr>
        <w:t>West Nile private sector development promotion centre limited. Life skills training for youth, trainer’s manual.</w:t>
      </w:r>
    </w:p>
  </w:footnote>
  <w:footnote w:id="3">
    <w:p w:rsidR="009E2889" w:rsidRPr="00CE67B2" w:rsidRDefault="009E2889" w:rsidP="009E2889">
      <w:pPr>
        <w:pStyle w:val="FootnoteText1"/>
        <w:rPr>
          <w:rFonts w:ascii="Franklin Gothic Book" w:hAnsi="Franklin Gothic Book"/>
          <w:sz w:val="18"/>
          <w:szCs w:val="18"/>
          <w:lang w:val="en-US"/>
        </w:rPr>
      </w:pPr>
      <w:r w:rsidRPr="00CE67B2">
        <w:rPr>
          <w:rStyle w:val="FootnoteReference"/>
          <w:rFonts w:ascii="Franklin Gothic Book" w:hAnsi="Franklin Gothic Book"/>
        </w:rPr>
        <w:footnoteRef/>
      </w:r>
      <w:r w:rsidRPr="00CE67B2">
        <w:rPr>
          <w:rFonts w:ascii="Franklin Gothic Book" w:hAnsi="Franklin Gothic Book"/>
          <w:sz w:val="18"/>
          <w:szCs w:val="18"/>
        </w:rPr>
        <w:t xml:space="preserve"> </w:t>
      </w:r>
      <w:r w:rsidRPr="00CE67B2">
        <w:rPr>
          <w:rFonts w:ascii="Franklin Gothic Book" w:hAnsi="Franklin Gothic Book"/>
          <w:sz w:val="18"/>
          <w:szCs w:val="18"/>
        </w:rPr>
        <w:t xml:space="preserve">UNICEF’s </w:t>
      </w:r>
      <w:r w:rsidRPr="00CE67B2">
        <w:rPr>
          <w:rFonts w:ascii="Franklin Gothic Book" w:hAnsi="Franklin Gothic Book"/>
          <w:sz w:val="18"/>
          <w:szCs w:val="18"/>
        </w:rPr>
        <w:t xml:space="preserve">Life Skills and Citizenship Education in the Middle East and North Africa: Conceptual and Programmatic Framework: A Four-Dimensional and Systems Approach to 21st Century Skills  </w:t>
      </w:r>
    </w:p>
    <w:p w:rsidR="009E2889" w:rsidRPr="00CE67B2" w:rsidRDefault="009E2889" w:rsidP="009E2889">
      <w:pPr>
        <w:pStyle w:val="FootnoteText1"/>
        <w:rPr>
          <w:rFonts w:ascii="Franklin Gothic Book" w:hAnsi="Franklin Gothic Book"/>
          <w:sz w:val="18"/>
          <w:szCs w:val="18"/>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6C" w:rsidRPr="006E6129" w:rsidRDefault="00D7476C" w:rsidP="00C21F56">
    <w:pPr>
      <w:pStyle w:val="Header"/>
      <w:tabs>
        <w:tab w:val="clear" w:pos="8640"/>
        <w:tab w:val="left" w:pos="7500"/>
      </w:tabs>
      <w:rPr>
        <w:rFonts w:ascii="Arial" w:hAnsi="Arial" w:cs="Arial"/>
        <w:sz w:val="28"/>
        <w:szCs w:val="28"/>
      </w:rPr>
    </w:pPr>
    <w:r>
      <w:rPr>
        <w:rFonts w:ascii="Arial" w:hAnsi="Arial" w:cs="Arial"/>
        <w:noProof/>
        <w:sz w:val="28"/>
        <w:szCs w:val="28"/>
        <w:lang w:val="en-US" w:eastAsia="en-US"/>
      </w:rPr>
      <w:drawing>
        <wp:anchor distT="0" distB="0" distL="114300" distR="114300" simplePos="0" relativeHeight="251659264" behindDoc="1" locked="0" layoutInCell="1" allowOverlap="1" wp14:anchorId="694B99FA" wp14:editId="29AC7233">
          <wp:simplePos x="0" y="0"/>
          <wp:positionH relativeFrom="column">
            <wp:posOffset>4146550</wp:posOffset>
          </wp:positionH>
          <wp:positionV relativeFrom="paragraph">
            <wp:posOffset>-245745</wp:posOffset>
          </wp:positionV>
          <wp:extent cx="1718945" cy="603250"/>
          <wp:effectExtent l="0" t="0" r="0" b="6350"/>
          <wp:wrapTight wrapText="bothSides">
            <wp:wrapPolygon edited="0">
              <wp:start x="0" y="0"/>
              <wp:lineTo x="0" y="21145"/>
              <wp:lineTo x="21305" y="21145"/>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EE1170"/>
    <w:multiLevelType w:val="hybridMultilevel"/>
    <w:tmpl w:val="CA1AF11E"/>
    <w:lvl w:ilvl="0" w:tplc="5784CF8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25AD245E"/>
    <w:multiLevelType w:val="hybridMultilevel"/>
    <w:tmpl w:val="D73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E897D39"/>
    <w:multiLevelType w:val="hybridMultilevel"/>
    <w:tmpl w:val="72E40F5A"/>
    <w:lvl w:ilvl="0" w:tplc="31E6B3F2">
      <w:start w:val="1"/>
      <w:numFmt w:val="bullet"/>
      <w:lvlText w:val=""/>
      <w:lvlJc w:val="left"/>
      <w:pPr>
        <w:tabs>
          <w:tab w:val="num" w:pos="720"/>
        </w:tabs>
        <w:ind w:left="720" w:hanging="360"/>
      </w:pPr>
      <w:rPr>
        <w:rFonts w:ascii="Symbol" w:hAnsi="Symbol" w:hint="default"/>
        <w:sz w:val="20"/>
      </w:rPr>
    </w:lvl>
    <w:lvl w:ilvl="1" w:tplc="C8448E40" w:tentative="1">
      <w:start w:val="1"/>
      <w:numFmt w:val="bullet"/>
      <w:lvlText w:val="o"/>
      <w:lvlJc w:val="left"/>
      <w:pPr>
        <w:tabs>
          <w:tab w:val="num" w:pos="1440"/>
        </w:tabs>
        <w:ind w:left="1440" w:hanging="360"/>
      </w:pPr>
      <w:rPr>
        <w:rFonts w:ascii="Courier New" w:hAnsi="Courier New" w:hint="default"/>
        <w:sz w:val="20"/>
      </w:rPr>
    </w:lvl>
    <w:lvl w:ilvl="2" w:tplc="BCFE0A08" w:tentative="1">
      <w:start w:val="1"/>
      <w:numFmt w:val="bullet"/>
      <w:lvlText w:val=""/>
      <w:lvlJc w:val="left"/>
      <w:pPr>
        <w:tabs>
          <w:tab w:val="num" w:pos="2160"/>
        </w:tabs>
        <w:ind w:left="2160" w:hanging="360"/>
      </w:pPr>
      <w:rPr>
        <w:rFonts w:ascii="Wingdings" w:hAnsi="Wingdings" w:hint="default"/>
        <w:sz w:val="20"/>
      </w:rPr>
    </w:lvl>
    <w:lvl w:ilvl="3" w:tplc="12BE8380" w:tentative="1">
      <w:start w:val="1"/>
      <w:numFmt w:val="bullet"/>
      <w:lvlText w:val=""/>
      <w:lvlJc w:val="left"/>
      <w:pPr>
        <w:tabs>
          <w:tab w:val="num" w:pos="2880"/>
        </w:tabs>
        <w:ind w:left="2880" w:hanging="360"/>
      </w:pPr>
      <w:rPr>
        <w:rFonts w:ascii="Wingdings" w:hAnsi="Wingdings" w:hint="default"/>
        <w:sz w:val="20"/>
      </w:rPr>
    </w:lvl>
    <w:lvl w:ilvl="4" w:tplc="57FE15DA" w:tentative="1">
      <w:start w:val="1"/>
      <w:numFmt w:val="bullet"/>
      <w:lvlText w:val=""/>
      <w:lvlJc w:val="left"/>
      <w:pPr>
        <w:tabs>
          <w:tab w:val="num" w:pos="3600"/>
        </w:tabs>
        <w:ind w:left="3600" w:hanging="360"/>
      </w:pPr>
      <w:rPr>
        <w:rFonts w:ascii="Wingdings" w:hAnsi="Wingdings" w:hint="default"/>
        <w:sz w:val="20"/>
      </w:rPr>
    </w:lvl>
    <w:lvl w:ilvl="5" w:tplc="AD623264" w:tentative="1">
      <w:start w:val="1"/>
      <w:numFmt w:val="bullet"/>
      <w:lvlText w:val=""/>
      <w:lvlJc w:val="left"/>
      <w:pPr>
        <w:tabs>
          <w:tab w:val="num" w:pos="4320"/>
        </w:tabs>
        <w:ind w:left="4320" w:hanging="360"/>
      </w:pPr>
      <w:rPr>
        <w:rFonts w:ascii="Wingdings" w:hAnsi="Wingdings" w:hint="default"/>
        <w:sz w:val="20"/>
      </w:rPr>
    </w:lvl>
    <w:lvl w:ilvl="6" w:tplc="8E001F44" w:tentative="1">
      <w:start w:val="1"/>
      <w:numFmt w:val="bullet"/>
      <w:lvlText w:val=""/>
      <w:lvlJc w:val="left"/>
      <w:pPr>
        <w:tabs>
          <w:tab w:val="num" w:pos="5040"/>
        </w:tabs>
        <w:ind w:left="5040" w:hanging="360"/>
      </w:pPr>
      <w:rPr>
        <w:rFonts w:ascii="Wingdings" w:hAnsi="Wingdings" w:hint="default"/>
        <w:sz w:val="20"/>
      </w:rPr>
    </w:lvl>
    <w:lvl w:ilvl="7" w:tplc="D4206AA8" w:tentative="1">
      <w:start w:val="1"/>
      <w:numFmt w:val="bullet"/>
      <w:lvlText w:val=""/>
      <w:lvlJc w:val="left"/>
      <w:pPr>
        <w:tabs>
          <w:tab w:val="num" w:pos="5760"/>
        </w:tabs>
        <w:ind w:left="5760" w:hanging="360"/>
      </w:pPr>
      <w:rPr>
        <w:rFonts w:ascii="Wingdings" w:hAnsi="Wingdings" w:hint="default"/>
        <w:sz w:val="20"/>
      </w:rPr>
    </w:lvl>
    <w:lvl w:ilvl="8" w:tplc="15223E0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2EDE4930"/>
    <w:multiLevelType w:val="hybridMultilevel"/>
    <w:tmpl w:val="FE82840E"/>
    <w:lvl w:ilvl="0" w:tplc="5784CF86">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1">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7" w15:restartNumberingAfterBreak="1">
    <w:nsid w:val="31606ED6"/>
    <w:multiLevelType w:val="multilevel"/>
    <w:tmpl w:val="497A42FC"/>
    <w:numStyleLink w:val="Style1"/>
  </w:abstractNum>
  <w:abstractNum w:abstractNumId="8" w15:restartNumberingAfterBreak="0">
    <w:nsid w:val="35DF6A1B"/>
    <w:multiLevelType w:val="hybridMultilevel"/>
    <w:tmpl w:val="DB80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D620D4"/>
    <w:multiLevelType w:val="hybridMultilevel"/>
    <w:tmpl w:val="1460246E"/>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1">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3ED378B1"/>
    <w:multiLevelType w:val="hybridMultilevel"/>
    <w:tmpl w:val="F58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3615AF"/>
    <w:multiLevelType w:val="hybridMultilevel"/>
    <w:tmpl w:val="40E88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26293B"/>
    <w:multiLevelType w:val="hybridMultilevel"/>
    <w:tmpl w:val="0F14B85A"/>
    <w:lvl w:ilvl="0" w:tplc="A684A338">
      <w:start w:val="1"/>
      <w:numFmt w:val="bullet"/>
      <w:lvlText w:val=""/>
      <w:lvlJc w:val="left"/>
      <w:pPr>
        <w:tabs>
          <w:tab w:val="num" w:pos="720"/>
        </w:tabs>
        <w:ind w:left="720" w:hanging="360"/>
      </w:pPr>
      <w:rPr>
        <w:rFonts w:ascii="Symbol" w:hAnsi="Symbol" w:hint="default"/>
        <w:sz w:val="20"/>
      </w:rPr>
    </w:lvl>
    <w:lvl w:ilvl="1" w:tplc="4D0E8D6A" w:tentative="1">
      <w:start w:val="1"/>
      <w:numFmt w:val="bullet"/>
      <w:lvlText w:val="o"/>
      <w:lvlJc w:val="left"/>
      <w:pPr>
        <w:tabs>
          <w:tab w:val="num" w:pos="1440"/>
        </w:tabs>
        <w:ind w:left="1440" w:hanging="360"/>
      </w:pPr>
      <w:rPr>
        <w:rFonts w:ascii="Courier New" w:hAnsi="Courier New" w:hint="default"/>
        <w:sz w:val="20"/>
      </w:rPr>
    </w:lvl>
    <w:lvl w:ilvl="2" w:tplc="9CFE2222" w:tentative="1">
      <w:start w:val="1"/>
      <w:numFmt w:val="bullet"/>
      <w:lvlText w:val=""/>
      <w:lvlJc w:val="left"/>
      <w:pPr>
        <w:tabs>
          <w:tab w:val="num" w:pos="2160"/>
        </w:tabs>
        <w:ind w:left="2160" w:hanging="360"/>
      </w:pPr>
      <w:rPr>
        <w:rFonts w:ascii="Wingdings" w:hAnsi="Wingdings" w:hint="default"/>
        <w:sz w:val="20"/>
      </w:rPr>
    </w:lvl>
    <w:lvl w:ilvl="3" w:tplc="E4A423E4" w:tentative="1">
      <w:start w:val="1"/>
      <w:numFmt w:val="bullet"/>
      <w:lvlText w:val=""/>
      <w:lvlJc w:val="left"/>
      <w:pPr>
        <w:tabs>
          <w:tab w:val="num" w:pos="2880"/>
        </w:tabs>
        <w:ind w:left="2880" w:hanging="360"/>
      </w:pPr>
      <w:rPr>
        <w:rFonts w:ascii="Wingdings" w:hAnsi="Wingdings" w:hint="default"/>
        <w:sz w:val="20"/>
      </w:rPr>
    </w:lvl>
    <w:lvl w:ilvl="4" w:tplc="49DAA8C6" w:tentative="1">
      <w:start w:val="1"/>
      <w:numFmt w:val="bullet"/>
      <w:lvlText w:val=""/>
      <w:lvlJc w:val="left"/>
      <w:pPr>
        <w:tabs>
          <w:tab w:val="num" w:pos="3600"/>
        </w:tabs>
        <w:ind w:left="3600" w:hanging="360"/>
      </w:pPr>
      <w:rPr>
        <w:rFonts w:ascii="Wingdings" w:hAnsi="Wingdings" w:hint="default"/>
        <w:sz w:val="20"/>
      </w:rPr>
    </w:lvl>
    <w:lvl w:ilvl="5" w:tplc="242270C6" w:tentative="1">
      <w:start w:val="1"/>
      <w:numFmt w:val="bullet"/>
      <w:lvlText w:val=""/>
      <w:lvlJc w:val="left"/>
      <w:pPr>
        <w:tabs>
          <w:tab w:val="num" w:pos="4320"/>
        </w:tabs>
        <w:ind w:left="4320" w:hanging="360"/>
      </w:pPr>
      <w:rPr>
        <w:rFonts w:ascii="Wingdings" w:hAnsi="Wingdings" w:hint="default"/>
        <w:sz w:val="20"/>
      </w:rPr>
    </w:lvl>
    <w:lvl w:ilvl="6" w:tplc="BD421106" w:tentative="1">
      <w:start w:val="1"/>
      <w:numFmt w:val="bullet"/>
      <w:lvlText w:val=""/>
      <w:lvlJc w:val="left"/>
      <w:pPr>
        <w:tabs>
          <w:tab w:val="num" w:pos="5040"/>
        </w:tabs>
        <w:ind w:left="5040" w:hanging="360"/>
      </w:pPr>
      <w:rPr>
        <w:rFonts w:ascii="Wingdings" w:hAnsi="Wingdings" w:hint="default"/>
        <w:sz w:val="20"/>
      </w:rPr>
    </w:lvl>
    <w:lvl w:ilvl="7" w:tplc="56E29948" w:tentative="1">
      <w:start w:val="1"/>
      <w:numFmt w:val="bullet"/>
      <w:lvlText w:val=""/>
      <w:lvlJc w:val="left"/>
      <w:pPr>
        <w:tabs>
          <w:tab w:val="num" w:pos="5760"/>
        </w:tabs>
        <w:ind w:left="5760" w:hanging="360"/>
      </w:pPr>
      <w:rPr>
        <w:rFonts w:ascii="Wingdings" w:hAnsi="Wingdings" w:hint="default"/>
        <w:sz w:val="20"/>
      </w:rPr>
    </w:lvl>
    <w:lvl w:ilvl="8" w:tplc="E644594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1">
    <w:nsid w:val="5FDF42D7"/>
    <w:multiLevelType w:val="multilevel"/>
    <w:tmpl w:val="12C67316"/>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1">
    <w:nsid w:val="60946294"/>
    <w:multiLevelType w:val="singleLevel"/>
    <w:tmpl w:val="0409000F"/>
    <w:lvl w:ilvl="0">
      <w:start w:val="1"/>
      <w:numFmt w:val="decimal"/>
      <w:lvlText w:val="%1."/>
      <w:lvlJc w:val="left"/>
      <w:pPr>
        <w:tabs>
          <w:tab w:val="num" w:pos="360"/>
        </w:tabs>
        <w:ind w:left="360" w:hanging="360"/>
      </w:pPr>
    </w:lvl>
  </w:abstractNum>
  <w:abstractNum w:abstractNumId="20" w15:restartNumberingAfterBreak="1">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B82B87"/>
    <w:multiLevelType w:val="hybridMultilevel"/>
    <w:tmpl w:val="1754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7CD95334"/>
    <w:multiLevelType w:val="hybridMultilevel"/>
    <w:tmpl w:val="6FDCA43A"/>
    <w:lvl w:ilvl="0" w:tplc="B35694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9"/>
  </w:num>
  <w:num w:numId="3">
    <w:abstractNumId w:val="20"/>
  </w:num>
  <w:num w:numId="4">
    <w:abstractNumId w:val="6"/>
  </w:num>
  <w:num w:numId="5">
    <w:abstractNumId w:val="11"/>
  </w:num>
  <w:num w:numId="6">
    <w:abstractNumId w:val="19"/>
  </w:num>
  <w:num w:numId="7">
    <w:abstractNumId w:val="3"/>
  </w:num>
  <w:num w:numId="8">
    <w:abstractNumId w:val="23"/>
  </w:num>
  <w:num w:numId="9">
    <w:abstractNumId w:val="21"/>
  </w:num>
  <w:num w:numId="10">
    <w:abstractNumId w:val="14"/>
  </w:num>
  <w:num w:numId="11">
    <w:abstractNumId w:val="2"/>
  </w:num>
  <w:num w:numId="12">
    <w:abstractNumId w:val="0"/>
  </w:num>
  <w:num w:numId="13">
    <w:abstractNumId w:val="5"/>
  </w:num>
  <w:num w:numId="14">
    <w:abstractNumId w:val="25"/>
  </w:num>
  <w:num w:numId="15">
    <w:abstractNumId w:val="13"/>
  </w:num>
  <w:num w:numId="16">
    <w:abstractNumId w:val="1"/>
  </w:num>
  <w:num w:numId="17">
    <w:abstractNumId w:val="17"/>
  </w:num>
  <w:num w:numId="18">
    <w:abstractNumId w:val="26"/>
  </w:num>
  <w:num w:numId="19">
    <w:abstractNumId w:val="22"/>
  </w:num>
  <w:num w:numId="20">
    <w:abstractNumId w:val="7"/>
  </w:num>
  <w:num w:numId="21">
    <w:abstractNumId w:val="12"/>
  </w:num>
  <w:num w:numId="22">
    <w:abstractNumId w:val="15"/>
  </w:num>
  <w:num w:numId="23">
    <w:abstractNumId w:val="8"/>
  </w:num>
  <w:num w:numId="24">
    <w:abstractNumId w:val="10"/>
  </w:num>
  <w:num w:numId="25">
    <w:abstractNumId w:val="4"/>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7C"/>
    <w:rsid w:val="00036E0A"/>
    <w:rsid w:val="00042C3B"/>
    <w:rsid w:val="00094BD1"/>
    <w:rsid w:val="000E5C05"/>
    <w:rsid w:val="00104D0E"/>
    <w:rsid w:val="00130CA4"/>
    <w:rsid w:val="0016100F"/>
    <w:rsid w:val="00184EBA"/>
    <w:rsid w:val="001D43AA"/>
    <w:rsid w:val="00252D05"/>
    <w:rsid w:val="002855BB"/>
    <w:rsid w:val="002A686D"/>
    <w:rsid w:val="002C0C60"/>
    <w:rsid w:val="00300AD2"/>
    <w:rsid w:val="0032582A"/>
    <w:rsid w:val="0036255A"/>
    <w:rsid w:val="003640C6"/>
    <w:rsid w:val="003836B3"/>
    <w:rsid w:val="0039085F"/>
    <w:rsid w:val="00393CE2"/>
    <w:rsid w:val="003A1DA7"/>
    <w:rsid w:val="003A7C8B"/>
    <w:rsid w:val="003B4A37"/>
    <w:rsid w:val="003C059A"/>
    <w:rsid w:val="003D661D"/>
    <w:rsid w:val="003E4910"/>
    <w:rsid w:val="004054C3"/>
    <w:rsid w:val="00411F37"/>
    <w:rsid w:val="004706D0"/>
    <w:rsid w:val="00474294"/>
    <w:rsid w:val="004742A7"/>
    <w:rsid w:val="00481976"/>
    <w:rsid w:val="00496EBD"/>
    <w:rsid w:val="004B547C"/>
    <w:rsid w:val="004C30B4"/>
    <w:rsid w:val="004F39AE"/>
    <w:rsid w:val="004F4A07"/>
    <w:rsid w:val="0053599F"/>
    <w:rsid w:val="0055143E"/>
    <w:rsid w:val="005571C1"/>
    <w:rsid w:val="0056786C"/>
    <w:rsid w:val="00584F38"/>
    <w:rsid w:val="00592E38"/>
    <w:rsid w:val="005A268B"/>
    <w:rsid w:val="005D71EF"/>
    <w:rsid w:val="006065FD"/>
    <w:rsid w:val="006156DD"/>
    <w:rsid w:val="00617E8A"/>
    <w:rsid w:val="0064011D"/>
    <w:rsid w:val="006667B0"/>
    <w:rsid w:val="006948C4"/>
    <w:rsid w:val="006E6129"/>
    <w:rsid w:val="00711DC9"/>
    <w:rsid w:val="0076691F"/>
    <w:rsid w:val="007E4B57"/>
    <w:rsid w:val="007F529F"/>
    <w:rsid w:val="008752D8"/>
    <w:rsid w:val="00887E94"/>
    <w:rsid w:val="008A66E6"/>
    <w:rsid w:val="008D17AD"/>
    <w:rsid w:val="009571D5"/>
    <w:rsid w:val="009C037F"/>
    <w:rsid w:val="009C1796"/>
    <w:rsid w:val="009E2889"/>
    <w:rsid w:val="009E63F6"/>
    <w:rsid w:val="00A11361"/>
    <w:rsid w:val="00A15548"/>
    <w:rsid w:val="00A41E18"/>
    <w:rsid w:val="00A8263B"/>
    <w:rsid w:val="00AD433C"/>
    <w:rsid w:val="00AE4868"/>
    <w:rsid w:val="00B0718B"/>
    <w:rsid w:val="00B13C02"/>
    <w:rsid w:val="00B33C27"/>
    <w:rsid w:val="00BC4C09"/>
    <w:rsid w:val="00BD1A4E"/>
    <w:rsid w:val="00C21F56"/>
    <w:rsid w:val="00C459A4"/>
    <w:rsid w:val="00C52493"/>
    <w:rsid w:val="00C61BAD"/>
    <w:rsid w:val="00C67454"/>
    <w:rsid w:val="00C805C8"/>
    <w:rsid w:val="00CA1C43"/>
    <w:rsid w:val="00CD624D"/>
    <w:rsid w:val="00D46DD9"/>
    <w:rsid w:val="00D57C27"/>
    <w:rsid w:val="00D64B8C"/>
    <w:rsid w:val="00D7476C"/>
    <w:rsid w:val="00D94C50"/>
    <w:rsid w:val="00DA627E"/>
    <w:rsid w:val="00DD2413"/>
    <w:rsid w:val="00DE0F9B"/>
    <w:rsid w:val="00E21864"/>
    <w:rsid w:val="00E900FA"/>
    <w:rsid w:val="00EB6E41"/>
    <w:rsid w:val="00EB77A9"/>
    <w:rsid w:val="00EC0841"/>
    <w:rsid w:val="00EC3E8D"/>
    <w:rsid w:val="00EE20B3"/>
    <w:rsid w:val="00F01C0F"/>
    <w:rsid w:val="00F23C7C"/>
    <w:rsid w:val="00F5793F"/>
    <w:rsid w:val="00F61A7D"/>
    <w:rsid w:val="00F76233"/>
    <w:rsid w:val="00FC6C99"/>
    <w:rsid w:val="00FD47F5"/>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0D1A2C"/>
  <w15:docId w15:val="{1D04C1A7-C849-477A-AFCC-3E09A3F6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FooterChar">
    <w:name w:val="Footer Char"/>
    <w:basedOn w:val="DefaultParagraphFont"/>
    <w:link w:val="Footer"/>
    <w:uiPriority w:val="99"/>
    <w:rsid w:val="00DD2413"/>
    <w:rPr>
      <w:sz w:val="24"/>
      <w:szCs w:val="24"/>
    </w:rPr>
  </w:style>
  <w:style w:type="table" w:styleId="TableGrid">
    <w:name w:val="Table Grid"/>
    <w:basedOn w:val="TableNormal"/>
    <w:rsid w:val="00DD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4A07"/>
    <w:rPr>
      <w:i/>
      <w:iCs/>
    </w:rPr>
  </w:style>
  <w:style w:type="numbering" w:customStyle="1" w:styleId="Style1">
    <w:name w:val="Style1"/>
    <w:uiPriority w:val="99"/>
    <w:rsid w:val="00EE20B3"/>
    <w:pPr>
      <w:numPr>
        <w:numId w:val="19"/>
      </w:numPr>
    </w:pPr>
  </w:style>
  <w:style w:type="paragraph" w:customStyle="1" w:styleId="FootnoteText1">
    <w:name w:val="Footnote Text1"/>
    <w:basedOn w:val="Normal"/>
    <w:next w:val="FootnoteText"/>
    <w:link w:val="FootnoteTextChar"/>
    <w:uiPriority w:val="99"/>
    <w:semiHidden/>
    <w:unhideWhenUsed/>
    <w:rsid w:val="009E2889"/>
    <w:rPr>
      <w:sz w:val="20"/>
      <w:szCs w:val="20"/>
    </w:rPr>
  </w:style>
  <w:style w:type="character" w:customStyle="1" w:styleId="FootnoteTextChar">
    <w:name w:val="Footnote Text Char"/>
    <w:basedOn w:val="DefaultParagraphFont"/>
    <w:link w:val="FootnoteText1"/>
    <w:uiPriority w:val="99"/>
    <w:semiHidden/>
    <w:rsid w:val="009E2889"/>
    <w:rPr>
      <w:sz w:val="20"/>
      <w:szCs w:val="20"/>
    </w:rPr>
  </w:style>
  <w:style w:type="character" w:styleId="FootnoteReference">
    <w:name w:val="footnote reference"/>
    <w:basedOn w:val="DefaultParagraphFont"/>
    <w:uiPriority w:val="99"/>
    <w:semiHidden/>
    <w:unhideWhenUsed/>
    <w:rsid w:val="009E2889"/>
    <w:rPr>
      <w:vertAlign w:val="superscript"/>
    </w:rPr>
  </w:style>
  <w:style w:type="paragraph" w:styleId="FootnoteText">
    <w:name w:val="footnote text"/>
    <w:basedOn w:val="Normal"/>
    <w:link w:val="FootnoteTextChar1"/>
    <w:semiHidden/>
    <w:unhideWhenUsed/>
    <w:rsid w:val="009E2889"/>
    <w:rPr>
      <w:sz w:val="20"/>
      <w:szCs w:val="20"/>
    </w:rPr>
  </w:style>
  <w:style w:type="character" w:customStyle="1" w:styleId="FootnoteTextChar1">
    <w:name w:val="Footnote Text Char1"/>
    <w:basedOn w:val="DefaultParagraphFont"/>
    <w:link w:val="FootnoteText"/>
    <w:semiHidden/>
    <w:rsid w:val="009E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1333100179">
      <w:bodyDiv w:val="1"/>
      <w:marLeft w:val="0"/>
      <w:marRight w:val="0"/>
      <w:marTop w:val="0"/>
      <w:marBottom w:val="0"/>
      <w:divBdr>
        <w:top w:val="none" w:sz="0" w:space="0" w:color="auto"/>
        <w:left w:val="none" w:sz="0" w:space="0" w:color="auto"/>
        <w:bottom w:val="none" w:sz="0" w:space="0" w:color="auto"/>
        <w:right w:val="none" w:sz="0" w:space="0" w:color="auto"/>
      </w:divBdr>
    </w:div>
    <w:div w:id="1615750094">
      <w:bodyDiv w:val="1"/>
      <w:marLeft w:val="0"/>
      <w:marRight w:val="0"/>
      <w:marTop w:val="0"/>
      <w:marBottom w:val="0"/>
      <w:divBdr>
        <w:top w:val="none" w:sz="0" w:space="0" w:color="auto"/>
        <w:left w:val="none" w:sz="0" w:space="0" w:color="auto"/>
        <w:bottom w:val="none" w:sz="0" w:space="0" w:color="auto"/>
        <w:right w:val="none" w:sz="0" w:space="0" w:color="auto"/>
      </w:divBdr>
    </w:div>
    <w:div w:id="20204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tenders@nrc.no" TargetMode="External"/><Relationship Id="rId18" Type="http://schemas.openxmlformats.org/officeDocument/2006/relationships/hyperlink" Target="mailto:et.tenders@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c.no/procurement/" TargetMode="External"/><Relationship Id="rId17" Type="http://schemas.openxmlformats.org/officeDocument/2006/relationships/hyperlink" Target="https://www.youthpower.org/positive-youth-development-pyd-framewor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C%20Staff\Norwegian%20Refugee%20Council\Daniel%20Johan%20Bettega%20-%20ET%20procurement\__TEMPLATES\_2.%20RFQ\Request%20for%20Quotation%20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ED818627725945BA60A8028A7ED045" ma:contentTypeVersion="11" ma:contentTypeDescription="Opprett et nytt dokument." ma:contentTypeScope="" ma:versionID="c0c216a0495e29563a69219652d8842b">
  <xsd:schema xmlns:xsd="http://www.w3.org/2001/XMLSchema" xmlns:xs="http://www.w3.org/2001/XMLSchema" xmlns:p="http://schemas.microsoft.com/office/2006/metadata/properties" xmlns:ns3="5fbe05fc-4fd3-442f-84a7-f775ed889bfe" xmlns:ns4="e8a70117-b973-4b7b-96ba-6bf512c635dd" targetNamespace="http://schemas.microsoft.com/office/2006/metadata/properties" ma:root="true" ma:fieldsID="6da720b6f6b328c486ffc6406242fba8" ns3:_="" ns4:_="">
    <xsd:import namespace="5fbe05fc-4fd3-442f-84a7-f775ed889bfe"/>
    <xsd:import namespace="e8a70117-b973-4b7b-96ba-6bf512c635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05fc-4fd3-442f-84a7-f775ed889bfe"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70117-b973-4b7b-96ba-6bf512c63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CCA15F-143A-4468-878C-1EA65336F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e05fc-4fd3-442f-84a7-f775ed889bfe"/>
    <ds:schemaRef ds:uri="e8a70117-b973-4b7b-96ba-6bf512c63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7880C932-6721-44DE-A23D-5FB06481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Quotation v6</Template>
  <TotalTime>20</TotalTime>
  <Pages>12</Pages>
  <Words>3534</Words>
  <Characters>20146</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NRC Staff</dc:creator>
  <cp:lastModifiedBy>NRC Staff</cp:lastModifiedBy>
  <cp:revision>2</cp:revision>
  <cp:lastPrinted>2019-07-29T06:56:00Z</cp:lastPrinted>
  <dcterms:created xsi:type="dcterms:W3CDTF">2021-02-17T05:55:00Z</dcterms:created>
  <dcterms:modified xsi:type="dcterms:W3CDTF">2021-02-17T06:16:00Z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0x01010036ED818627725945BA60A8028A7ED045</vt:lpwstr>
  </property>
  <property fmtid="{D5CDD505-2E9C-101B-9397-08002B2CF9AE}" pid="3" name="_dlc_DocIdItemGuid">
    <vt:lpwstr>3e368347-9a02-4ebd-827f-210e40d53a9d</vt:lpwstr>
  </property>
</Properties>
</file>