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B673" w14:textId="2CD77484" w:rsidR="00624819" w:rsidRDefault="001A5C4E" w:rsidP="00051DC0">
      <w:pPr>
        <w:pStyle w:val="Title"/>
        <w:rPr>
          <w:rFonts w:ascii="Arial" w:hAnsi="Arial" w:cs="Arial"/>
          <w:color w:val="000000" w:themeColor="text1"/>
        </w:rPr>
      </w:pPr>
      <w:r w:rsidRPr="00FD5662">
        <w:rPr>
          <w:rFonts w:ascii="Arial" w:hAnsi="Arial" w:cs="Arial"/>
          <w:noProof/>
          <w:color w:val="000000" w:themeColor="text1"/>
          <w:lang w:val="nb-NO" w:eastAsia="nb-NO"/>
        </w:rPr>
        <w:drawing>
          <wp:anchor distT="0" distB="0" distL="114300" distR="114300" simplePos="0" relativeHeight="251658240" behindDoc="0" locked="0" layoutInCell="1" allowOverlap="0" wp14:anchorId="2AA18D1F" wp14:editId="4B044B7B">
            <wp:simplePos x="0" y="0"/>
            <wp:positionH relativeFrom="margin">
              <wp:align>right</wp:align>
            </wp:positionH>
            <wp:positionV relativeFrom="paragraph">
              <wp:posOffset>0</wp:posOffset>
            </wp:positionV>
            <wp:extent cx="1187450" cy="1143000"/>
            <wp:effectExtent l="0" t="0" r="0" b="0"/>
            <wp:wrapSquare wrapText="bothSides"/>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8"/>
                    <a:stretch>
                      <a:fillRect/>
                    </a:stretch>
                  </pic:blipFill>
                  <pic:spPr>
                    <a:xfrm>
                      <a:off x="0" y="0"/>
                      <a:ext cx="1187450" cy="1143000"/>
                    </a:xfrm>
                    <a:prstGeom prst="rect">
                      <a:avLst/>
                    </a:prstGeom>
                  </pic:spPr>
                </pic:pic>
              </a:graphicData>
            </a:graphic>
            <wp14:sizeRelH relativeFrom="margin">
              <wp14:pctWidth>0</wp14:pctWidth>
            </wp14:sizeRelH>
            <wp14:sizeRelV relativeFrom="margin">
              <wp14:pctHeight>0</wp14:pctHeight>
            </wp14:sizeRelV>
          </wp:anchor>
        </w:drawing>
      </w:r>
      <w:r w:rsidR="00300810">
        <w:rPr>
          <w:rFonts w:ascii="Arial" w:hAnsi="Arial" w:cs="Arial"/>
          <w:color w:val="000000" w:themeColor="text1"/>
        </w:rPr>
        <w:t>Climate Change Adaptation</w:t>
      </w:r>
      <w:r w:rsidR="00624819">
        <w:rPr>
          <w:rFonts w:ascii="Arial" w:hAnsi="Arial" w:cs="Arial"/>
          <w:color w:val="000000" w:themeColor="text1"/>
        </w:rPr>
        <w:t xml:space="preserve"> Mapping </w:t>
      </w:r>
    </w:p>
    <w:p w14:paraId="6D1F4552" w14:textId="77777777" w:rsidR="007D52F7" w:rsidRDefault="00624819" w:rsidP="00051DC0">
      <w:pPr>
        <w:pStyle w:val="Title"/>
        <w:rPr>
          <w:rFonts w:ascii="Arial" w:hAnsi="Arial" w:cs="Arial"/>
          <w:color w:val="000000" w:themeColor="text1"/>
        </w:rPr>
      </w:pPr>
      <w:r>
        <w:rPr>
          <w:rFonts w:ascii="Arial" w:hAnsi="Arial" w:cs="Arial"/>
          <w:color w:val="000000" w:themeColor="text1"/>
        </w:rPr>
        <w:t>NRC</w:t>
      </w:r>
      <w:r w:rsidR="00051DC0">
        <w:rPr>
          <w:rFonts w:ascii="Arial" w:hAnsi="Arial" w:cs="Arial"/>
          <w:color w:val="000000" w:themeColor="text1"/>
        </w:rPr>
        <w:t xml:space="preserve"> </w:t>
      </w:r>
    </w:p>
    <w:p w14:paraId="556823E2" w14:textId="63B33B12" w:rsidR="001A5C4E" w:rsidRPr="00FD5662" w:rsidRDefault="001A5C4E" w:rsidP="00051DC0">
      <w:pPr>
        <w:pStyle w:val="Title"/>
        <w:rPr>
          <w:rFonts w:ascii="Arial" w:hAnsi="Arial" w:cs="Arial"/>
          <w:color w:val="000000" w:themeColor="text1"/>
        </w:rPr>
      </w:pPr>
      <w:r w:rsidRPr="00FD5662">
        <w:rPr>
          <w:rFonts w:ascii="Arial" w:hAnsi="Arial" w:cs="Arial"/>
          <w:color w:val="000000" w:themeColor="text1"/>
        </w:rPr>
        <w:t xml:space="preserve">Consultancy </w:t>
      </w:r>
    </w:p>
    <w:p w14:paraId="60692387" w14:textId="2AF2B803" w:rsidR="00234403" w:rsidRPr="00FD5662" w:rsidRDefault="000A159B" w:rsidP="000A159B">
      <w:pPr>
        <w:pStyle w:val="Heading1"/>
        <w:jc w:val="both"/>
        <w:rPr>
          <w:rFonts w:ascii="Arial" w:hAnsi="Arial" w:cs="Arial"/>
          <w:color w:val="000000" w:themeColor="text1"/>
        </w:rPr>
      </w:pPr>
      <w:r w:rsidRPr="00FD5662">
        <w:rPr>
          <w:rFonts w:ascii="Arial" w:hAnsi="Arial" w:cs="Arial"/>
          <w:color w:val="000000" w:themeColor="text1"/>
        </w:rPr>
        <w:t>B</w:t>
      </w:r>
      <w:r w:rsidR="00234403" w:rsidRPr="00FD5662">
        <w:rPr>
          <w:rFonts w:ascii="Arial" w:hAnsi="Arial" w:cs="Arial"/>
          <w:color w:val="000000" w:themeColor="text1"/>
        </w:rPr>
        <w:t xml:space="preserve">ackground </w:t>
      </w:r>
    </w:p>
    <w:p w14:paraId="62E162BE" w14:textId="77777777" w:rsidR="005123AD" w:rsidRDefault="00AB3CC4" w:rsidP="005123AD">
      <w:pPr>
        <w:jc w:val="both"/>
        <w:rPr>
          <w:rFonts w:ascii="Arial" w:hAnsi="Arial" w:cs="Arial"/>
          <w:color w:val="auto"/>
          <w:shd w:val="clear" w:color="auto" w:fill="FFFFFF"/>
        </w:rPr>
      </w:pPr>
      <w:r w:rsidRPr="0070655C">
        <w:rPr>
          <w:rFonts w:ascii="Arial" w:hAnsi="Arial" w:cs="Arial"/>
          <w:color w:val="auto"/>
          <w:shd w:val="clear" w:color="auto" w:fill="FFFFFF"/>
        </w:rPr>
        <w:t xml:space="preserve">The Norwegian Refugee Council (NRC) is a non-governmental, humanitarian organization with </w:t>
      </w:r>
      <w:r w:rsidR="007B0801">
        <w:rPr>
          <w:rFonts w:ascii="Arial" w:hAnsi="Arial" w:cs="Arial"/>
          <w:color w:val="auto"/>
          <w:shd w:val="clear" w:color="auto" w:fill="FFFFFF"/>
        </w:rPr>
        <w:t>75</w:t>
      </w:r>
      <w:r w:rsidRPr="0070655C">
        <w:rPr>
          <w:rFonts w:ascii="Arial" w:hAnsi="Arial" w:cs="Arial"/>
          <w:color w:val="auto"/>
          <w:shd w:val="clear" w:color="auto" w:fill="FFFFFF"/>
        </w:rPr>
        <w:t xml:space="preserve"> years of experience in helping to create a safer and more dignified life for refugees and internally displaced people. NRC advocates for the rights of displaced populations and </w:t>
      </w:r>
      <w:proofErr w:type="gramStart"/>
      <w:r w:rsidRPr="0070655C">
        <w:rPr>
          <w:rFonts w:ascii="Arial" w:hAnsi="Arial" w:cs="Arial"/>
          <w:color w:val="auto"/>
          <w:shd w:val="clear" w:color="auto" w:fill="FFFFFF"/>
        </w:rPr>
        <w:t>provides assistance</w:t>
      </w:r>
      <w:proofErr w:type="gramEnd"/>
      <w:r w:rsidRPr="0070655C">
        <w:rPr>
          <w:rFonts w:ascii="Arial" w:hAnsi="Arial" w:cs="Arial"/>
          <w:color w:val="auto"/>
          <w:shd w:val="clear" w:color="auto" w:fill="FFFFFF"/>
        </w:rPr>
        <w:t xml:space="preserve"> </w:t>
      </w:r>
      <w:r w:rsidR="008A35C8" w:rsidRPr="0070655C">
        <w:rPr>
          <w:rFonts w:ascii="Arial" w:hAnsi="Arial" w:cs="Arial"/>
          <w:color w:val="auto"/>
          <w:shd w:val="clear" w:color="auto" w:fill="FFFFFF"/>
        </w:rPr>
        <w:t>within shelter</w:t>
      </w:r>
      <w:r w:rsidRPr="0070655C">
        <w:rPr>
          <w:rFonts w:ascii="Arial" w:hAnsi="Arial" w:cs="Arial"/>
          <w:color w:val="auto"/>
          <w:shd w:val="clear" w:color="auto" w:fill="FFFFFF"/>
        </w:rPr>
        <w:t xml:space="preserve">, education, </w:t>
      </w:r>
      <w:r w:rsidR="0031485E">
        <w:rPr>
          <w:rFonts w:ascii="Arial" w:hAnsi="Arial" w:cs="Arial"/>
          <w:color w:val="auto"/>
          <w:shd w:val="clear" w:color="auto" w:fill="FFFFFF"/>
        </w:rPr>
        <w:t xml:space="preserve">livelihood and food security, </w:t>
      </w:r>
      <w:r w:rsidRPr="0070655C">
        <w:rPr>
          <w:rFonts w:ascii="Arial" w:hAnsi="Arial" w:cs="Arial"/>
          <w:color w:val="auto"/>
          <w:shd w:val="clear" w:color="auto" w:fill="FFFFFF"/>
        </w:rPr>
        <w:t>information counselling and legal assistance, and water, sanitation and hygiene</w:t>
      </w:r>
      <w:r w:rsidR="0031485E">
        <w:rPr>
          <w:rFonts w:ascii="Arial" w:hAnsi="Arial" w:cs="Arial"/>
          <w:color w:val="auto"/>
          <w:shd w:val="clear" w:color="auto" w:fill="FFFFFF"/>
        </w:rPr>
        <w:t xml:space="preserve"> as well as protection</w:t>
      </w:r>
      <w:r w:rsidRPr="0070655C">
        <w:rPr>
          <w:rFonts w:ascii="Arial" w:hAnsi="Arial" w:cs="Arial"/>
          <w:color w:val="auto"/>
          <w:shd w:val="clear" w:color="auto" w:fill="FFFFFF"/>
        </w:rPr>
        <w:t>.</w:t>
      </w:r>
      <w:r w:rsidRPr="0070655C">
        <w:rPr>
          <w:rFonts w:ascii="Arial" w:hAnsi="Arial" w:cs="Arial"/>
          <w:color w:val="auto"/>
        </w:rPr>
        <w:t xml:space="preserve"> </w:t>
      </w:r>
      <w:r w:rsidRPr="0070655C">
        <w:rPr>
          <w:rFonts w:ascii="Arial" w:hAnsi="Arial" w:cs="Arial"/>
          <w:color w:val="auto"/>
          <w:shd w:val="clear" w:color="auto" w:fill="FFFFFF"/>
        </w:rPr>
        <w:t>We work in crises across 3</w:t>
      </w:r>
      <w:r w:rsidR="00DA2A8C">
        <w:rPr>
          <w:rFonts w:ascii="Arial" w:hAnsi="Arial" w:cs="Arial"/>
          <w:color w:val="auto"/>
          <w:shd w:val="clear" w:color="auto" w:fill="FFFFFF"/>
        </w:rPr>
        <w:t>5</w:t>
      </w:r>
      <w:r w:rsidRPr="0070655C">
        <w:rPr>
          <w:rFonts w:ascii="Arial" w:hAnsi="Arial" w:cs="Arial"/>
          <w:color w:val="auto"/>
          <w:shd w:val="clear" w:color="auto" w:fill="FFFFFF"/>
        </w:rPr>
        <w:t xml:space="preserve"> countries, where we help save lives and rebuild futures. I</w:t>
      </w:r>
      <w:r w:rsidR="00A65034" w:rsidRPr="0070655C">
        <w:rPr>
          <w:rFonts w:ascii="Arial" w:hAnsi="Arial" w:cs="Arial"/>
          <w:color w:val="auto"/>
          <w:shd w:val="clear" w:color="auto" w:fill="FFFFFF"/>
        </w:rPr>
        <w:t>n</w:t>
      </w:r>
      <w:r w:rsidRPr="0070655C">
        <w:rPr>
          <w:rFonts w:ascii="Arial" w:hAnsi="Arial" w:cs="Arial"/>
          <w:color w:val="auto"/>
          <w:shd w:val="clear" w:color="auto" w:fill="FFFFFF"/>
        </w:rPr>
        <w:t xml:space="preserve"> 20</w:t>
      </w:r>
      <w:r w:rsidR="0070655C" w:rsidRPr="0070655C">
        <w:rPr>
          <w:rFonts w:ascii="Arial" w:hAnsi="Arial" w:cs="Arial"/>
          <w:color w:val="auto"/>
          <w:shd w:val="clear" w:color="auto" w:fill="FFFFFF"/>
        </w:rPr>
        <w:t xml:space="preserve">20 </w:t>
      </w:r>
      <w:r w:rsidRPr="0070655C">
        <w:rPr>
          <w:rFonts w:ascii="Arial" w:hAnsi="Arial" w:cs="Arial"/>
          <w:color w:val="auto"/>
          <w:shd w:val="clear" w:color="auto" w:fill="FFFFFF"/>
        </w:rPr>
        <w:t xml:space="preserve">we assisted more than </w:t>
      </w:r>
      <w:r w:rsidR="0070655C" w:rsidRPr="0070655C">
        <w:rPr>
          <w:rFonts w:ascii="Arial" w:hAnsi="Arial" w:cs="Arial"/>
          <w:color w:val="auto"/>
          <w:shd w:val="clear" w:color="auto" w:fill="FFFFFF"/>
        </w:rPr>
        <w:t>1</w:t>
      </w:r>
      <w:r w:rsidR="00DA2A8C">
        <w:rPr>
          <w:rFonts w:ascii="Arial" w:hAnsi="Arial" w:cs="Arial"/>
          <w:color w:val="auto"/>
          <w:shd w:val="clear" w:color="auto" w:fill="FFFFFF"/>
        </w:rPr>
        <w:t>2</w:t>
      </w:r>
      <w:r w:rsidR="0070655C" w:rsidRPr="0070655C">
        <w:rPr>
          <w:rFonts w:ascii="Arial" w:hAnsi="Arial" w:cs="Arial"/>
          <w:color w:val="auto"/>
          <w:shd w:val="clear" w:color="auto" w:fill="FFFFFF"/>
        </w:rPr>
        <w:t xml:space="preserve"> </w:t>
      </w:r>
      <w:r w:rsidRPr="0070655C">
        <w:rPr>
          <w:rFonts w:ascii="Arial" w:hAnsi="Arial" w:cs="Arial"/>
          <w:color w:val="auto"/>
          <w:shd w:val="clear" w:color="auto" w:fill="FFFFFF"/>
        </w:rPr>
        <w:t>million people.</w:t>
      </w:r>
      <w:r w:rsidR="005123AD">
        <w:rPr>
          <w:rFonts w:ascii="Arial" w:hAnsi="Arial" w:cs="Arial"/>
          <w:color w:val="auto"/>
          <w:shd w:val="clear" w:color="auto" w:fill="FFFFFF"/>
        </w:rPr>
        <w:t xml:space="preserve"> </w:t>
      </w:r>
    </w:p>
    <w:p w14:paraId="3751D03A" w14:textId="0392FFD8" w:rsidR="005123AD" w:rsidRDefault="005123AD" w:rsidP="005123AD">
      <w:pPr>
        <w:jc w:val="both"/>
        <w:rPr>
          <w:rFonts w:ascii="Arial" w:hAnsi="Arial" w:cs="Arial"/>
          <w:color w:val="auto"/>
          <w:shd w:val="clear" w:color="auto" w:fill="FFFFFF"/>
        </w:rPr>
      </w:pPr>
      <w:r w:rsidRPr="005123AD">
        <w:rPr>
          <w:rFonts w:ascii="Arial" w:hAnsi="Arial" w:cs="Arial"/>
          <w:color w:val="auto"/>
          <w:shd w:val="clear" w:color="auto" w:fill="FFFFFF"/>
        </w:rPr>
        <w:t xml:space="preserve">As part of NRC’s new strategy for 2022-25, where “Efforts to address the impacts of climate change on displacement affected people” is one of the sub objectives, NRC needs to understand and set the limits for how we will work on climate change adaptation. </w:t>
      </w:r>
    </w:p>
    <w:p w14:paraId="3D523D9F" w14:textId="3C85C787" w:rsidR="00BE29BC" w:rsidRPr="00BE29BC" w:rsidRDefault="00BE29BC" w:rsidP="005123AD">
      <w:pPr>
        <w:jc w:val="both"/>
        <w:rPr>
          <w:rFonts w:ascii="Arial" w:hAnsi="Arial" w:cs="Arial"/>
          <w:color w:val="auto"/>
          <w:szCs w:val="20"/>
          <w:shd w:val="clear" w:color="auto" w:fill="FFFFFF"/>
        </w:rPr>
      </w:pPr>
      <w:r w:rsidRPr="00BE29BC">
        <w:rPr>
          <w:rFonts w:ascii="Arial" w:hAnsi="Arial" w:cs="Arial"/>
          <w:szCs w:val="20"/>
        </w:rPr>
        <w:t xml:space="preserve">As a displacement organisation, </w:t>
      </w:r>
      <w:r w:rsidRPr="00BE29BC">
        <w:rPr>
          <w:rFonts w:ascii="Arial" w:eastAsiaTheme="minorEastAsia" w:hAnsi="Arial" w:cs="Arial"/>
          <w:color w:val="333132"/>
          <w:kern w:val="24"/>
          <w:szCs w:val="20"/>
        </w:rPr>
        <w:t xml:space="preserve">the climate and environment crisis </w:t>
      </w:r>
      <w:proofErr w:type="gramStart"/>
      <w:r w:rsidRPr="00BE29BC">
        <w:rPr>
          <w:rFonts w:ascii="Arial" w:eastAsiaTheme="minorEastAsia" w:hAnsi="Arial" w:cs="Arial"/>
          <w:color w:val="333132"/>
          <w:kern w:val="24"/>
          <w:szCs w:val="20"/>
        </w:rPr>
        <w:t>is</w:t>
      </w:r>
      <w:proofErr w:type="gramEnd"/>
      <w:r w:rsidRPr="00BE29BC">
        <w:rPr>
          <w:rFonts w:ascii="Arial" w:eastAsiaTheme="minorEastAsia" w:hAnsi="Arial" w:cs="Arial"/>
          <w:color w:val="333132"/>
          <w:kern w:val="24"/>
          <w:szCs w:val="20"/>
        </w:rPr>
        <w:t xml:space="preserve"> of major concern to NRC both as a cause of new displacements and because of the new risks it presents to people already displaced.</w:t>
      </w:r>
      <w:r w:rsidR="000769C2">
        <w:rPr>
          <w:rFonts w:ascii="Arial" w:eastAsiaTheme="minorEastAsia" w:hAnsi="Arial" w:cs="Arial"/>
          <w:color w:val="333132"/>
          <w:kern w:val="24"/>
          <w:szCs w:val="20"/>
        </w:rPr>
        <w:t xml:space="preserve"> </w:t>
      </w:r>
      <w:r w:rsidR="007567A4">
        <w:rPr>
          <w:rFonts w:ascii="Arial" w:eastAsiaTheme="minorEastAsia" w:hAnsi="Arial" w:cs="Arial"/>
          <w:color w:val="333132"/>
          <w:kern w:val="24"/>
          <w:szCs w:val="20"/>
        </w:rPr>
        <w:t>I</w:t>
      </w:r>
      <w:r w:rsidR="00C157F5">
        <w:rPr>
          <w:rFonts w:ascii="Arial" w:eastAsiaTheme="minorEastAsia" w:hAnsi="Arial" w:cs="Arial"/>
          <w:color w:val="333132"/>
          <w:kern w:val="24"/>
          <w:szCs w:val="20"/>
        </w:rPr>
        <w:t xml:space="preserve">n the coming strategy period, </w:t>
      </w:r>
      <w:r w:rsidR="000769C2">
        <w:rPr>
          <w:rFonts w:ascii="Arial" w:eastAsiaTheme="minorEastAsia" w:hAnsi="Arial" w:cs="Arial"/>
          <w:color w:val="333132"/>
          <w:kern w:val="24"/>
          <w:szCs w:val="20"/>
        </w:rPr>
        <w:t>NRC</w:t>
      </w:r>
      <w:r w:rsidR="00C157F5">
        <w:rPr>
          <w:rFonts w:ascii="Arial" w:eastAsiaTheme="minorEastAsia" w:hAnsi="Arial" w:cs="Arial"/>
          <w:color w:val="333132"/>
          <w:kern w:val="24"/>
          <w:szCs w:val="20"/>
        </w:rPr>
        <w:t xml:space="preserve">’s </w:t>
      </w:r>
      <w:r w:rsidR="005F15D2">
        <w:rPr>
          <w:rFonts w:ascii="Arial" w:eastAsiaTheme="minorEastAsia" w:hAnsi="Arial" w:cs="Arial"/>
          <w:color w:val="333132"/>
          <w:kern w:val="24"/>
          <w:szCs w:val="20"/>
        </w:rPr>
        <w:t xml:space="preserve">response development will not </w:t>
      </w:r>
      <w:r w:rsidR="00275218">
        <w:rPr>
          <w:rFonts w:ascii="Arial" w:eastAsiaTheme="minorEastAsia" w:hAnsi="Arial" w:cs="Arial"/>
          <w:color w:val="333132"/>
          <w:kern w:val="24"/>
          <w:szCs w:val="20"/>
        </w:rPr>
        <w:t xml:space="preserve">aim to </w:t>
      </w:r>
      <w:r w:rsidR="00E95562">
        <w:rPr>
          <w:rFonts w:ascii="Arial" w:eastAsiaTheme="minorEastAsia" w:hAnsi="Arial" w:cs="Arial"/>
          <w:color w:val="333132"/>
          <w:kern w:val="24"/>
          <w:szCs w:val="20"/>
        </w:rPr>
        <w:t xml:space="preserve">prevent displacement </w:t>
      </w:r>
      <w:r w:rsidR="00D278F0">
        <w:rPr>
          <w:rFonts w:ascii="Arial" w:eastAsiaTheme="minorEastAsia" w:hAnsi="Arial" w:cs="Arial"/>
          <w:color w:val="333132"/>
          <w:kern w:val="24"/>
          <w:szCs w:val="20"/>
        </w:rPr>
        <w:t xml:space="preserve">in the context of climate change </w:t>
      </w:r>
      <w:r w:rsidR="0087447E">
        <w:rPr>
          <w:rFonts w:ascii="Arial" w:eastAsiaTheme="minorEastAsia" w:hAnsi="Arial" w:cs="Arial"/>
          <w:color w:val="333132"/>
          <w:kern w:val="24"/>
          <w:szCs w:val="20"/>
        </w:rPr>
        <w:t xml:space="preserve">but rather to address the impacts of climate change on the </w:t>
      </w:r>
      <w:r w:rsidR="00275218">
        <w:rPr>
          <w:rFonts w:ascii="Arial" w:eastAsiaTheme="minorEastAsia" w:hAnsi="Arial" w:cs="Arial"/>
          <w:color w:val="333132"/>
          <w:kern w:val="24"/>
          <w:szCs w:val="20"/>
        </w:rPr>
        <w:t xml:space="preserve">people already affected by displacement and conflict. </w:t>
      </w:r>
      <w:r w:rsidR="0087447E">
        <w:rPr>
          <w:rFonts w:ascii="Arial" w:eastAsiaTheme="minorEastAsia" w:hAnsi="Arial" w:cs="Arial"/>
          <w:color w:val="333132"/>
          <w:kern w:val="24"/>
          <w:szCs w:val="20"/>
        </w:rPr>
        <w:t xml:space="preserve"> </w:t>
      </w:r>
    </w:p>
    <w:p w14:paraId="58AE0F25" w14:textId="77777777" w:rsidR="005123AD" w:rsidRPr="005123AD" w:rsidRDefault="005123AD" w:rsidP="005123AD">
      <w:pPr>
        <w:jc w:val="both"/>
        <w:rPr>
          <w:rFonts w:ascii="Arial" w:hAnsi="Arial" w:cs="Arial"/>
          <w:color w:val="auto"/>
          <w:shd w:val="clear" w:color="auto" w:fill="FFFFFF"/>
        </w:rPr>
      </w:pPr>
      <w:r w:rsidRPr="005123AD">
        <w:rPr>
          <w:rFonts w:ascii="Arial" w:hAnsi="Arial" w:cs="Arial"/>
          <w:color w:val="auto"/>
          <w:shd w:val="clear" w:color="auto" w:fill="FFFFFF"/>
        </w:rPr>
        <w:t xml:space="preserve">In what has been defined as a period for exploration, NRC has until 2025 to develop new responses for how we will work on climate change adaptation, which can then be scaled up during the following strategy period. </w:t>
      </w:r>
    </w:p>
    <w:p w14:paraId="2887E29F" w14:textId="77777777" w:rsidR="005123AD" w:rsidRPr="005123AD" w:rsidRDefault="005123AD" w:rsidP="005123AD">
      <w:pPr>
        <w:jc w:val="both"/>
        <w:rPr>
          <w:rFonts w:ascii="Arial" w:hAnsi="Arial" w:cs="Arial"/>
          <w:color w:val="auto"/>
          <w:shd w:val="clear" w:color="auto" w:fill="FFFFFF"/>
        </w:rPr>
      </w:pPr>
      <w:r w:rsidRPr="005123AD">
        <w:rPr>
          <w:rFonts w:ascii="Arial" w:hAnsi="Arial" w:cs="Arial"/>
          <w:color w:val="auto"/>
          <w:shd w:val="clear" w:color="auto" w:fill="FFFFFF"/>
        </w:rPr>
        <w:t xml:space="preserve">Such new responses should have as an objective to strengthen the resilience of displacement affected people to withstand shocks and stresses that come </w:t>
      </w:r>
      <w:proofErr w:type="gramStart"/>
      <w:r w:rsidRPr="005123AD">
        <w:rPr>
          <w:rFonts w:ascii="Arial" w:hAnsi="Arial" w:cs="Arial"/>
          <w:color w:val="auto"/>
          <w:shd w:val="clear" w:color="auto" w:fill="FFFFFF"/>
        </w:rPr>
        <w:t>as a result of</w:t>
      </w:r>
      <w:proofErr w:type="gramEnd"/>
      <w:r w:rsidRPr="005123AD">
        <w:rPr>
          <w:rFonts w:ascii="Arial" w:hAnsi="Arial" w:cs="Arial"/>
          <w:color w:val="auto"/>
          <w:shd w:val="clear" w:color="auto" w:fill="FFFFFF"/>
        </w:rPr>
        <w:t xml:space="preserve"> climate change and environmental degradation. </w:t>
      </w:r>
    </w:p>
    <w:p w14:paraId="000DC1FC" w14:textId="788F4366" w:rsidR="005123AD" w:rsidRPr="005123AD" w:rsidRDefault="005123AD" w:rsidP="005123AD">
      <w:pPr>
        <w:jc w:val="both"/>
        <w:rPr>
          <w:rFonts w:ascii="Arial" w:hAnsi="Arial" w:cs="Arial"/>
          <w:color w:val="auto"/>
          <w:shd w:val="clear" w:color="auto" w:fill="FFFFFF"/>
        </w:rPr>
      </w:pPr>
      <w:r w:rsidRPr="005123AD">
        <w:rPr>
          <w:rFonts w:ascii="Arial" w:hAnsi="Arial" w:cs="Arial"/>
          <w:color w:val="auto"/>
          <w:shd w:val="clear" w:color="auto" w:fill="FFFFFF"/>
        </w:rPr>
        <w:t xml:space="preserve">Ideally, we would want to develop new responses that build on our existing areas of expertise, with a particular emphasis on livelihoods and food security, water, sanitation and hygiene, and advocacy and policy work. As NRC is increasingly working in an integrated manner, we are not limited to focusing on the sectors already highlighted and would also be open to test new business models as part of the response development. </w:t>
      </w:r>
    </w:p>
    <w:p w14:paraId="53505EF5" w14:textId="50708C22" w:rsidR="00234403" w:rsidRDefault="00234403" w:rsidP="000A159B">
      <w:pPr>
        <w:pStyle w:val="Heading1"/>
        <w:jc w:val="both"/>
        <w:rPr>
          <w:rFonts w:ascii="Arial" w:hAnsi="Arial" w:cs="Arial"/>
          <w:color w:val="000000" w:themeColor="text1"/>
        </w:rPr>
      </w:pPr>
      <w:r w:rsidRPr="00FD5662">
        <w:rPr>
          <w:rFonts w:ascii="Arial" w:hAnsi="Arial" w:cs="Arial"/>
          <w:color w:val="000000" w:themeColor="text1"/>
        </w:rPr>
        <w:t>Objectives</w:t>
      </w:r>
      <w:r w:rsidR="00C50829" w:rsidRPr="00FD5662">
        <w:rPr>
          <w:rFonts w:ascii="Arial" w:hAnsi="Arial" w:cs="Arial"/>
          <w:color w:val="000000" w:themeColor="text1"/>
        </w:rPr>
        <w:t xml:space="preserve"> of the work</w:t>
      </w:r>
    </w:p>
    <w:p w14:paraId="599AE042" w14:textId="77777777" w:rsidR="008F0B21" w:rsidRPr="008F0B21" w:rsidRDefault="008F0B21" w:rsidP="008F0B21">
      <w:pPr>
        <w:rPr>
          <w:rFonts w:ascii="Arial" w:hAnsi="Arial" w:cs="Arial"/>
        </w:rPr>
      </w:pPr>
      <w:r w:rsidRPr="008F0B21">
        <w:rPr>
          <w:rFonts w:ascii="Arial" w:hAnsi="Arial" w:cs="Arial"/>
        </w:rPr>
        <w:t xml:space="preserve">The scope of the exercise will be to consider situations where we see the combined risks of conflict and climate change having an impact on the displacement affected.   </w:t>
      </w:r>
    </w:p>
    <w:p w14:paraId="1F69E7B3" w14:textId="77777777" w:rsidR="008F0B21" w:rsidRDefault="008F0B21" w:rsidP="008F0B21">
      <w:pPr>
        <w:jc w:val="both"/>
        <w:rPr>
          <w:rFonts w:ascii="Arial" w:hAnsi="Arial" w:cs="Arial"/>
        </w:rPr>
      </w:pPr>
      <w:r w:rsidRPr="005123AD">
        <w:rPr>
          <w:rFonts w:ascii="Arial" w:hAnsi="Arial" w:cs="Arial"/>
          <w:color w:val="auto"/>
          <w:shd w:val="clear" w:color="auto" w:fill="FFFFFF"/>
        </w:rPr>
        <w:t xml:space="preserve">This mapping is the first step in the development of such responses. </w:t>
      </w:r>
      <w:r>
        <w:rPr>
          <w:rFonts w:ascii="Arial" w:hAnsi="Arial" w:cs="Arial"/>
          <w:color w:val="auto"/>
          <w:shd w:val="clear" w:color="auto" w:fill="FFFFFF"/>
        </w:rPr>
        <w:t xml:space="preserve">We are looking for a consultant to help us answer the following: </w:t>
      </w:r>
    </w:p>
    <w:p w14:paraId="2BF28899" w14:textId="0683F2C8" w:rsidR="008F0B21" w:rsidRDefault="008F0B21" w:rsidP="008F0B21">
      <w:pPr>
        <w:pStyle w:val="ListParagraph"/>
        <w:numPr>
          <w:ilvl w:val="0"/>
          <w:numId w:val="19"/>
        </w:numPr>
        <w:rPr>
          <w:rFonts w:ascii="Arial" w:hAnsi="Arial" w:cs="Arial"/>
        </w:rPr>
      </w:pPr>
      <w:r w:rsidRPr="008F0B21">
        <w:rPr>
          <w:rFonts w:ascii="Arial" w:hAnsi="Arial" w:cs="Arial"/>
        </w:rPr>
        <w:lastRenderedPageBreak/>
        <w:t xml:space="preserve">What are and will be the most common and severe impacts that climate change and environmental degradation presents to NRC’s target group, already affected by conflict and displacement?  </w:t>
      </w:r>
    </w:p>
    <w:p w14:paraId="53B39A8E" w14:textId="77777777" w:rsidR="0074084D" w:rsidRPr="008F0B21" w:rsidRDefault="0074084D" w:rsidP="0074084D">
      <w:pPr>
        <w:pStyle w:val="ListParagraph"/>
        <w:rPr>
          <w:rFonts w:ascii="Arial" w:hAnsi="Arial" w:cs="Arial"/>
        </w:rPr>
      </w:pPr>
    </w:p>
    <w:p w14:paraId="6C97504F" w14:textId="442FEC78" w:rsidR="008F0B21" w:rsidRDefault="008F0B21" w:rsidP="00120E19">
      <w:pPr>
        <w:pStyle w:val="ListParagraph"/>
        <w:numPr>
          <w:ilvl w:val="0"/>
          <w:numId w:val="19"/>
        </w:numPr>
        <w:rPr>
          <w:rFonts w:ascii="Arial" w:hAnsi="Arial" w:cs="Arial"/>
        </w:rPr>
      </w:pPr>
      <w:r w:rsidRPr="0074084D">
        <w:rPr>
          <w:rFonts w:ascii="Arial" w:hAnsi="Arial" w:cs="Arial"/>
        </w:rPr>
        <w:t xml:space="preserve">Considering NRC’s current areas of expertise and geographic areas of operations, what risks related to climate change and environmental degradation should we prioritise to strengthen our preparedness and response to? </w:t>
      </w:r>
    </w:p>
    <w:p w14:paraId="735C639F" w14:textId="77777777" w:rsidR="00240B40" w:rsidRPr="00240B40" w:rsidRDefault="00240B40" w:rsidP="00240B40">
      <w:pPr>
        <w:pStyle w:val="ListParagraph"/>
        <w:rPr>
          <w:rFonts w:ascii="Arial" w:hAnsi="Arial" w:cs="Arial"/>
        </w:rPr>
      </w:pPr>
    </w:p>
    <w:p w14:paraId="46F9AC86" w14:textId="5A5AD9DA" w:rsidR="00240B40" w:rsidRPr="002F2959" w:rsidRDefault="00AB1545" w:rsidP="00120E19">
      <w:pPr>
        <w:pStyle w:val="ListParagraph"/>
        <w:numPr>
          <w:ilvl w:val="0"/>
          <w:numId w:val="19"/>
        </w:numPr>
        <w:rPr>
          <w:rFonts w:ascii="Arial" w:hAnsi="Arial" w:cs="Arial"/>
        </w:rPr>
      </w:pPr>
      <w:r w:rsidRPr="002F2959">
        <w:rPr>
          <w:rFonts w:ascii="Arial" w:hAnsi="Arial" w:cs="Arial"/>
        </w:rPr>
        <w:t xml:space="preserve">Addressing the impacts of climate change on the displacement affected </w:t>
      </w:r>
      <w:r w:rsidR="007B41A1" w:rsidRPr="002F2959">
        <w:rPr>
          <w:rFonts w:ascii="Arial" w:hAnsi="Arial" w:cs="Arial"/>
        </w:rPr>
        <w:t xml:space="preserve">can be done through a wide range of </w:t>
      </w:r>
      <w:r w:rsidR="00B03C18">
        <w:rPr>
          <w:rFonts w:ascii="Arial" w:hAnsi="Arial" w:cs="Arial"/>
        </w:rPr>
        <w:t>responses</w:t>
      </w:r>
      <w:r w:rsidR="007B41A1" w:rsidRPr="002F2959">
        <w:rPr>
          <w:rFonts w:ascii="Arial" w:hAnsi="Arial" w:cs="Arial"/>
        </w:rPr>
        <w:t xml:space="preserve"> </w:t>
      </w:r>
      <w:r w:rsidR="002F2959">
        <w:rPr>
          <w:rFonts w:ascii="Arial" w:hAnsi="Arial" w:cs="Arial"/>
        </w:rPr>
        <w:t>-</w:t>
      </w:r>
      <w:r w:rsidR="007B41A1" w:rsidRPr="002F2959">
        <w:rPr>
          <w:rFonts w:ascii="Arial" w:hAnsi="Arial" w:cs="Arial"/>
        </w:rPr>
        <w:t>from early warning and anticipatory action to disaster risk reduction and preparedness</w:t>
      </w:r>
      <w:r w:rsidR="00B03C18">
        <w:rPr>
          <w:rFonts w:ascii="Arial" w:hAnsi="Arial" w:cs="Arial"/>
        </w:rPr>
        <w:t xml:space="preserve">, </w:t>
      </w:r>
      <w:r w:rsidR="007B41A1" w:rsidRPr="002F2959">
        <w:rPr>
          <w:rFonts w:ascii="Arial" w:hAnsi="Arial" w:cs="Arial"/>
        </w:rPr>
        <w:t>resilience building and climate change adaptation to response programming</w:t>
      </w:r>
      <w:r w:rsidR="00CF055F">
        <w:rPr>
          <w:rFonts w:ascii="Arial" w:hAnsi="Arial" w:cs="Arial"/>
        </w:rPr>
        <w:t>. C</w:t>
      </w:r>
      <w:r w:rsidR="002F2959" w:rsidRPr="002F2959">
        <w:rPr>
          <w:rFonts w:ascii="Arial" w:hAnsi="Arial" w:cs="Arial"/>
        </w:rPr>
        <w:t xml:space="preserve">onsidering the risks identified </w:t>
      </w:r>
      <w:r w:rsidR="00B03C18" w:rsidRPr="002F2959">
        <w:rPr>
          <w:rFonts w:ascii="Arial" w:hAnsi="Arial" w:cs="Arial"/>
        </w:rPr>
        <w:t>above, provide</w:t>
      </w:r>
      <w:r w:rsidR="0011243E">
        <w:rPr>
          <w:rFonts w:ascii="Arial" w:hAnsi="Arial" w:cs="Arial"/>
        </w:rPr>
        <w:t xml:space="preserve"> recommendations on what </w:t>
      </w:r>
      <w:r w:rsidR="00CF055F">
        <w:rPr>
          <w:rFonts w:ascii="Arial" w:hAnsi="Arial" w:cs="Arial"/>
        </w:rPr>
        <w:t xml:space="preserve">responses </w:t>
      </w:r>
      <w:r w:rsidR="0011243E">
        <w:rPr>
          <w:rFonts w:ascii="Arial" w:hAnsi="Arial" w:cs="Arial"/>
        </w:rPr>
        <w:t xml:space="preserve">NRC should focus </w:t>
      </w:r>
      <w:r w:rsidR="00B03C18">
        <w:rPr>
          <w:rFonts w:ascii="Arial" w:hAnsi="Arial" w:cs="Arial"/>
        </w:rPr>
        <w:t>on developing to h</w:t>
      </w:r>
      <w:r w:rsidR="0011243E">
        <w:rPr>
          <w:rFonts w:ascii="Arial" w:hAnsi="Arial" w:cs="Arial"/>
        </w:rPr>
        <w:t>ave the most positive impact for the displacement affected</w:t>
      </w:r>
      <w:r w:rsidR="00CC54B6">
        <w:rPr>
          <w:rFonts w:ascii="Arial" w:hAnsi="Arial" w:cs="Arial"/>
        </w:rPr>
        <w:t xml:space="preserve"> in the areas where we operate</w:t>
      </w:r>
      <w:r w:rsidR="0011243E">
        <w:rPr>
          <w:rFonts w:ascii="Arial" w:hAnsi="Arial" w:cs="Arial"/>
        </w:rPr>
        <w:t xml:space="preserve">. </w:t>
      </w:r>
    </w:p>
    <w:p w14:paraId="2EA866D5" w14:textId="77777777" w:rsidR="0074084D" w:rsidRPr="002F2959" w:rsidRDefault="0074084D" w:rsidP="0074084D">
      <w:pPr>
        <w:pStyle w:val="ListParagraph"/>
        <w:rPr>
          <w:rFonts w:ascii="Arial" w:hAnsi="Arial" w:cs="Arial"/>
        </w:rPr>
      </w:pPr>
    </w:p>
    <w:p w14:paraId="03F0D5AC" w14:textId="704CD2F4" w:rsidR="008F0B21" w:rsidRDefault="008F0B21" w:rsidP="008F0B21">
      <w:pPr>
        <w:pStyle w:val="ListParagraph"/>
        <w:numPr>
          <w:ilvl w:val="0"/>
          <w:numId w:val="19"/>
        </w:numPr>
        <w:rPr>
          <w:rFonts w:ascii="Arial" w:hAnsi="Arial" w:cs="Arial"/>
        </w:rPr>
      </w:pPr>
      <w:r w:rsidRPr="008F0B21">
        <w:rPr>
          <w:rFonts w:ascii="Arial" w:hAnsi="Arial" w:cs="Arial"/>
        </w:rPr>
        <w:t>What lessons learned from other programme or advocacy and policy work</w:t>
      </w:r>
      <w:r w:rsidR="00806E29">
        <w:rPr>
          <w:rFonts w:ascii="Arial" w:hAnsi="Arial" w:cs="Arial"/>
        </w:rPr>
        <w:t xml:space="preserve"> on climate change adaptation, </w:t>
      </w:r>
      <w:r w:rsidRPr="008F0B21">
        <w:rPr>
          <w:rFonts w:ascii="Arial" w:hAnsi="Arial" w:cs="Arial"/>
        </w:rPr>
        <w:t xml:space="preserve">also outside the humanitarian sector, should NRC look to </w:t>
      </w:r>
      <w:proofErr w:type="spellStart"/>
      <w:r w:rsidRPr="008F0B21">
        <w:rPr>
          <w:rFonts w:ascii="Arial" w:hAnsi="Arial" w:cs="Arial"/>
        </w:rPr>
        <w:t>to</w:t>
      </w:r>
      <w:proofErr w:type="spellEnd"/>
      <w:r w:rsidRPr="008F0B21">
        <w:rPr>
          <w:rFonts w:ascii="Arial" w:hAnsi="Arial" w:cs="Arial"/>
        </w:rPr>
        <w:t xml:space="preserve"> guide our further response development? </w:t>
      </w:r>
    </w:p>
    <w:p w14:paraId="2C77F10D" w14:textId="77777777" w:rsidR="0074084D" w:rsidRPr="008F0B21" w:rsidRDefault="0074084D" w:rsidP="0074084D">
      <w:pPr>
        <w:pStyle w:val="ListParagraph"/>
        <w:rPr>
          <w:rFonts w:ascii="Arial" w:hAnsi="Arial" w:cs="Arial"/>
        </w:rPr>
      </w:pPr>
    </w:p>
    <w:p w14:paraId="3A6416AA" w14:textId="593FB3CB" w:rsidR="008F0B21" w:rsidRPr="008F0B21" w:rsidRDefault="008F0B21" w:rsidP="008F0B21">
      <w:pPr>
        <w:pStyle w:val="ListParagraph"/>
        <w:numPr>
          <w:ilvl w:val="0"/>
          <w:numId w:val="19"/>
        </w:numPr>
        <w:rPr>
          <w:rFonts w:ascii="Arial" w:hAnsi="Arial" w:cs="Arial"/>
        </w:rPr>
      </w:pPr>
      <w:r w:rsidRPr="008F0B21">
        <w:rPr>
          <w:rFonts w:ascii="Arial" w:hAnsi="Arial" w:cs="Arial"/>
        </w:rPr>
        <w:t xml:space="preserve">Give recommendations on the next steps that NRC will need to take, at different levels of the organisation, to build the required capacity for successfully responding to the new challenges that the impacts of climate change and environmental degradation presents to </w:t>
      </w:r>
      <w:r w:rsidR="006C5773">
        <w:rPr>
          <w:rFonts w:ascii="Arial" w:hAnsi="Arial" w:cs="Arial"/>
        </w:rPr>
        <w:t>the displacement affected</w:t>
      </w:r>
      <w:r w:rsidRPr="008F0B21">
        <w:rPr>
          <w:rFonts w:ascii="Arial" w:hAnsi="Arial" w:cs="Arial"/>
        </w:rPr>
        <w:t>.</w:t>
      </w:r>
    </w:p>
    <w:p w14:paraId="56C9FD00" w14:textId="04F00B8A" w:rsidR="00234403" w:rsidRPr="009A0347" w:rsidRDefault="00234403" w:rsidP="000A159B">
      <w:pPr>
        <w:pStyle w:val="Heading2"/>
        <w:jc w:val="both"/>
        <w:rPr>
          <w:rFonts w:ascii="Arial" w:hAnsi="Arial" w:cs="Arial"/>
          <w:color w:val="auto"/>
        </w:rPr>
      </w:pPr>
      <w:r w:rsidRPr="009A0347">
        <w:rPr>
          <w:rFonts w:ascii="Arial" w:hAnsi="Arial" w:cs="Arial"/>
          <w:color w:val="auto"/>
        </w:rPr>
        <w:t>Duties of the consultant</w:t>
      </w:r>
    </w:p>
    <w:p w14:paraId="6E9CF20E" w14:textId="322170FF" w:rsidR="001A5C4E" w:rsidRPr="009A0347" w:rsidRDefault="00BF1EB5" w:rsidP="000A159B">
      <w:pPr>
        <w:jc w:val="both"/>
        <w:rPr>
          <w:rFonts w:ascii="Arial" w:hAnsi="Arial" w:cs="Arial"/>
          <w:color w:val="auto"/>
        </w:rPr>
      </w:pPr>
      <w:r>
        <w:rPr>
          <w:rFonts w:ascii="Arial" w:hAnsi="Arial" w:cs="Arial"/>
          <w:color w:val="auto"/>
        </w:rPr>
        <w:t>T</w:t>
      </w:r>
      <w:r w:rsidR="00E94FA2" w:rsidRPr="009A0347">
        <w:rPr>
          <w:rFonts w:ascii="Arial" w:hAnsi="Arial" w:cs="Arial"/>
          <w:color w:val="auto"/>
        </w:rPr>
        <w:t xml:space="preserve">he consultant will liaise with and report to the </w:t>
      </w:r>
      <w:r w:rsidR="009904B9">
        <w:rPr>
          <w:rFonts w:ascii="Arial" w:hAnsi="Arial" w:cs="Arial"/>
          <w:color w:val="auto"/>
        </w:rPr>
        <w:t xml:space="preserve">Global Lead on Climate and Environment </w:t>
      </w:r>
      <w:r w:rsidR="00E94FA2" w:rsidRPr="009A0347">
        <w:rPr>
          <w:rFonts w:ascii="Arial" w:hAnsi="Arial" w:cs="Arial"/>
          <w:color w:val="auto"/>
        </w:rPr>
        <w:t xml:space="preserve">at regular and agreed times during the </w:t>
      </w:r>
      <w:r w:rsidR="00C65B6E" w:rsidRPr="009A0347">
        <w:rPr>
          <w:rFonts w:ascii="Arial" w:hAnsi="Arial" w:cs="Arial"/>
          <w:color w:val="auto"/>
        </w:rPr>
        <w:t xml:space="preserve">consultancy </w:t>
      </w:r>
      <w:r w:rsidR="00E94FA2" w:rsidRPr="009A0347">
        <w:rPr>
          <w:rFonts w:ascii="Arial" w:hAnsi="Arial" w:cs="Arial"/>
          <w:color w:val="auto"/>
        </w:rPr>
        <w:t xml:space="preserve">to help ensure success of the project. </w:t>
      </w:r>
      <w:r w:rsidR="00C50829" w:rsidRPr="009A0347">
        <w:rPr>
          <w:rFonts w:ascii="Arial" w:hAnsi="Arial" w:cs="Arial"/>
          <w:color w:val="auto"/>
        </w:rPr>
        <w:t xml:space="preserve">The consultant is required to retain flexibility and </w:t>
      </w:r>
      <w:r w:rsidR="00E80A82" w:rsidRPr="009A0347">
        <w:rPr>
          <w:rFonts w:ascii="Arial" w:hAnsi="Arial" w:cs="Arial"/>
          <w:color w:val="auto"/>
        </w:rPr>
        <w:t xml:space="preserve">respond to </w:t>
      </w:r>
      <w:r w:rsidR="00C50829" w:rsidRPr="009A0347">
        <w:rPr>
          <w:rFonts w:ascii="Arial" w:hAnsi="Arial" w:cs="Arial"/>
          <w:color w:val="auto"/>
        </w:rPr>
        <w:t>the provided feedback.</w:t>
      </w:r>
      <w:r w:rsidR="00E80A82" w:rsidRPr="009A0347">
        <w:rPr>
          <w:rFonts w:ascii="Arial" w:hAnsi="Arial" w:cs="Arial"/>
          <w:color w:val="auto"/>
        </w:rPr>
        <w:t xml:space="preserve"> NRC will have the final decision on</w:t>
      </w:r>
      <w:r w:rsidR="006B72C7">
        <w:rPr>
          <w:rFonts w:ascii="Arial" w:hAnsi="Arial" w:cs="Arial"/>
          <w:color w:val="auto"/>
        </w:rPr>
        <w:t xml:space="preserve"> the set up and presentation of the report developed </w:t>
      </w:r>
      <w:proofErr w:type="gramStart"/>
      <w:r w:rsidR="006B72C7">
        <w:rPr>
          <w:rFonts w:ascii="Arial" w:hAnsi="Arial" w:cs="Arial"/>
          <w:color w:val="auto"/>
        </w:rPr>
        <w:t>as a result of</w:t>
      </w:r>
      <w:proofErr w:type="gramEnd"/>
      <w:r w:rsidR="006B72C7">
        <w:rPr>
          <w:rFonts w:ascii="Arial" w:hAnsi="Arial" w:cs="Arial"/>
          <w:color w:val="auto"/>
        </w:rPr>
        <w:t xml:space="preserve"> the consultancy. </w:t>
      </w:r>
    </w:p>
    <w:p w14:paraId="6159E227" w14:textId="4DC30408" w:rsidR="00234403" w:rsidRPr="00791900" w:rsidRDefault="00E94FA2" w:rsidP="000A159B">
      <w:pPr>
        <w:pStyle w:val="Heading2"/>
        <w:jc w:val="both"/>
        <w:rPr>
          <w:rFonts w:ascii="Arial" w:hAnsi="Arial" w:cs="Arial"/>
          <w:color w:val="auto"/>
        </w:rPr>
      </w:pPr>
      <w:r w:rsidRPr="00791900">
        <w:rPr>
          <w:rFonts w:ascii="Arial" w:hAnsi="Arial" w:cs="Arial"/>
          <w:color w:val="auto"/>
        </w:rPr>
        <w:t>Deliverables</w:t>
      </w:r>
    </w:p>
    <w:p w14:paraId="0A95B27B" w14:textId="0871E237" w:rsidR="006012DF" w:rsidRDefault="006B72C7" w:rsidP="006B72C7">
      <w:pPr>
        <w:pStyle w:val="ListParagraph"/>
        <w:numPr>
          <w:ilvl w:val="0"/>
          <w:numId w:val="8"/>
        </w:numPr>
        <w:jc w:val="both"/>
        <w:rPr>
          <w:rFonts w:ascii="Arial" w:hAnsi="Arial" w:cs="Arial"/>
          <w:color w:val="auto"/>
        </w:rPr>
      </w:pPr>
      <w:r>
        <w:rPr>
          <w:rFonts w:ascii="Arial" w:hAnsi="Arial" w:cs="Arial"/>
          <w:color w:val="auto"/>
        </w:rPr>
        <w:t>One report</w:t>
      </w:r>
      <w:r w:rsidR="003E0185">
        <w:rPr>
          <w:rFonts w:ascii="Arial" w:hAnsi="Arial" w:cs="Arial"/>
          <w:color w:val="auto"/>
        </w:rPr>
        <w:t xml:space="preserve"> (max 30 pages) responding to the requested objectives of the work </w:t>
      </w:r>
      <w:r w:rsidR="00B96F6B">
        <w:rPr>
          <w:rFonts w:ascii="Arial" w:hAnsi="Arial" w:cs="Arial"/>
          <w:color w:val="auto"/>
        </w:rPr>
        <w:t>as listed above</w:t>
      </w:r>
    </w:p>
    <w:p w14:paraId="140006E3" w14:textId="3F9CBC6F" w:rsidR="00B96F6B" w:rsidRDefault="00B96F6B" w:rsidP="006B72C7">
      <w:pPr>
        <w:pStyle w:val="ListParagraph"/>
        <w:numPr>
          <w:ilvl w:val="0"/>
          <w:numId w:val="8"/>
        </w:numPr>
        <w:jc w:val="both"/>
        <w:rPr>
          <w:rFonts w:ascii="Arial" w:hAnsi="Arial" w:cs="Arial"/>
          <w:color w:val="auto"/>
        </w:rPr>
      </w:pPr>
      <w:r>
        <w:rPr>
          <w:rFonts w:ascii="Arial" w:hAnsi="Arial" w:cs="Arial"/>
          <w:color w:val="auto"/>
        </w:rPr>
        <w:t>One summary (2 pages) of the key recommendations</w:t>
      </w:r>
    </w:p>
    <w:p w14:paraId="7AF5CB88" w14:textId="133C7DF6" w:rsidR="00B96F6B" w:rsidRPr="006B72C7" w:rsidRDefault="00B96F6B" w:rsidP="006B72C7">
      <w:pPr>
        <w:pStyle w:val="ListParagraph"/>
        <w:numPr>
          <w:ilvl w:val="0"/>
          <w:numId w:val="8"/>
        </w:numPr>
        <w:jc w:val="both"/>
        <w:rPr>
          <w:rFonts w:ascii="Arial" w:hAnsi="Arial" w:cs="Arial"/>
          <w:color w:val="auto"/>
        </w:rPr>
      </w:pPr>
      <w:r>
        <w:rPr>
          <w:rFonts w:ascii="Arial" w:hAnsi="Arial" w:cs="Arial"/>
          <w:color w:val="auto"/>
        </w:rPr>
        <w:t xml:space="preserve">One presentation of </w:t>
      </w:r>
      <w:r w:rsidR="009E5D36">
        <w:rPr>
          <w:rFonts w:ascii="Arial" w:hAnsi="Arial" w:cs="Arial"/>
          <w:color w:val="auto"/>
        </w:rPr>
        <w:t xml:space="preserve">recommendations </w:t>
      </w:r>
      <w:r w:rsidR="003D7E14">
        <w:rPr>
          <w:rFonts w:ascii="Arial" w:hAnsi="Arial" w:cs="Arial"/>
          <w:color w:val="auto"/>
        </w:rPr>
        <w:t>from the consultancy for NRC’s Global Programme Team</w:t>
      </w:r>
    </w:p>
    <w:p w14:paraId="362D54E5" w14:textId="77777777" w:rsidR="006012DF" w:rsidRPr="00791900" w:rsidRDefault="006012DF" w:rsidP="006012DF">
      <w:pPr>
        <w:pStyle w:val="ListParagraph"/>
        <w:jc w:val="both"/>
        <w:rPr>
          <w:rFonts w:ascii="Arial" w:hAnsi="Arial" w:cs="Arial"/>
          <w:i/>
          <w:color w:val="auto"/>
        </w:rPr>
      </w:pPr>
    </w:p>
    <w:p w14:paraId="0FFD9D2B" w14:textId="623FED7D" w:rsidR="00234403" w:rsidRPr="00791900" w:rsidRDefault="00234403" w:rsidP="006012DF">
      <w:pPr>
        <w:jc w:val="both"/>
        <w:rPr>
          <w:rFonts w:ascii="Arial" w:hAnsi="Arial" w:cs="Arial"/>
          <w:i/>
          <w:color w:val="auto"/>
        </w:rPr>
      </w:pPr>
      <w:r w:rsidRPr="00791900">
        <w:rPr>
          <w:rFonts w:ascii="Arial" w:hAnsi="Arial" w:cs="Arial"/>
          <w:i/>
          <w:color w:val="auto"/>
        </w:rPr>
        <w:t>Reports</w:t>
      </w:r>
      <w:r w:rsidR="00980C88" w:rsidRPr="00791900">
        <w:rPr>
          <w:rFonts w:ascii="Arial" w:hAnsi="Arial" w:cs="Arial"/>
          <w:i/>
          <w:color w:val="auto"/>
        </w:rPr>
        <w:t xml:space="preserve"> </w:t>
      </w:r>
      <w:r w:rsidRPr="00791900">
        <w:rPr>
          <w:rFonts w:ascii="Arial" w:hAnsi="Arial" w:cs="Arial"/>
          <w:i/>
          <w:color w:val="auto"/>
        </w:rPr>
        <w:t>should be submitted in Microsoft Word format, in UK English. Graphs or other graphical devices should be editable (</w:t>
      </w:r>
      <w:proofErr w:type="gramStart"/>
      <w:r w:rsidRPr="00791900">
        <w:rPr>
          <w:rFonts w:ascii="Arial" w:hAnsi="Arial" w:cs="Arial"/>
          <w:i/>
          <w:color w:val="auto"/>
        </w:rPr>
        <w:t>i.e.</w:t>
      </w:r>
      <w:proofErr w:type="gramEnd"/>
      <w:r w:rsidRPr="00791900">
        <w:rPr>
          <w:rFonts w:ascii="Arial" w:hAnsi="Arial" w:cs="Arial"/>
          <w:i/>
          <w:color w:val="auto"/>
        </w:rPr>
        <w:t xml:space="preserve"> not pictures). All references must be cited according to convention, and detailed in a bibliography, using the Harvard system as set out in the </w:t>
      </w:r>
      <w:hyperlink r:id="rId9" w:history="1">
        <w:r w:rsidRPr="00791900">
          <w:rPr>
            <w:rStyle w:val="Hyperlink"/>
            <w:rFonts w:ascii="Arial" w:hAnsi="Arial" w:cs="Arial"/>
            <w:i/>
            <w:color w:val="auto"/>
          </w:rPr>
          <w:t>UNESCO Style Manual</w:t>
        </w:r>
      </w:hyperlink>
      <w:r w:rsidRPr="00791900">
        <w:rPr>
          <w:rFonts w:ascii="Arial" w:hAnsi="Arial" w:cs="Arial"/>
          <w:i/>
          <w:color w:val="auto"/>
        </w:rPr>
        <w:t>. All verbatim quotations must appear in quotation marks and must not be of excessive length. All data collected under the consultancy must be submitted with the deliverables, in a widely recognised format such as Microsoft Excel.</w:t>
      </w:r>
      <w:r w:rsidR="0047469A" w:rsidRPr="00791900">
        <w:rPr>
          <w:rFonts w:ascii="Arial" w:hAnsi="Arial" w:cs="Arial"/>
          <w:i/>
          <w:color w:val="auto"/>
        </w:rPr>
        <w:t xml:space="preserve"> Publications and PowerPoint should be based on the NRC template. </w:t>
      </w:r>
    </w:p>
    <w:p w14:paraId="367DE767" w14:textId="2CE423CA" w:rsidR="00234403" w:rsidRPr="00791900" w:rsidRDefault="00234403" w:rsidP="000A159B">
      <w:pPr>
        <w:jc w:val="both"/>
        <w:rPr>
          <w:rFonts w:ascii="Arial" w:hAnsi="Arial" w:cs="Arial"/>
          <w:i/>
          <w:color w:val="auto"/>
        </w:rPr>
      </w:pPr>
      <w:r w:rsidRPr="00791900">
        <w:rPr>
          <w:rFonts w:ascii="Arial" w:hAnsi="Arial" w:cs="Arial"/>
          <w:i/>
          <w:color w:val="auto"/>
        </w:rPr>
        <w:t xml:space="preserve"> </w:t>
      </w:r>
      <w:r w:rsidR="0047469A" w:rsidRPr="00791900">
        <w:rPr>
          <w:rFonts w:ascii="Arial" w:hAnsi="Arial" w:cs="Arial"/>
          <w:i/>
          <w:color w:val="auto"/>
        </w:rPr>
        <w:t xml:space="preserve">All materials should be freely available for use by NRC and partners. </w:t>
      </w:r>
      <w:r w:rsidRPr="00791900">
        <w:rPr>
          <w:rFonts w:ascii="Arial" w:hAnsi="Arial" w:cs="Arial"/>
          <w:i/>
          <w:color w:val="auto"/>
        </w:rPr>
        <w:t>Any plagiarism in any form, or any other breach of intellectual property rights, will automatically disqualify the consultant from receiving any further payments under the contract by NRC, and NRC will seek to recover any payments already made.</w:t>
      </w:r>
      <w:r w:rsidR="0047469A" w:rsidRPr="00791900">
        <w:rPr>
          <w:rFonts w:ascii="Arial" w:hAnsi="Arial" w:cs="Arial"/>
          <w:i/>
          <w:color w:val="auto"/>
        </w:rPr>
        <w:t xml:space="preserve"> </w:t>
      </w:r>
    </w:p>
    <w:p w14:paraId="39DE1913" w14:textId="77777777" w:rsidR="00234403" w:rsidRPr="00791900" w:rsidRDefault="00234403" w:rsidP="000A159B">
      <w:pPr>
        <w:jc w:val="both"/>
        <w:rPr>
          <w:rFonts w:ascii="Arial" w:hAnsi="Arial" w:cs="Arial"/>
          <w:i/>
          <w:color w:val="auto"/>
        </w:rPr>
      </w:pPr>
      <w:r w:rsidRPr="00791900">
        <w:rPr>
          <w:rFonts w:ascii="Arial" w:hAnsi="Arial" w:cs="Arial"/>
          <w:i/>
          <w:color w:val="auto"/>
        </w:rPr>
        <w:t xml:space="preserve">The consultant will follow </w:t>
      </w:r>
      <w:hyperlink r:id="rId10" w:history="1">
        <w:r w:rsidRPr="00791900">
          <w:rPr>
            <w:rStyle w:val="Hyperlink"/>
            <w:rFonts w:ascii="Arial" w:hAnsi="Arial" w:cs="Arial"/>
            <w:i/>
            <w:color w:val="auto"/>
          </w:rPr>
          <w:t>Ethical Research Involving Children</w:t>
        </w:r>
      </w:hyperlink>
      <w:r w:rsidRPr="00791900">
        <w:rPr>
          <w:rFonts w:ascii="Arial" w:hAnsi="Arial" w:cs="Arial"/>
          <w:i/>
          <w:color w:val="auto"/>
        </w:rPr>
        <w:t xml:space="preserve"> guidance on the ethical participation of children. In addition, all participants in any study or other interaction will be fully informed about the nature and purpose of the interaction and their requested involvement</w:t>
      </w:r>
      <w:r w:rsidRPr="00791900">
        <w:rPr>
          <w:rFonts w:ascii="Arial" w:hAnsi="Arial" w:cs="Arial"/>
          <w:color w:val="auto"/>
        </w:rPr>
        <w:t xml:space="preserve">. </w:t>
      </w:r>
      <w:r w:rsidRPr="00791900">
        <w:rPr>
          <w:rFonts w:ascii="Arial" w:hAnsi="Arial" w:cs="Arial"/>
          <w:i/>
          <w:color w:val="auto"/>
        </w:rPr>
        <w:t xml:space="preserve">Informed consent must be </w:t>
      </w:r>
      <w:r w:rsidRPr="00791900">
        <w:rPr>
          <w:rFonts w:ascii="Arial" w:hAnsi="Arial" w:cs="Arial"/>
          <w:i/>
          <w:color w:val="auto"/>
        </w:rPr>
        <w:lastRenderedPageBreak/>
        <w:t xml:space="preserve">obtained for any photographs, </w:t>
      </w:r>
      <w:proofErr w:type="gramStart"/>
      <w:r w:rsidRPr="00791900">
        <w:rPr>
          <w:rFonts w:ascii="Arial" w:hAnsi="Arial" w:cs="Arial"/>
          <w:i/>
          <w:color w:val="auto"/>
        </w:rPr>
        <w:t>audio</w:t>
      </w:r>
      <w:proofErr w:type="gramEnd"/>
      <w:r w:rsidRPr="00791900">
        <w:rPr>
          <w:rFonts w:ascii="Arial" w:hAnsi="Arial" w:cs="Arial"/>
          <w:i/>
          <w:color w:val="auto"/>
        </w:rPr>
        <w:t xml:space="preserve"> or video recordings, etc., in accordance with NRC’s policy on consent.</w:t>
      </w:r>
    </w:p>
    <w:p w14:paraId="17E17A61" w14:textId="700F9F72" w:rsidR="00C50829" w:rsidRDefault="00C50829" w:rsidP="000A159B">
      <w:pPr>
        <w:jc w:val="both"/>
        <w:rPr>
          <w:rFonts w:ascii="Arial" w:hAnsi="Arial" w:cs="Arial"/>
          <w:i/>
          <w:color w:val="auto"/>
        </w:rPr>
      </w:pPr>
      <w:r w:rsidRPr="00791900">
        <w:rPr>
          <w:rFonts w:ascii="Arial" w:hAnsi="Arial" w:cs="Arial"/>
          <w:i/>
          <w:color w:val="auto"/>
        </w:rPr>
        <w:t>NRC will own the intellectual property rights to all materials submitted by the consultants under the contract. The consultants must therefore ensure that they have possession of any materials provided to NRC as a part of the deliverable. The rights to reproduce the reports</w:t>
      </w:r>
      <w:r w:rsidR="0047469A" w:rsidRPr="00791900">
        <w:rPr>
          <w:rFonts w:ascii="Arial" w:hAnsi="Arial" w:cs="Arial"/>
          <w:i/>
          <w:color w:val="auto"/>
        </w:rPr>
        <w:t>/training</w:t>
      </w:r>
      <w:r w:rsidRPr="00791900">
        <w:rPr>
          <w:rFonts w:ascii="Arial" w:hAnsi="Arial" w:cs="Arial"/>
          <w:i/>
          <w:color w:val="auto"/>
        </w:rPr>
        <w:t xml:space="preserve"> will fall to NRC and its contracted agents. NRC will be free to reproduce the materials at will and to grant reproduction</w:t>
      </w:r>
      <w:r w:rsidR="0047469A" w:rsidRPr="00791900">
        <w:rPr>
          <w:rFonts w:ascii="Arial" w:hAnsi="Arial" w:cs="Arial"/>
          <w:i/>
          <w:color w:val="auto"/>
        </w:rPr>
        <w:t xml:space="preserve"> and onward training</w:t>
      </w:r>
      <w:r w:rsidRPr="00791900">
        <w:rPr>
          <w:rFonts w:ascii="Arial" w:hAnsi="Arial" w:cs="Arial"/>
          <w:i/>
          <w:color w:val="auto"/>
        </w:rPr>
        <w:t xml:space="preserve"> rights.</w:t>
      </w:r>
    </w:p>
    <w:p w14:paraId="53A6AF9E" w14:textId="77777777" w:rsidR="00234403" w:rsidRPr="00EB600D" w:rsidRDefault="00234403" w:rsidP="000A159B">
      <w:pPr>
        <w:pStyle w:val="Heading2"/>
        <w:jc w:val="both"/>
        <w:rPr>
          <w:rFonts w:ascii="Arial" w:hAnsi="Arial" w:cs="Arial"/>
          <w:color w:val="auto"/>
        </w:rPr>
      </w:pPr>
      <w:r w:rsidRPr="00EB600D">
        <w:rPr>
          <w:rFonts w:ascii="Arial" w:hAnsi="Arial" w:cs="Arial"/>
          <w:color w:val="auto"/>
        </w:rPr>
        <w:t>Duties of NRC</w:t>
      </w:r>
    </w:p>
    <w:p w14:paraId="47E81AEB" w14:textId="77777777" w:rsidR="007316F6" w:rsidRPr="00EB600D" w:rsidRDefault="007316F6" w:rsidP="000A159B">
      <w:pPr>
        <w:jc w:val="both"/>
        <w:rPr>
          <w:rFonts w:ascii="Arial" w:hAnsi="Arial" w:cs="Arial"/>
          <w:color w:val="auto"/>
        </w:rPr>
      </w:pPr>
      <w:r w:rsidRPr="00EB600D">
        <w:rPr>
          <w:rFonts w:ascii="Arial" w:hAnsi="Arial" w:cs="Arial"/>
          <w:color w:val="auto"/>
        </w:rPr>
        <w:t>NRC will</w:t>
      </w:r>
    </w:p>
    <w:p w14:paraId="544EA27D" w14:textId="4EF6F582" w:rsidR="007316F6" w:rsidRPr="000409F6" w:rsidRDefault="000409F6" w:rsidP="000376CB">
      <w:pPr>
        <w:pStyle w:val="ListParagraph"/>
        <w:numPr>
          <w:ilvl w:val="0"/>
          <w:numId w:val="8"/>
        </w:numPr>
        <w:jc w:val="both"/>
        <w:rPr>
          <w:rFonts w:ascii="Arial" w:hAnsi="Arial" w:cs="Arial"/>
          <w:color w:val="auto"/>
        </w:rPr>
      </w:pPr>
      <w:r w:rsidRPr="000409F6">
        <w:rPr>
          <w:rFonts w:ascii="Arial" w:hAnsi="Arial" w:cs="Arial"/>
          <w:color w:val="auto"/>
        </w:rPr>
        <w:t>p</w:t>
      </w:r>
      <w:r w:rsidR="00980C88" w:rsidRPr="000409F6">
        <w:rPr>
          <w:rFonts w:ascii="Arial" w:hAnsi="Arial" w:cs="Arial"/>
          <w:color w:val="auto"/>
        </w:rPr>
        <w:t xml:space="preserve">rovide a </w:t>
      </w:r>
      <w:r w:rsidR="00980C88" w:rsidRPr="000409F6">
        <w:rPr>
          <w:rFonts w:ascii="Arial" w:hAnsi="Arial" w:cs="Arial"/>
          <w:iCs/>
          <w:color w:val="auto"/>
        </w:rPr>
        <w:t>suitable</w:t>
      </w:r>
      <w:r w:rsidR="00980C88" w:rsidRPr="000409F6">
        <w:rPr>
          <w:rFonts w:ascii="Arial" w:hAnsi="Arial" w:cs="Arial"/>
          <w:color w:val="auto"/>
        </w:rPr>
        <w:t xml:space="preserve"> understanding of NRC’s work, </w:t>
      </w:r>
    </w:p>
    <w:p w14:paraId="3B88DA83" w14:textId="24BBA059" w:rsidR="007316F6" w:rsidRPr="00EB600D" w:rsidRDefault="00980C88" w:rsidP="000A159B">
      <w:pPr>
        <w:pStyle w:val="ListParagraph"/>
        <w:numPr>
          <w:ilvl w:val="0"/>
          <w:numId w:val="8"/>
        </w:numPr>
        <w:jc w:val="both"/>
        <w:rPr>
          <w:rFonts w:ascii="Arial" w:hAnsi="Arial" w:cs="Arial"/>
          <w:color w:val="auto"/>
        </w:rPr>
      </w:pPr>
      <w:r w:rsidRPr="00EB600D">
        <w:rPr>
          <w:rFonts w:ascii="Arial" w:hAnsi="Arial" w:cs="Arial"/>
          <w:color w:val="auto"/>
        </w:rPr>
        <w:t xml:space="preserve">provide </w:t>
      </w:r>
      <w:r w:rsidR="002565E5" w:rsidRPr="00EB600D">
        <w:rPr>
          <w:rFonts w:ascii="Arial" w:hAnsi="Arial" w:cs="Arial"/>
          <w:color w:val="auto"/>
        </w:rPr>
        <w:t xml:space="preserve">administrative facilitation and </w:t>
      </w:r>
      <w:r w:rsidR="00EB600D" w:rsidRPr="00EB600D">
        <w:rPr>
          <w:rFonts w:ascii="Arial" w:hAnsi="Arial" w:cs="Arial"/>
          <w:color w:val="auto"/>
        </w:rPr>
        <w:t xml:space="preserve">ensure time available from relevant colleagues </w:t>
      </w:r>
    </w:p>
    <w:p w14:paraId="605DC5C3" w14:textId="7DC7AAB5" w:rsidR="007316F6" w:rsidRPr="00EB600D" w:rsidRDefault="000A159B" w:rsidP="000A159B">
      <w:pPr>
        <w:pStyle w:val="ListParagraph"/>
        <w:numPr>
          <w:ilvl w:val="0"/>
          <w:numId w:val="8"/>
        </w:numPr>
        <w:jc w:val="both"/>
        <w:rPr>
          <w:rFonts w:ascii="Arial" w:hAnsi="Arial" w:cs="Arial"/>
          <w:color w:val="auto"/>
        </w:rPr>
      </w:pPr>
      <w:r w:rsidRPr="00EB600D">
        <w:rPr>
          <w:rFonts w:ascii="Arial" w:hAnsi="Arial" w:cs="Arial"/>
          <w:color w:val="auto"/>
        </w:rPr>
        <w:t xml:space="preserve">provide </w:t>
      </w:r>
      <w:r w:rsidR="007316F6" w:rsidRPr="00EB600D">
        <w:rPr>
          <w:rFonts w:ascii="Arial" w:hAnsi="Arial" w:cs="Arial"/>
          <w:color w:val="auto"/>
        </w:rPr>
        <w:t>t</w:t>
      </w:r>
      <w:r w:rsidR="00E80A82" w:rsidRPr="00EB600D">
        <w:rPr>
          <w:rFonts w:ascii="Arial" w:hAnsi="Arial" w:cs="Arial"/>
          <w:color w:val="auto"/>
        </w:rPr>
        <w:t xml:space="preserve">imely feedback </w:t>
      </w:r>
      <w:r w:rsidRPr="00EB600D">
        <w:rPr>
          <w:rFonts w:ascii="Arial" w:hAnsi="Arial" w:cs="Arial"/>
          <w:color w:val="auto"/>
        </w:rPr>
        <w:t>to the consultant</w:t>
      </w:r>
      <w:r w:rsidR="007316F6" w:rsidRPr="00EB600D">
        <w:rPr>
          <w:rFonts w:ascii="Arial" w:hAnsi="Arial" w:cs="Arial"/>
          <w:color w:val="auto"/>
        </w:rPr>
        <w:t xml:space="preserve"> </w:t>
      </w:r>
    </w:p>
    <w:p w14:paraId="489966A1" w14:textId="77777777" w:rsidR="0072230B" w:rsidRDefault="00234403" w:rsidP="0072230B">
      <w:pPr>
        <w:pStyle w:val="Heading1"/>
        <w:jc w:val="both"/>
        <w:rPr>
          <w:rFonts w:ascii="Arial" w:hAnsi="Arial" w:cs="Arial"/>
          <w:color w:val="auto"/>
        </w:rPr>
      </w:pPr>
      <w:r w:rsidRPr="002C6827">
        <w:rPr>
          <w:rFonts w:ascii="Arial" w:hAnsi="Arial" w:cs="Arial"/>
          <w:color w:val="auto"/>
        </w:rPr>
        <w:t>Implementation schedule and estimated inputs</w:t>
      </w:r>
    </w:p>
    <w:p w14:paraId="2CF8BE06" w14:textId="5E1AE393" w:rsidR="00980C88" w:rsidRPr="0072230B" w:rsidRDefault="00980C88" w:rsidP="0072230B">
      <w:pPr>
        <w:pStyle w:val="Heading1"/>
        <w:jc w:val="both"/>
        <w:rPr>
          <w:rFonts w:ascii="Arial" w:hAnsi="Arial" w:cs="Arial"/>
          <w:color w:val="auto"/>
          <w:sz w:val="20"/>
          <w:szCs w:val="20"/>
        </w:rPr>
      </w:pPr>
      <w:r w:rsidRPr="0072230B">
        <w:rPr>
          <w:rFonts w:ascii="Arial" w:hAnsi="Arial" w:cs="Arial"/>
          <w:color w:val="auto"/>
          <w:sz w:val="20"/>
          <w:szCs w:val="20"/>
        </w:rPr>
        <w:t xml:space="preserve">Consultancy is expected to start in </w:t>
      </w:r>
      <w:r w:rsidR="004720C3" w:rsidRPr="0072230B">
        <w:rPr>
          <w:rFonts w:ascii="Arial" w:hAnsi="Arial" w:cs="Arial"/>
          <w:color w:val="auto"/>
          <w:sz w:val="20"/>
          <w:szCs w:val="20"/>
        </w:rPr>
        <w:t xml:space="preserve">September </w:t>
      </w:r>
      <w:r w:rsidRPr="0072230B">
        <w:rPr>
          <w:rFonts w:ascii="Arial" w:hAnsi="Arial" w:cs="Arial"/>
          <w:color w:val="auto"/>
          <w:sz w:val="20"/>
          <w:szCs w:val="20"/>
        </w:rPr>
        <w:t>202</w:t>
      </w:r>
      <w:r w:rsidR="00B0186D" w:rsidRPr="0072230B">
        <w:rPr>
          <w:rFonts w:ascii="Arial" w:hAnsi="Arial" w:cs="Arial"/>
          <w:color w:val="auto"/>
          <w:sz w:val="20"/>
          <w:szCs w:val="20"/>
        </w:rPr>
        <w:t>2</w:t>
      </w:r>
      <w:r w:rsidRPr="0072230B">
        <w:rPr>
          <w:rFonts w:ascii="Arial" w:hAnsi="Arial" w:cs="Arial"/>
          <w:color w:val="auto"/>
          <w:sz w:val="20"/>
          <w:szCs w:val="20"/>
        </w:rPr>
        <w:t xml:space="preserve"> with a </w:t>
      </w:r>
      <w:r w:rsidR="00576011" w:rsidRPr="0072230B">
        <w:rPr>
          <w:rFonts w:ascii="Arial" w:hAnsi="Arial" w:cs="Arial"/>
          <w:color w:val="auto"/>
          <w:sz w:val="20"/>
          <w:szCs w:val="20"/>
        </w:rPr>
        <w:t xml:space="preserve">targeted </w:t>
      </w:r>
      <w:r w:rsidRPr="0072230B">
        <w:rPr>
          <w:rFonts w:ascii="Arial" w:hAnsi="Arial" w:cs="Arial"/>
          <w:color w:val="auto"/>
          <w:sz w:val="20"/>
          <w:szCs w:val="20"/>
        </w:rPr>
        <w:t xml:space="preserve">deliverable </w:t>
      </w:r>
      <w:r w:rsidR="00D87BA9" w:rsidRPr="0072230B">
        <w:rPr>
          <w:rFonts w:ascii="Arial" w:hAnsi="Arial" w:cs="Arial"/>
          <w:color w:val="auto"/>
          <w:sz w:val="20"/>
          <w:szCs w:val="20"/>
        </w:rPr>
        <w:t xml:space="preserve">by </w:t>
      </w:r>
      <w:r w:rsidR="00C95796" w:rsidRPr="0072230B">
        <w:rPr>
          <w:rFonts w:ascii="Arial" w:hAnsi="Arial" w:cs="Arial"/>
          <w:color w:val="auto"/>
          <w:sz w:val="20"/>
          <w:szCs w:val="20"/>
        </w:rPr>
        <w:t>November</w:t>
      </w:r>
      <w:r w:rsidR="00D87BA9" w:rsidRPr="0072230B">
        <w:rPr>
          <w:rFonts w:ascii="Arial" w:hAnsi="Arial" w:cs="Arial"/>
          <w:color w:val="auto"/>
          <w:sz w:val="20"/>
          <w:szCs w:val="20"/>
        </w:rPr>
        <w:t xml:space="preserve"> </w:t>
      </w:r>
      <w:r w:rsidR="009A379F" w:rsidRPr="0072230B">
        <w:rPr>
          <w:rFonts w:ascii="Arial" w:hAnsi="Arial" w:cs="Arial"/>
          <w:color w:val="auto"/>
          <w:sz w:val="20"/>
          <w:szCs w:val="20"/>
        </w:rPr>
        <w:t>2022</w:t>
      </w:r>
      <w:r w:rsidRPr="0072230B">
        <w:rPr>
          <w:rFonts w:ascii="Arial" w:hAnsi="Arial" w:cs="Arial"/>
          <w:color w:val="auto"/>
          <w:sz w:val="20"/>
          <w:szCs w:val="20"/>
        </w:rPr>
        <w:t>.</w:t>
      </w:r>
    </w:p>
    <w:p w14:paraId="7A0BD13F" w14:textId="27E6ED73" w:rsidR="00234403" w:rsidRPr="00B44758" w:rsidRDefault="00234403" w:rsidP="000A159B">
      <w:pPr>
        <w:pStyle w:val="Heading2"/>
        <w:jc w:val="both"/>
        <w:rPr>
          <w:rFonts w:ascii="Arial" w:hAnsi="Arial" w:cs="Arial"/>
          <w:color w:val="auto"/>
        </w:rPr>
      </w:pPr>
      <w:r w:rsidRPr="00B44758">
        <w:rPr>
          <w:rFonts w:ascii="Arial" w:hAnsi="Arial" w:cs="Arial"/>
          <w:color w:val="auto"/>
        </w:rPr>
        <w:t>Qualifications of the consult</w:t>
      </w:r>
      <w:r w:rsidR="00E80A82" w:rsidRPr="00B44758">
        <w:rPr>
          <w:rFonts w:ascii="Arial" w:hAnsi="Arial" w:cs="Arial"/>
          <w:color w:val="auto"/>
        </w:rPr>
        <w:t>ant</w:t>
      </w:r>
    </w:p>
    <w:p w14:paraId="030C6689" w14:textId="409D7F35" w:rsidR="0049546F" w:rsidRPr="00D8435E" w:rsidRDefault="006D451C" w:rsidP="00D8435E">
      <w:pPr>
        <w:pStyle w:val="ListParagraph"/>
        <w:numPr>
          <w:ilvl w:val="0"/>
          <w:numId w:val="8"/>
        </w:numPr>
        <w:jc w:val="both"/>
        <w:rPr>
          <w:rFonts w:ascii="Arial" w:hAnsi="Arial" w:cs="Arial"/>
          <w:iCs/>
          <w:color w:val="auto"/>
        </w:rPr>
      </w:pPr>
      <w:r w:rsidRPr="00D8435E">
        <w:rPr>
          <w:rFonts w:ascii="Arial" w:eastAsia="Times New Roman" w:hAnsi="Arial" w:cs="Arial"/>
          <w:color w:val="auto"/>
          <w:szCs w:val="20"/>
          <w:lang w:eastAsia="en-GB"/>
        </w:rPr>
        <w:t>E</w:t>
      </w:r>
      <w:r w:rsidR="0049546F" w:rsidRPr="00D8435E">
        <w:rPr>
          <w:rFonts w:ascii="Arial" w:eastAsia="Times New Roman" w:hAnsi="Arial" w:cs="Arial"/>
          <w:color w:val="auto"/>
          <w:szCs w:val="20"/>
          <w:lang w:eastAsia="en-GB"/>
        </w:rPr>
        <w:t>xperience </w:t>
      </w:r>
      <w:r w:rsidR="00AF4F7D" w:rsidRPr="00D8435E">
        <w:rPr>
          <w:rFonts w:ascii="Arial" w:eastAsia="Times New Roman" w:hAnsi="Arial" w:cs="Arial"/>
          <w:color w:val="auto"/>
          <w:szCs w:val="20"/>
          <w:lang w:eastAsia="en-GB"/>
        </w:rPr>
        <w:t xml:space="preserve">at Adviser or Manager level </w:t>
      </w:r>
      <w:r w:rsidRPr="00D8435E">
        <w:rPr>
          <w:rFonts w:ascii="Arial" w:eastAsia="Times New Roman" w:hAnsi="Arial" w:cs="Arial"/>
          <w:color w:val="auto"/>
          <w:szCs w:val="20"/>
          <w:lang w:eastAsia="en-GB"/>
        </w:rPr>
        <w:t xml:space="preserve">on </w:t>
      </w:r>
      <w:r w:rsidR="00505DE1">
        <w:rPr>
          <w:rFonts w:ascii="Arial" w:eastAsia="Times New Roman" w:hAnsi="Arial" w:cs="Arial"/>
          <w:color w:val="auto"/>
          <w:szCs w:val="20"/>
          <w:lang w:eastAsia="en-GB"/>
        </w:rPr>
        <w:t xml:space="preserve">climate change </w:t>
      </w:r>
      <w:r w:rsidR="00BB53DA">
        <w:rPr>
          <w:rFonts w:ascii="Arial" w:eastAsia="Times New Roman" w:hAnsi="Arial" w:cs="Arial"/>
          <w:color w:val="auto"/>
          <w:szCs w:val="20"/>
          <w:lang w:eastAsia="en-GB"/>
        </w:rPr>
        <w:t>adaptation</w:t>
      </w:r>
      <w:r w:rsidR="008C6A5A" w:rsidRPr="008C6A5A">
        <w:rPr>
          <w:rFonts w:ascii="Arial" w:eastAsia="Times New Roman" w:hAnsi="Arial" w:cs="Arial"/>
          <w:color w:val="auto"/>
          <w:szCs w:val="20"/>
          <w:lang w:eastAsia="en-GB"/>
        </w:rPr>
        <w:t xml:space="preserve">, disaster risk reduction and anticipatory action. </w:t>
      </w:r>
    </w:p>
    <w:p w14:paraId="1C57DCE9" w14:textId="17656DB3" w:rsidR="00980C88" w:rsidRPr="00B44758" w:rsidRDefault="00980C88" w:rsidP="000A159B">
      <w:pPr>
        <w:pStyle w:val="ListParagraph"/>
        <w:numPr>
          <w:ilvl w:val="0"/>
          <w:numId w:val="8"/>
        </w:numPr>
        <w:jc w:val="both"/>
        <w:rPr>
          <w:rFonts w:ascii="Arial" w:hAnsi="Arial" w:cs="Arial"/>
          <w:iCs/>
          <w:color w:val="auto"/>
        </w:rPr>
      </w:pPr>
      <w:r w:rsidRPr="00B44758">
        <w:rPr>
          <w:rFonts w:ascii="Arial" w:hAnsi="Arial" w:cs="Arial"/>
          <w:iCs/>
          <w:color w:val="auto"/>
        </w:rPr>
        <w:t>Demonstrable</w:t>
      </w:r>
      <w:r w:rsidR="0059643B">
        <w:rPr>
          <w:rFonts w:ascii="Arial" w:hAnsi="Arial" w:cs="Arial"/>
          <w:iCs/>
          <w:color w:val="auto"/>
        </w:rPr>
        <w:t xml:space="preserve"> </w:t>
      </w:r>
      <w:r w:rsidR="00434B50">
        <w:rPr>
          <w:rFonts w:ascii="Arial" w:hAnsi="Arial" w:cs="Arial"/>
          <w:iCs/>
          <w:color w:val="auto"/>
        </w:rPr>
        <w:t xml:space="preserve">knowledge </w:t>
      </w:r>
      <w:r w:rsidR="00F237AE">
        <w:rPr>
          <w:rFonts w:ascii="Arial" w:hAnsi="Arial" w:cs="Arial"/>
          <w:iCs/>
          <w:color w:val="auto"/>
        </w:rPr>
        <w:t xml:space="preserve">of how to address climate risks </w:t>
      </w:r>
      <w:r w:rsidR="00F237AE" w:rsidRPr="008C6A5A">
        <w:rPr>
          <w:rFonts w:ascii="Arial" w:eastAsia="Times New Roman" w:hAnsi="Arial" w:cs="Arial"/>
          <w:color w:val="auto"/>
          <w:szCs w:val="20"/>
          <w:lang w:eastAsia="en-GB"/>
        </w:rPr>
        <w:t xml:space="preserve">including preparedness, </w:t>
      </w:r>
      <w:proofErr w:type="gramStart"/>
      <w:r w:rsidR="00F237AE" w:rsidRPr="008C6A5A">
        <w:rPr>
          <w:rFonts w:ascii="Arial" w:eastAsia="Times New Roman" w:hAnsi="Arial" w:cs="Arial"/>
          <w:color w:val="auto"/>
          <w:szCs w:val="20"/>
          <w:lang w:eastAsia="en-GB"/>
        </w:rPr>
        <w:t>response</w:t>
      </w:r>
      <w:proofErr w:type="gramEnd"/>
      <w:r w:rsidR="00F237AE" w:rsidRPr="008C6A5A">
        <w:rPr>
          <w:rFonts w:ascii="Arial" w:eastAsia="Times New Roman" w:hAnsi="Arial" w:cs="Arial"/>
          <w:color w:val="auto"/>
          <w:szCs w:val="20"/>
          <w:lang w:eastAsia="en-GB"/>
        </w:rPr>
        <w:t xml:space="preserve"> and recovery</w:t>
      </w:r>
      <w:r w:rsidR="00C74639">
        <w:rPr>
          <w:rFonts w:ascii="Arial" w:eastAsia="Times New Roman" w:hAnsi="Arial" w:cs="Arial"/>
          <w:color w:val="auto"/>
          <w:szCs w:val="20"/>
          <w:lang w:eastAsia="en-GB"/>
        </w:rPr>
        <w:t xml:space="preserve">. </w:t>
      </w:r>
    </w:p>
    <w:p w14:paraId="69FFA395" w14:textId="0FFC5029" w:rsidR="00C74639" w:rsidRDefault="00E80A82" w:rsidP="00FA15E5">
      <w:pPr>
        <w:pStyle w:val="ListParagraph"/>
        <w:numPr>
          <w:ilvl w:val="0"/>
          <w:numId w:val="8"/>
        </w:numPr>
        <w:jc w:val="both"/>
        <w:rPr>
          <w:rFonts w:ascii="Arial" w:hAnsi="Arial" w:cs="Arial"/>
          <w:iCs/>
          <w:color w:val="auto"/>
        </w:rPr>
      </w:pPr>
      <w:r w:rsidRPr="00B44758">
        <w:rPr>
          <w:rFonts w:ascii="Arial" w:hAnsi="Arial" w:cs="Arial"/>
          <w:iCs/>
          <w:color w:val="auto"/>
        </w:rPr>
        <w:t xml:space="preserve">A broad </w:t>
      </w:r>
      <w:r w:rsidR="008764C6" w:rsidRPr="00B44758">
        <w:rPr>
          <w:rFonts w:ascii="Arial" w:hAnsi="Arial" w:cs="Arial"/>
          <w:iCs/>
          <w:color w:val="auto"/>
        </w:rPr>
        <w:t xml:space="preserve">knowledge and experience </w:t>
      </w:r>
      <w:r w:rsidR="007F3CB6">
        <w:rPr>
          <w:rFonts w:ascii="Arial" w:hAnsi="Arial" w:cs="Arial"/>
          <w:iCs/>
          <w:color w:val="auto"/>
        </w:rPr>
        <w:t>of</w:t>
      </w:r>
      <w:r w:rsidR="0050460D">
        <w:rPr>
          <w:rFonts w:ascii="Arial" w:hAnsi="Arial" w:cs="Arial"/>
          <w:iCs/>
          <w:color w:val="auto"/>
        </w:rPr>
        <w:t xml:space="preserve"> climate and </w:t>
      </w:r>
      <w:r w:rsidR="00143712">
        <w:rPr>
          <w:rFonts w:ascii="Arial" w:hAnsi="Arial" w:cs="Arial"/>
          <w:iCs/>
          <w:color w:val="auto"/>
        </w:rPr>
        <w:t xml:space="preserve">environment issues </w:t>
      </w:r>
      <w:r w:rsidR="00EB7AC1">
        <w:rPr>
          <w:rFonts w:ascii="Arial" w:hAnsi="Arial" w:cs="Arial"/>
          <w:iCs/>
          <w:color w:val="auto"/>
        </w:rPr>
        <w:t xml:space="preserve">relevant to </w:t>
      </w:r>
      <w:r w:rsidR="007F0E92">
        <w:rPr>
          <w:rFonts w:ascii="Arial" w:hAnsi="Arial" w:cs="Arial"/>
          <w:iCs/>
          <w:color w:val="auto"/>
        </w:rPr>
        <w:t>the humanitarian</w:t>
      </w:r>
      <w:r w:rsidR="0050460D">
        <w:rPr>
          <w:rFonts w:ascii="Arial" w:hAnsi="Arial" w:cs="Arial"/>
          <w:iCs/>
          <w:color w:val="auto"/>
        </w:rPr>
        <w:t xml:space="preserve"> sector</w:t>
      </w:r>
      <w:r w:rsidR="00C74639">
        <w:rPr>
          <w:rFonts w:ascii="Arial" w:hAnsi="Arial" w:cs="Arial"/>
          <w:iCs/>
          <w:color w:val="auto"/>
        </w:rPr>
        <w:t>, particularly</w:t>
      </w:r>
      <w:r w:rsidR="0072230B">
        <w:rPr>
          <w:rFonts w:ascii="Arial" w:hAnsi="Arial" w:cs="Arial"/>
          <w:iCs/>
          <w:color w:val="auto"/>
        </w:rPr>
        <w:t xml:space="preserve"> on</w:t>
      </w:r>
      <w:r w:rsidR="00C74639">
        <w:rPr>
          <w:rFonts w:ascii="Arial" w:hAnsi="Arial" w:cs="Arial"/>
          <w:iCs/>
          <w:color w:val="auto"/>
        </w:rPr>
        <w:t xml:space="preserve"> strengthen</w:t>
      </w:r>
      <w:r w:rsidR="0072230B">
        <w:rPr>
          <w:rFonts w:ascii="Arial" w:hAnsi="Arial" w:cs="Arial"/>
          <w:iCs/>
          <w:color w:val="auto"/>
        </w:rPr>
        <w:t>ing</w:t>
      </w:r>
      <w:r w:rsidR="00C74639">
        <w:rPr>
          <w:rFonts w:ascii="Arial" w:hAnsi="Arial" w:cs="Arial"/>
          <w:iCs/>
          <w:color w:val="auto"/>
        </w:rPr>
        <w:t xml:space="preserve"> resilience</w:t>
      </w:r>
      <w:r w:rsidR="0050460D">
        <w:rPr>
          <w:rFonts w:ascii="Arial" w:hAnsi="Arial" w:cs="Arial"/>
          <w:iCs/>
          <w:color w:val="auto"/>
        </w:rPr>
        <w:t xml:space="preserve"> </w:t>
      </w:r>
    </w:p>
    <w:p w14:paraId="18BAC452" w14:textId="532D8DDF" w:rsidR="00FA15E5" w:rsidRPr="00FA15E5" w:rsidRDefault="00FA15E5" w:rsidP="00FA15E5">
      <w:pPr>
        <w:pStyle w:val="ListParagraph"/>
        <w:numPr>
          <w:ilvl w:val="0"/>
          <w:numId w:val="8"/>
        </w:numPr>
        <w:rPr>
          <w:rFonts w:ascii="Arial" w:hAnsi="Arial" w:cs="Arial"/>
          <w:iCs/>
          <w:color w:val="auto"/>
        </w:rPr>
      </w:pPr>
      <w:r w:rsidRPr="00FA15E5">
        <w:rPr>
          <w:rFonts w:ascii="Arial" w:hAnsi="Arial" w:cs="Arial"/>
          <w:iCs/>
          <w:color w:val="auto"/>
        </w:rPr>
        <w:t>Experience at Adviser or Manager level from humanitarian programmes</w:t>
      </w:r>
      <w:r>
        <w:rPr>
          <w:rFonts w:ascii="Arial" w:hAnsi="Arial" w:cs="Arial"/>
          <w:iCs/>
          <w:color w:val="auto"/>
        </w:rPr>
        <w:t xml:space="preserve"> would be an asset</w:t>
      </w:r>
    </w:p>
    <w:p w14:paraId="05A1A267" w14:textId="712A0E94" w:rsidR="007F3CB6" w:rsidRPr="00B44758" w:rsidRDefault="007F3CB6" w:rsidP="00FA15E5">
      <w:pPr>
        <w:pStyle w:val="ListParagraph"/>
        <w:jc w:val="both"/>
        <w:rPr>
          <w:rFonts w:ascii="Arial" w:hAnsi="Arial" w:cs="Arial"/>
          <w:iCs/>
          <w:color w:val="auto"/>
        </w:rPr>
      </w:pPr>
    </w:p>
    <w:p w14:paraId="74A0E1D6" w14:textId="77777777" w:rsidR="008764C6" w:rsidRPr="009806F3" w:rsidRDefault="008764C6" w:rsidP="000A159B">
      <w:pPr>
        <w:pStyle w:val="Heading2"/>
        <w:jc w:val="both"/>
        <w:rPr>
          <w:rFonts w:ascii="Arial" w:hAnsi="Arial" w:cs="Arial"/>
          <w:color w:val="auto"/>
        </w:rPr>
      </w:pPr>
      <w:r w:rsidRPr="009806F3">
        <w:rPr>
          <w:rFonts w:ascii="Arial" w:hAnsi="Arial" w:cs="Arial"/>
          <w:color w:val="auto"/>
        </w:rPr>
        <w:t>Submission of interest</w:t>
      </w:r>
    </w:p>
    <w:p w14:paraId="37018525" w14:textId="77777777" w:rsidR="007316F6" w:rsidRPr="009806F3" w:rsidRDefault="008764C6" w:rsidP="000A159B">
      <w:pPr>
        <w:jc w:val="both"/>
        <w:rPr>
          <w:rFonts w:ascii="Arial" w:hAnsi="Arial" w:cs="Arial"/>
          <w:color w:val="auto"/>
        </w:rPr>
      </w:pPr>
      <w:r w:rsidRPr="009806F3">
        <w:rPr>
          <w:rFonts w:ascii="Arial" w:hAnsi="Arial" w:cs="Arial"/>
          <w:color w:val="auto"/>
        </w:rPr>
        <w:t>Interested applicants should submit the following:</w:t>
      </w:r>
      <w:r w:rsidR="00C50829" w:rsidRPr="009806F3">
        <w:rPr>
          <w:rFonts w:ascii="Arial" w:hAnsi="Arial" w:cs="Arial"/>
          <w:color w:val="auto"/>
        </w:rPr>
        <w:t xml:space="preserve"> </w:t>
      </w:r>
    </w:p>
    <w:p w14:paraId="373D8D49" w14:textId="5154C73D" w:rsidR="007316F6" w:rsidRPr="009806F3" w:rsidRDefault="007316F6" w:rsidP="000A159B">
      <w:pPr>
        <w:pStyle w:val="ListParagraph"/>
        <w:numPr>
          <w:ilvl w:val="0"/>
          <w:numId w:val="8"/>
        </w:numPr>
        <w:jc w:val="both"/>
        <w:rPr>
          <w:rFonts w:ascii="Arial" w:hAnsi="Arial" w:cs="Arial"/>
          <w:iCs/>
          <w:color w:val="auto"/>
        </w:rPr>
      </w:pPr>
      <w:r w:rsidRPr="009806F3">
        <w:rPr>
          <w:rFonts w:ascii="Arial" w:hAnsi="Arial" w:cs="Arial"/>
          <w:bCs/>
          <w:color w:val="auto"/>
        </w:rPr>
        <w:t>A</w:t>
      </w:r>
      <w:r w:rsidR="00060ED3">
        <w:rPr>
          <w:rFonts w:ascii="Arial" w:hAnsi="Arial" w:cs="Arial"/>
          <w:bCs/>
          <w:color w:val="auto"/>
        </w:rPr>
        <w:t>n</w:t>
      </w:r>
      <w:r w:rsidRPr="009806F3">
        <w:rPr>
          <w:rFonts w:ascii="Arial" w:hAnsi="Arial" w:cs="Arial"/>
          <w:bCs/>
          <w:color w:val="auto"/>
        </w:rPr>
        <w:t xml:space="preserve"> </w:t>
      </w:r>
      <w:r w:rsidR="007F0E92" w:rsidRPr="009806F3">
        <w:rPr>
          <w:rFonts w:ascii="Arial" w:hAnsi="Arial" w:cs="Arial"/>
          <w:bCs/>
          <w:color w:val="auto"/>
        </w:rPr>
        <w:t>up-to-date</w:t>
      </w:r>
      <w:r w:rsidR="000A159B" w:rsidRPr="009806F3">
        <w:rPr>
          <w:rFonts w:ascii="Arial" w:hAnsi="Arial" w:cs="Arial"/>
          <w:bCs/>
          <w:color w:val="auto"/>
        </w:rPr>
        <w:t xml:space="preserve"> </w:t>
      </w:r>
      <w:r w:rsidRPr="009806F3">
        <w:rPr>
          <w:rFonts w:ascii="Arial" w:hAnsi="Arial" w:cs="Arial"/>
          <w:iCs/>
          <w:color w:val="auto"/>
        </w:rPr>
        <w:t>curriculum vitae</w:t>
      </w:r>
    </w:p>
    <w:p w14:paraId="77937BB8" w14:textId="710B2C10" w:rsidR="00E80A82" w:rsidRPr="009806F3" w:rsidRDefault="00E80A82" w:rsidP="000A159B">
      <w:pPr>
        <w:pStyle w:val="ListParagraph"/>
        <w:numPr>
          <w:ilvl w:val="0"/>
          <w:numId w:val="8"/>
        </w:numPr>
        <w:jc w:val="both"/>
        <w:rPr>
          <w:rFonts w:ascii="Arial" w:hAnsi="Arial" w:cs="Arial"/>
          <w:iCs/>
          <w:color w:val="auto"/>
        </w:rPr>
      </w:pPr>
      <w:r w:rsidRPr="009806F3">
        <w:rPr>
          <w:rFonts w:ascii="Arial" w:hAnsi="Arial" w:cs="Arial"/>
          <w:iCs/>
          <w:color w:val="auto"/>
        </w:rPr>
        <w:t xml:space="preserve">cover letter including </w:t>
      </w:r>
      <w:r w:rsidR="007316F6" w:rsidRPr="009806F3">
        <w:rPr>
          <w:rFonts w:ascii="Arial" w:hAnsi="Arial" w:cs="Arial"/>
          <w:iCs/>
          <w:color w:val="auto"/>
        </w:rPr>
        <w:t xml:space="preserve">a description of the proposed process </w:t>
      </w:r>
      <w:r w:rsidR="00060ED3" w:rsidRPr="009806F3">
        <w:rPr>
          <w:rFonts w:ascii="Arial" w:hAnsi="Arial" w:cs="Arial"/>
          <w:iCs/>
          <w:color w:val="auto"/>
        </w:rPr>
        <w:t>and a</w:t>
      </w:r>
      <w:r w:rsidR="00FB087F" w:rsidRPr="009806F3">
        <w:rPr>
          <w:rFonts w:ascii="Arial" w:hAnsi="Arial" w:cs="Arial"/>
          <w:iCs/>
          <w:color w:val="auto"/>
        </w:rPr>
        <w:t xml:space="preserve"> breakdown of </w:t>
      </w:r>
      <w:r w:rsidR="000A159B" w:rsidRPr="009806F3">
        <w:rPr>
          <w:rFonts w:ascii="Arial" w:hAnsi="Arial" w:cs="Arial"/>
          <w:iCs/>
          <w:color w:val="auto"/>
        </w:rPr>
        <w:t xml:space="preserve">total cost of the deliverable consisting of 4 pages maximum </w:t>
      </w:r>
    </w:p>
    <w:p w14:paraId="0304D13B" w14:textId="401C656D" w:rsidR="00524070" w:rsidRPr="009806F3" w:rsidRDefault="00E80A82" w:rsidP="000A159B">
      <w:pPr>
        <w:pStyle w:val="ListParagraph"/>
        <w:numPr>
          <w:ilvl w:val="0"/>
          <w:numId w:val="8"/>
        </w:numPr>
        <w:jc w:val="both"/>
        <w:rPr>
          <w:rFonts w:ascii="Arial" w:hAnsi="Arial" w:cs="Arial"/>
          <w:iCs/>
          <w:color w:val="auto"/>
        </w:rPr>
      </w:pPr>
      <w:r w:rsidRPr="009806F3">
        <w:rPr>
          <w:rFonts w:ascii="Arial" w:hAnsi="Arial" w:cs="Arial"/>
          <w:iCs/>
          <w:color w:val="auto"/>
        </w:rPr>
        <w:t xml:space="preserve">examples of </w:t>
      </w:r>
      <w:r w:rsidR="007316F6" w:rsidRPr="009806F3">
        <w:rPr>
          <w:rFonts w:ascii="Arial" w:hAnsi="Arial" w:cs="Arial"/>
          <w:iCs/>
          <w:color w:val="auto"/>
        </w:rPr>
        <w:t xml:space="preserve">relevant </w:t>
      </w:r>
      <w:r w:rsidRPr="009806F3">
        <w:rPr>
          <w:rFonts w:ascii="Arial" w:hAnsi="Arial" w:cs="Arial"/>
          <w:iCs/>
          <w:color w:val="auto"/>
        </w:rPr>
        <w:t xml:space="preserve">work </w:t>
      </w:r>
    </w:p>
    <w:p w14:paraId="2747CA81" w14:textId="2F8AFEA4" w:rsidR="00B71AC3" w:rsidRPr="009806F3" w:rsidRDefault="00233FE3" w:rsidP="00B71AC3">
      <w:pPr>
        <w:jc w:val="both"/>
        <w:rPr>
          <w:rFonts w:ascii="Arial" w:hAnsi="Arial" w:cs="Arial"/>
          <w:color w:val="auto"/>
        </w:rPr>
      </w:pPr>
      <w:r w:rsidRPr="009806F3">
        <w:rPr>
          <w:rFonts w:ascii="Arial" w:hAnsi="Arial" w:cs="Arial"/>
          <w:color w:val="auto"/>
        </w:rPr>
        <w:t>Pl</w:t>
      </w:r>
      <w:r w:rsidR="0022388D" w:rsidRPr="009806F3">
        <w:rPr>
          <w:rFonts w:ascii="Arial" w:hAnsi="Arial" w:cs="Arial"/>
          <w:color w:val="auto"/>
        </w:rPr>
        <w:t>ease send submissions to</w:t>
      </w:r>
      <w:r w:rsidR="525895DB" w:rsidRPr="009806F3">
        <w:rPr>
          <w:rFonts w:ascii="Arial" w:hAnsi="Arial" w:cs="Arial"/>
          <w:color w:val="auto"/>
        </w:rPr>
        <w:t xml:space="preserve"> the </w:t>
      </w:r>
      <w:r w:rsidR="00B71AC3">
        <w:rPr>
          <w:rFonts w:ascii="Arial" w:hAnsi="Arial" w:cs="Arial"/>
          <w:color w:val="auto"/>
        </w:rPr>
        <w:t xml:space="preserve">NRC </w:t>
      </w:r>
      <w:r w:rsidR="001B3DE3">
        <w:rPr>
          <w:rFonts w:ascii="Arial" w:hAnsi="Arial" w:cs="Arial"/>
          <w:color w:val="auto"/>
        </w:rPr>
        <w:t>Global Lead Climate and Environment</w:t>
      </w:r>
      <w:r w:rsidR="00B71AC3">
        <w:rPr>
          <w:rFonts w:ascii="Arial" w:hAnsi="Arial" w:cs="Arial"/>
          <w:color w:val="auto"/>
        </w:rPr>
        <w:t xml:space="preserve">, </w:t>
      </w:r>
      <w:r w:rsidR="009806F3" w:rsidRPr="009806F3">
        <w:rPr>
          <w:rFonts w:ascii="Arial" w:hAnsi="Arial" w:cs="Arial"/>
          <w:color w:val="auto"/>
        </w:rPr>
        <w:t xml:space="preserve">Torill Sæterøy at </w:t>
      </w:r>
      <w:hyperlink r:id="rId11" w:history="1">
        <w:r w:rsidR="009806F3" w:rsidRPr="009806F3">
          <w:rPr>
            <w:rStyle w:val="Hyperlink"/>
            <w:rFonts w:ascii="Arial" w:hAnsi="Arial" w:cs="Arial"/>
            <w:color w:val="auto"/>
          </w:rPr>
          <w:t>torill.sateroy@nrc.no</w:t>
        </w:r>
      </w:hyperlink>
      <w:r w:rsidR="009806F3" w:rsidRPr="009806F3">
        <w:rPr>
          <w:rFonts w:ascii="Arial" w:hAnsi="Arial" w:cs="Arial"/>
          <w:color w:val="auto"/>
        </w:rPr>
        <w:t xml:space="preserve"> </w:t>
      </w:r>
      <w:r w:rsidR="00B71AC3">
        <w:rPr>
          <w:rFonts w:ascii="Arial" w:hAnsi="Arial" w:cs="Arial"/>
          <w:color w:val="auto"/>
        </w:rPr>
        <w:t xml:space="preserve">, </w:t>
      </w:r>
      <w:r w:rsidR="00B71AC3" w:rsidRPr="00B71AC3">
        <w:rPr>
          <w:rFonts w:ascii="Arial" w:hAnsi="Arial" w:cs="Arial"/>
          <w:color w:val="auto"/>
          <w:u w:val="single"/>
        </w:rPr>
        <w:t xml:space="preserve">by </w:t>
      </w:r>
      <w:r w:rsidR="009035B1">
        <w:rPr>
          <w:rFonts w:ascii="Arial" w:hAnsi="Arial" w:cs="Arial"/>
          <w:color w:val="auto"/>
          <w:u w:val="single"/>
        </w:rPr>
        <w:t>15</w:t>
      </w:r>
      <w:r w:rsidR="009035B1" w:rsidRPr="009035B1">
        <w:rPr>
          <w:rFonts w:ascii="Arial" w:hAnsi="Arial" w:cs="Arial"/>
          <w:color w:val="auto"/>
          <w:u w:val="single"/>
          <w:vertAlign w:val="superscript"/>
        </w:rPr>
        <w:t>th</w:t>
      </w:r>
      <w:r w:rsidR="009035B1">
        <w:rPr>
          <w:rFonts w:ascii="Arial" w:hAnsi="Arial" w:cs="Arial"/>
          <w:color w:val="auto"/>
          <w:u w:val="single"/>
        </w:rPr>
        <w:t xml:space="preserve"> May</w:t>
      </w:r>
      <w:r w:rsidR="00B71AC3" w:rsidRPr="00B71AC3">
        <w:rPr>
          <w:rFonts w:ascii="Arial" w:hAnsi="Arial" w:cs="Arial"/>
          <w:color w:val="auto"/>
          <w:u w:val="single"/>
        </w:rPr>
        <w:t xml:space="preserve"> 2022</w:t>
      </w:r>
    </w:p>
    <w:p w14:paraId="1C6BCF48" w14:textId="0830798E" w:rsidR="0022388D" w:rsidRPr="009806F3" w:rsidRDefault="0022388D" w:rsidP="36BE518F">
      <w:pPr>
        <w:jc w:val="both"/>
        <w:rPr>
          <w:rFonts w:ascii="Arial" w:hAnsi="Arial" w:cs="Arial"/>
          <w:color w:val="auto"/>
        </w:rPr>
      </w:pPr>
    </w:p>
    <w:sectPr w:rsidR="0022388D" w:rsidRPr="00980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0B1"/>
    <w:multiLevelType w:val="hybridMultilevel"/>
    <w:tmpl w:val="06203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34681"/>
    <w:multiLevelType w:val="hybridMultilevel"/>
    <w:tmpl w:val="457AC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3220"/>
    <w:multiLevelType w:val="hybridMultilevel"/>
    <w:tmpl w:val="5D0C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00298"/>
    <w:multiLevelType w:val="hybridMultilevel"/>
    <w:tmpl w:val="7B9C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C15F8"/>
    <w:multiLevelType w:val="hybridMultilevel"/>
    <w:tmpl w:val="244A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27519"/>
    <w:multiLevelType w:val="hybridMultilevel"/>
    <w:tmpl w:val="4120D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75FAC"/>
    <w:multiLevelType w:val="hybridMultilevel"/>
    <w:tmpl w:val="2A00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AC3C1A"/>
    <w:multiLevelType w:val="hybridMultilevel"/>
    <w:tmpl w:val="C91E2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2535A"/>
    <w:multiLevelType w:val="hybridMultilevel"/>
    <w:tmpl w:val="F1AE5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3A253F"/>
    <w:multiLevelType w:val="hybridMultilevel"/>
    <w:tmpl w:val="37A6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47185"/>
    <w:multiLevelType w:val="multilevel"/>
    <w:tmpl w:val="AC6C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34B13"/>
    <w:multiLevelType w:val="multilevel"/>
    <w:tmpl w:val="A9E6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84F2A"/>
    <w:multiLevelType w:val="hybridMultilevel"/>
    <w:tmpl w:val="8410D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C7A17"/>
    <w:multiLevelType w:val="multilevel"/>
    <w:tmpl w:val="1F1499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rFonts w:ascii="Franklin Gothic Book" w:hAnsi="Franklin Gothic Book"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717904"/>
    <w:multiLevelType w:val="hybridMultilevel"/>
    <w:tmpl w:val="BB8210CC"/>
    <w:lvl w:ilvl="0" w:tplc="A40CE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6"/>
        </w:tabs>
        <w:ind w:left="76" w:hanging="360"/>
      </w:pPr>
    </w:lvl>
    <w:lvl w:ilvl="2" w:tplc="0409001B" w:tentative="1">
      <w:start w:val="1"/>
      <w:numFmt w:val="lowerRoman"/>
      <w:lvlText w:val="%3."/>
      <w:lvlJc w:val="right"/>
      <w:pPr>
        <w:tabs>
          <w:tab w:val="num" w:pos="796"/>
        </w:tabs>
        <w:ind w:left="796" w:hanging="180"/>
      </w:pPr>
    </w:lvl>
    <w:lvl w:ilvl="3" w:tplc="0409000F" w:tentative="1">
      <w:start w:val="1"/>
      <w:numFmt w:val="decimal"/>
      <w:lvlText w:val="%4."/>
      <w:lvlJc w:val="left"/>
      <w:pPr>
        <w:tabs>
          <w:tab w:val="num" w:pos="1516"/>
        </w:tabs>
        <w:ind w:left="1516" w:hanging="360"/>
      </w:pPr>
    </w:lvl>
    <w:lvl w:ilvl="4" w:tplc="04090019" w:tentative="1">
      <w:start w:val="1"/>
      <w:numFmt w:val="lowerLetter"/>
      <w:lvlText w:val="%5."/>
      <w:lvlJc w:val="left"/>
      <w:pPr>
        <w:tabs>
          <w:tab w:val="num" w:pos="2236"/>
        </w:tabs>
        <w:ind w:left="2236" w:hanging="360"/>
      </w:pPr>
    </w:lvl>
    <w:lvl w:ilvl="5" w:tplc="0409001B" w:tentative="1">
      <w:start w:val="1"/>
      <w:numFmt w:val="lowerRoman"/>
      <w:lvlText w:val="%6."/>
      <w:lvlJc w:val="right"/>
      <w:pPr>
        <w:tabs>
          <w:tab w:val="num" w:pos="2956"/>
        </w:tabs>
        <w:ind w:left="2956" w:hanging="180"/>
      </w:pPr>
    </w:lvl>
    <w:lvl w:ilvl="6" w:tplc="0409000F" w:tentative="1">
      <w:start w:val="1"/>
      <w:numFmt w:val="decimal"/>
      <w:lvlText w:val="%7."/>
      <w:lvlJc w:val="left"/>
      <w:pPr>
        <w:tabs>
          <w:tab w:val="num" w:pos="3676"/>
        </w:tabs>
        <w:ind w:left="3676" w:hanging="360"/>
      </w:pPr>
    </w:lvl>
    <w:lvl w:ilvl="7" w:tplc="04090019" w:tentative="1">
      <w:start w:val="1"/>
      <w:numFmt w:val="lowerLetter"/>
      <w:lvlText w:val="%8."/>
      <w:lvlJc w:val="left"/>
      <w:pPr>
        <w:tabs>
          <w:tab w:val="num" w:pos="4396"/>
        </w:tabs>
        <w:ind w:left="4396" w:hanging="360"/>
      </w:pPr>
    </w:lvl>
    <w:lvl w:ilvl="8" w:tplc="0409001B" w:tentative="1">
      <w:start w:val="1"/>
      <w:numFmt w:val="lowerRoman"/>
      <w:lvlText w:val="%9."/>
      <w:lvlJc w:val="right"/>
      <w:pPr>
        <w:tabs>
          <w:tab w:val="num" w:pos="5116"/>
        </w:tabs>
        <w:ind w:left="5116" w:hanging="180"/>
      </w:pPr>
    </w:lvl>
  </w:abstractNum>
  <w:abstractNum w:abstractNumId="15" w15:restartNumberingAfterBreak="0">
    <w:nsid w:val="650B297D"/>
    <w:multiLevelType w:val="hybridMultilevel"/>
    <w:tmpl w:val="601687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63731F"/>
    <w:multiLevelType w:val="hybridMultilevel"/>
    <w:tmpl w:val="78AA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F4B04"/>
    <w:multiLevelType w:val="hybridMultilevel"/>
    <w:tmpl w:val="2E4A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27894"/>
    <w:multiLevelType w:val="hybridMultilevel"/>
    <w:tmpl w:val="519E92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4"/>
  </w:num>
  <w:num w:numId="3">
    <w:abstractNumId w:val="12"/>
  </w:num>
  <w:num w:numId="4">
    <w:abstractNumId w:val="17"/>
  </w:num>
  <w:num w:numId="5">
    <w:abstractNumId w:val="16"/>
  </w:num>
  <w:num w:numId="6">
    <w:abstractNumId w:val="9"/>
  </w:num>
  <w:num w:numId="7">
    <w:abstractNumId w:val="4"/>
  </w:num>
  <w:num w:numId="8">
    <w:abstractNumId w:val="7"/>
  </w:num>
  <w:num w:numId="9">
    <w:abstractNumId w:val="2"/>
  </w:num>
  <w:num w:numId="10">
    <w:abstractNumId w:val="0"/>
  </w:num>
  <w:num w:numId="11">
    <w:abstractNumId w:val="18"/>
  </w:num>
  <w:num w:numId="12">
    <w:abstractNumId w:val="1"/>
  </w:num>
  <w:num w:numId="13">
    <w:abstractNumId w:val="3"/>
  </w:num>
  <w:num w:numId="14">
    <w:abstractNumId w:val="15"/>
  </w:num>
  <w:num w:numId="15">
    <w:abstractNumId w:val="6"/>
  </w:num>
  <w:num w:numId="16">
    <w:abstractNumId w:val="10"/>
  </w:num>
  <w:num w:numId="17">
    <w:abstractNumId w:val="1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03"/>
    <w:rsid w:val="00003971"/>
    <w:rsid w:val="0000709E"/>
    <w:rsid w:val="000409F6"/>
    <w:rsid w:val="00044176"/>
    <w:rsid w:val="00051DC0"/>
    <w:rsid w:val="00060ED3"/>
    <w:rsid w:val="000646F3"/>
    <w:rsid w:val="00076771"/>
    <w:rsid w:val="000769C2"/>
    <w:rsid w:val="000838D4"/>
    <w:rsid w:val="000A010E"/>
    <w:rsid w:val="000A159B"/>
    <w:rsid w:val="000A2258"/>
    <w:rsid w:val="000C5280"/>
    <w:rsid w:val="000D371A"/>
    <w:rsid w:val="000E1437"/>
    <w:rsid w:val="000E23FB"/>
    <w:rsid w:val="000E7605"/>
    <w:rsid w:val="00104FF7"/>
    <w:rsid w:val="0011243E"/>
    <w:rsid w:val="00134A2A"/>
    <w:rsid w:val="00143712"/>
    <w:rsid w:val="00161734"/>
    <w:rsid w:val="00172E22"/>
    <w:rsid w:val="00182F75"/>
    <w:rsid w:val="00184DA7"/>
    <w:rsid w:val="001854D1"/>
    <w:rsid w:val="00195749"/>
    <w:rsid w:val="001A5C4E"/>
    <w:rsid w:val="001A6B0F"/>
    <w:rsid w:val="001B3DE3"/>
    <w:rsid w:val="0021600C"/>
    <w:rsid w:val="00222400"/>
    <w:rsid w:val="0022388D"/>
    <w:rsid w:val="00225CF3"/>
    <w:rsid w:val="00233D5B"/>
    <w:rsid w:val="00233FE3"/>
    <w:rsid w:val="00234403"/>
    <w:rsid w:val="00237E90"/>
    <w:rsid w:val="00240B40"/>
    <w:rsid w:val="00254150"/>
    <w:rsid w:val="002565E5"/>
    <w:rsid w:val="00264A57"/>
    <w:rsid w:val="00275218"/>
    <w:rsid w:val="0027604F"/>
    <w:rsid w:val="00281E6C"/>
    <w:rsid w:val="00285A65"/>
    <w:rsid w:val="00285C4F"/>
    <w:rsid w:val="00285D4C"/>
    <w:rsid w:val="0029209B"/>
    <w:rsid w:val="002C598F"/>
    <w:rsid w:val="002C6827"/>
    <w:rsid w:val="002E5DB5"/>
    <w:rsid w:val="002F2959"/>
    <w:rsid w:val="002F3DD1"/>
    <w:rsid w:val="00300810"/>
    <w:rsid w:val="0031485E"/>
    <w:rsid w:val="0031681D"/>
    <w:rsid w:val="00331953"/>
    <w:rsid w:val="00332971"/>
    <w:rsid w:val="0034025C"/>
    <w:rsid w:val="00344AA8"/>
    <w:rsid w:val="00354BA9"/>
    <w:rsid w:val="00360F2E"/>
    <w:rsid w:val="003A7D5B"/>
    <w:rsid w:val="003B7139"/>
    <w:rsid w:val="003D7E14"/>
    <w:rsid w:val="003E0185"/>
    <w:rsid w:val="003E6339"/>
    <w:rsid w:val="003E7880"/>
    <w:rsid w:val="00407F83"/>
    <w:rsid w:val="00434B50"/>
    <w:rsid w:val="004439F1"/>
    <w:rsid w:val="004720C3"/>
    <w:rsid w:val="0047469A"/>
    <w:rsid w:val="00490E14"/>
    <w:rsid w:val="0049546F"/>
    <w:rsid w:val="004A12C9"/>
    <w:rsid w:val="004A39FB"/>
    <w:rsid w:val="004C7EF8"/>
    <w:rsid w:val="004D6A40"/>
    <w:rsid w:val="004F421B"/>
    <w:rsid w:val="0050460D"/>
    <w:rsid w:val="00504DF8"/>
    <w:rsid w:val="00505DE1"/>
    <w:rsid w:val="005123AD"/>
    <w:rsid w:val="00516D3F"/>
    <w:rsid w:val="00517033"/>
    <w:rsid w:val="00524070"/>
    <w:rsid w:val="0052728C"/>
    <w:rsid w:val="0053269F"/>
    <w:rsid w:val="00535D14"/>
    <w:rsid w:val="00553AE6"/>
    <w:rsid w:val="0055485F"/>
    <w:rsid w:val="00576011"/>
    <w:rsid w:val="0059643B"/>
    <w:rsid w:val="005A7206"/>
    <w:rsid w:val="005B0D71"/>
    <w:rsid w:val="005B5B4D"/>
    <w:rsid w:val="005C45B0"/>
    <w:rsid w:val="005C7927"/>
    <w:rsid w:val="005D43C2"/>
    <w:rsid w:val="005F15D2"/>
    <w:rsid w:val="006012DF"/>
    <w:rsid w:val="00614B2E"/>
    <w:rsid w:val="00622295"/>
    <w:rsid w:val="00624819"/>
    <w:rsid w:val="006941B3"/>
    <w:rsid w:val="006A24F4"/>
    <w:rsid w:val="006B324B"/>
    <w:rsid w:val="006B72C7"/>
    <w:rsid w:val="006C48DA"/>
    <w:rsid w:val="006C5773"/>
    <w:rsid w:val="006D451C"/>
    <w:rsid w:val="006E3F8E"/>
    <w:rsid w:val="0070655C"/>
    <w:rsid w:val="0072230B"/>
    <w:rsid w:val="00724FDF"/>
    <w:rsid w:val="007272BA"/>
    <w:rsid w:val="007316F6"/>
    <w:rsid w:val="0074084D"/>
    <w:rsid w:val="00750BF4"/>
    <w:rsid w:val="0075432A"/>
    <w:rsid w:val="00755D2A"/>
    <w:rsid w:val="007567A4"/>
    <w:rsid w:val="00763422"/>
    <w:rsid w:val="00767E46"/>
    <w:rsid w:val="007732C5"/>
    <w:rsid w:val="00791900"/>
    <w:rsid w:val="007A44FE"/>
    <w:rsid w:val="007A5F34"/>
    <w:rsid w:val="007B0801"/>
    <w:rsid w:val="007B41A1"/>
    <w:rsid w:val="007C0B4E"/>
    <w:rsid w:val="007D0E10"/>
    <w:rsid w:val="007D2100"/>
    <w:rsid w:val="007D52F7"/>
    <w:rsid w:val="007E52D9"/>
    <w:rsid w:val="007F0E92"/>
    <w:rsid w:val="007F3CB6"/>
    <w:rsid w:val="007F605C"/>
    <w:rsid w:val="007F6D7C"/>
    <w:rsid w:val="00803EC9"/>
    <w:rsid w:val="00806E29"/>
    <w:rsid w:val="008267CF"/>
    <w:rsid w:val="00831D59"/>
    <w:rsid w:val="00865E57"/>
    <w:rsid w:val="0087447E"/>
    <w:rsid w:val="008764C6"/>
    <w:rsid w:val="0088398E"/>
    <w:rsid w:val="008971C0"/>
    <w:rsid w:val="008A35C8"/>
    <w:rsid w:val="008B2A7B"/>
    <w:rsid w:val="008C6A5A"/>
    <w:rsid w:val="008E0ABD"/>
    <w:rsid w:val="008F0B21"/>
    <w:rsid w:val="009035B1"/>
    <w:rsid w:val="00920D08"/>
    <w:rsid w:val="009515C7"/>
    <w:rsid w:val="009540AC"/>
    <w:rsid w:val="0098001A"/>
    <w:rsid w:val="009806F3"/>
    <w:rsid w:val="00980C88"/>
    <w:rsid w:val="00984CFE"/>
    <w:rsid w:val="00987583"/>
    <w:rsid w:val="009904B9"/>
    <w:rsid w:val="009A0347"/>
    <w:rsid w:val="009A379F"/>
    <w:rsid w:val="009A7473"/>
    <w:rsid w:val="009B662E"/>
    <w:rsid w:val="009C6D5E"/>
    <w:rsid w:val="009E5D36"/>
    <w:rsid w:val="00A322BE"/>
    <w:rsid w:val="00A54C4C"/>
    <w:rsid w:val="00A65034"/>
    <w:rsid w:val="00A76909"/>
    <w:rsid w:val="00A85A96"/>
    <w:rsid w:val="00A87EA3"/>
    <w:rsid w:val="00AA1514"/>
    <w:rsid w:val="00AB1545"/>
    <w:rsid w:val="00AB3CC4"/>
    <w:rsid w:val="00AC58DA"/>
    <w:rsid w:val="00AD4786"/>
    <w:rsid w:val="00AE4832"/>
    <w:rsid w:val="00AF446C"/>
    <w:rsid w:val="00AF4F7D"/>
    <w:rsid w:val="00B0186D"/>
    <w:rsid w:val="00B03C18"/>
    <w:rsid w:val="00B44758"/>
    <w:rsid w:val="00B45A9D"/>
    <w:rsid w:val="00B52CF0"/>
    <w:rsid w:val="00B71AC3"/>
    <w:rsid w:val="00B721D1"/>
    <w:rsid w:val="00B939DF"/>
    <w:rsid w:val="00B96422"/>
    <w:rsid w:val="00B96F6B"/>
    <w:rsid w:val="00BA4819"/>
    <w:rsid w:val="00BB53DA"/>
    <w:rsid w:val="00BC3DD0"/>
    <w:rsid w:val="00BE29BC"/>
    <w:rsid w:val="00BF1EB5"/>
    <w:rsid w:val="00C157F5"/>
    <w:rsid w:val="00C4587F"/>
    <w:rsid w:val="00C50829"/>
    <w:rsid w:val="00C561F4"/>
    <w:rsid w:val="00C65B6E"/>
    <w:rsid w:val="00C70E21"/>
    <w:rsid w:val="00C72D6D"/>
    <w:rsid w:val="00C74639"/>
    <w:rsid w:val="00C803AB"/>
    <w:rsid w:val="00C95796"/>
    <w:rsid w:val="00CB36A0"/>
    <w:rsid w:val="00CC54B6"/>
    <w:rsid w:val="00CF0445"/>
    <w:rsid w:val="00CF055F"/>
    <w:rsid w:val="00CF6FA4"/>
    <w:rsid w:val="00D03DC5"/>
    <w:rsid w:val="00D271AF"/>
    <w:rsid w:val="00D278F0"/>
    <w:rsid w:val="00D5146F"/>
    <w:rsid w:val="00D57D98"/>
    <w:rsid w:val="00D8435E"/>
    <w:rsid w:val="00D84CA7"/>
    <w:rsid w:val="00D87BA9"/>
    <w:rsid w:val="00DA2A8C"/>
    <w:rsid w:val="00DA795D"/>
    <w:rsid w:val="00DD31E6"/>
    <w:rsid w:val="00E00355"/>
    <w:rsid w:val="00E03148"/>
    <w:rsid w:val="00E11AB4"/>
    <w:rsid w:val="00E16402"/>
    <w:rsid w:val="00E266B5"/>
    <w:rsid w:val="00E31373"/>
    <w:rsid w:val="00E80A82"/>
    <w:rsid w:val="00E94FA2"/>
    <w:rsid w:val="00E95562"/>
    <w:rsid w:val="00EB600D"/>
    <w:rsid w:val="00EB7AC1"/>
    <w:rsid w:val="00ED552E"/>
    <w:rsid w:val="00EE202B"/>
    <w:rsid w:val="00EF7F21"/>
    <w:rsid w:val="00F017B9"/>
    <w:rsid w:val="00F01B42"/>
    <w:rsid w:val="00F1024B"/>
    <w:rsid w:val="00F1769C"/>
    <w:rsid w:val="00F237AE"/>
    <w:rsid w:val="00F4007E"/>
    <w:rsid w:val="00F43164"/>
    <w:rsid w:val="00F52D8F"/>
    <w:rsid w:val="00F84172"/>
    <w:rsid w:val="00F84559"/>
    <w:rsid w:val="00FA15E5"/>
    <w:rsid w:val="00FA2F3F"/>
    <w:rsid w:val="00FA375E"/>
    <w:rsid w:val="00FA4B2B"/>
    <w:rsid w:val="00FB087F"/>
    <w:rsid w:val="00FD5662"/>
    <w:rsid w:val="00FF320B"/>
    <w:rsid w:val="36BE518F"/>
    <w:rsid w:val="525895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165A"/>
  <w15:chartTrackingRefBased/>
  <w15:docId w15:val="{7335F095-2236-4340-B82E-0CFA9673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RC"/>
    <w:qFormat/>
    <w:rsid w:val="00234403"/>
    <w:rPr>
      <w:color w:val="000000" w:themeColor="text1"/>
      <w:sz w:val="20"/>
    </w:rPr>
  </w:style>
  <w:style w:type="paragraph" w:styleId="Heading1">
    <w:name w:val="heading 1"/>
    <w:aliases w:val="Heading 1 NRC"/>
    <w:basedOn w:val="Normal"/>
    <w:next w:val="Normal"/>
    <w:link w:val="Heading1Char"/>
    <w:uiPriority w:val="9"/>
    <w:qFormat/>
    <w:rsid w:val="007316F6"/>
    <w:pPr>
      <w:keepNext/>
      <w:keepLines/>
      <w:spacing w:before="480" w:after="480"/>
      <w:outlineLvl w:val="0"/>
    </w:pPr>
    <w:rPr>
      <w:rFonts w:asciiTheme="majorHAnsi" w:eastAsiaTheme="majorEastAsia" w:hAnsiTheme="majorHAnsi" w:cstheme="majorBidi"/>
      <w:color w:val="4472C4" w:themeColor="accent1"/>
      <w:sz w:val="36"/>
      <w:szCs w:val="32"/>
    </w:rPr>
  </w:style>
  <w:style w:type="paragraph" w:styleId="Heading2">
    <w:name w:val="heading 2"/>
    <w:aliases w:val="Heading 2 NRC"/>
    <w:basedOn w:val="Normal"/>
    <w:next w:val="Normal"/>
    <w:link w:val="Heading2Char"/>
    <w:unhideWhenUsed/>
    <w:qFormat/>
    <w:rsid w:val="007316F6"/>
    <w:pPr>
      <w:keepNext/>
      <w:keepLines/>
      <w:spacing w:before="400" w:after="200"/>
      <w:outlineLvl w:val="1"/>
    </w:pPr>
    <w:rPr>
      <w:rFonts w:asciiTheme="majorHAnsi" w:eastAsiaTheme="majorEastAsia" w:hAnsiTheme="majorHAnsi" w:cstheme="majorBidi"/>
      <w:color w:val="44546A" w:themeColor="tex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RC Char"/>
    <w:basedOn w:val="DefaultParagraphFont"/>
    <w:link w:val="Heading1"/>
    <w:uiPriority w:val="9"/>
    <w:rsid w:val="007316F6"/>
    <w:rPr>
      <w:rFonts w:asciiTheme="majorHAnsi" w:eastAsiaTheme="majorEastAsia" w:hAnsiTheme="majorHAnsi" w:cstheme="majorBidi"/>
      <w:color w:val="4472C4" w:themeColor="accent1"/>
      <w:sz w:val="36"/>
      <w:szCs w:val="32"/>
    </w:rPr>
  </w:style>
  <w:style w:type="character" w:customStyle="1" w:styleId="Heading2Char">
    <w:name w:val="Heading 2 Char"/>
    <w:aliases w:val="Heading 2 NRC Char"/>
    <w:basedOn w:val="DefaultParagraphFont"/>
    <w:link w:val="Heading2"/>
    <w:rsid w:val="007316F6"/>
    <w:rPr>
      <w:rFonts w:asciiTheme="majorHAnsi" w:eastAsiaTheme="majorEastAsia" w:hAnsiTheme="majorHAnsi" w:cstheme="majorBidi"/>
      <w:color w:val="44546A" w:themeColor="text2"/>
      <w:sz w:val="32"/>
      <w:szCs w:val="26"/>
    </w:rPr>
  </w:style>
  <w:style w:type="character" w:styleId="Hyperlink">
    <w:name w:val="Hyperlink"/>
    <w:basedOn w:val="DefaultParagraphFont"/>
    <w:uiPriority w:val="99"/>
    <w:rsid w:val="00234403"/>
    <w:rPr>
      <w:color w:val="0563C1" w:themeColor="hyperlink"/>
      <w:u w:val="single"/>
    </w:rPr>
  </w:style>
  <w:style w:type="paragraph" w:styleId="ListParagraph">
    <w:name w:val="List Paragraph"/>
    <w:basedOn w:val="Normal"/>
    <w:uiPriority w:val="34"/>
    <w:qFormat/>
    <w:rsid w:val="00C50829"/>
    <w:pPr>
      <w:ind w:left="720"/>
      <w:contextualSpacing/>
    </w:pPr>
  </w:style>
  <w:style w:type="paragraph" w:styleId="BalloonText">
    <w:name w:val="Balloon Text"/>
    <w:basedOn w:val="Normal"/>
    <w:link w:val="BalloonTextChar"/>
    <w:uiPriority w:val="99"/>
    <w:semiHidden/>
    <w:unhideWhenUsed/>
    <w:rsid w:val="00E80A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0A82"/>
    <w:rPr>
      <w:rFonts w:ascii="Times New Roman" w:hAnsi="Times New Roman" w:cs="Times New Roman"/>
      <w:color w:val="000000" w:themeColor="text1"/>
      <w:sz w:val="18"/>
      <w:szCs w:val="18"/>
    </w:rPr>
  </w:style>
  <w:style w:type="character" w:styleId="FollowedHyperlink">
    <w:name w:val="FollowedHyperlink"/>
    <w:basedOn w:val="DefaultParagraphFont"/>
    <w:uiPriority w:val="99"/>
    <w:semiHidden/>
    <w:unhideWhenUsed/>
    <w:rsid w:val="00E80A82"/>
    <w:rPr>
      <w:color w:val="954F72" w:themeColor="followedHyperlink"/>
      <w:u w:val="single"/>
    </w:rPr>
  </w:style>
  <w:style w:type="character" w:styleId="CommentReference">
    <w:name w:val="annotation reference"/>
    <w:basedOn w:val="DefaultParagraphFont"/>
    <w:uiPriority w:val="99"/>
    <w:semiHidden/>
    <w:unhideWhenUsed/>
    <w:rsid w:val="00E80A82"/>
    <w:rPr>
      <w:sz w:val="16"/>
      <w:szCs w:val="16"/>
    </w:rPr>
  </w:style>
  <w:style w:type="paragraph" w:styleId="CommentText">
    <w:name w:val="annotation text"/>
    <w:basedOn w:val="Normal"/>
    <w:link w:val="CommentTextChar"/>
    <w:uiPriority w:val="99"/>
    <w:semiHidden/>
    <w:unhideWhenUsed/>
    <w:rsid w:val="00E80A82"/>
    <w:pPr>
      <w:spacing w:line="240" w:lineRule="auto"/>
    </w:pPr>
    <w:rPr>
      <w:szCs w:val="20"/>
    </w:rPr>
  </w:style>
  <w:style w:type="character" w:customStyle="1" w:styleId="CommentTextChar">
    <w:name w:val="Comment Text Char"/>
    <w:basedOn w:val="DefaultParagraphFont"/>
    <w:link w:val="CommentText"/>
    <w:uiPriority w:val="99"/>
    <w:semiHidden/>
    <w:rsid w:val="00E80A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80A82"/>
    <w:rPr>
      <w:b/>
      <w:bCs/>
    </w:rPr>
  </w:style>
  <w:style w:type="character" w:customStyle="1" w:styleId="CommentSubjectChar">
    <w:name w:val="Comment Subject Char"/>
    <w:basedOn w:val="CommentTextChar"/>
    <w:link w:val="CommentSubject"/>
    <w:uiPriority w:val="99"/>
    <w:semiHidden/>
    <w:rsid w:val="00E80A82"/>
    <w:rPr>
      <w:b/>
      <w:bCs/>
      <w:color w:val="000000" w:themeColor="text1"/>
      <w:sz w:val="20"/>
      <w:szCs w:val="20"/>
    </w:rPr>
  </w:style>
  <w:style w:type="paragraph" w:styleId="Revision">
    <w:name w:val="Revision"/>
    <w:hidden/>
    <w:uiPriority w:val="99"/>
    <w:semiHidden/>
    <w:rsid w:val="00E80A82"/>
    <w:pPr>
      <w:spacing w:after="0" w:line="240" w:lineRule="auto"/>
    </w:pPr>
    <w:rPr>
      <w:color w:val="000000" w:themeColor="text1"/>
      <w:sz w:val="20"/>
    </w:rPr>
  </w:style>
  <w:style w:type="paragraph" w:styleId="Title">
    <w:name w:val="Title"/>
    <w:basedOn w:val="Normal"/>
    <w:next w:val="Normal"/>
    <w:link w:val="TitleChar"/>
    <w:uiPriority w:val="10"/>
    <w:qFormat/>
    <w:rsid w:val="007316F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316F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80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31987">
      <w:bodyDiv w:val="1"/>
      <w:marLeft w:val="0"/>
      <w:marRight w:val="0"/>
      <w:marTop w:val="0"/>
      <w:marBottom w:val="0"/>
      <w:divBdr>
        <w:top w:val="none" w:sz="0" w:space="0" w:color="auto"/>
        <w:left w:val="none" w:sz="0" w:space="0" w:color="auto"/>
        <w:bottom w:val="none" w:sz="0" w:space="0" w:color="auto"/>
        <w:right w:val="none" w:sz="0" w:space="0" w:color="auto"/>
      </w:divBdr>
    </w:div>
    <w:div w:id="1126310795">
      <w:bodyDiv w:val="1"/>
      <w:marLeft w:val="0"/>
      <w:marRight w:val="0"/>
      <w:marTop w:val="0"/>
      <w:marBottom w:val="0"/>
      <w:divBdr>
        <w:top w:val="none" w:sz="0" w:space="0" w:color="auto"/>
        <w:left w:val="none" w:sz="0" w:space="0" w:color="auto"/>
        <w:bottom w:val="none" w:sz="0" w:space="0" w:color="auto"/>
        <w:right w:val="none" w:sz="0" w:space="0" w:color="auto"/>
      </w:divBdr>
    </w:div>
    <w:div w:id="1391533539">
      <w:bodyDiv w:val="1"/>
      <w:marLeft w:val="0"/>
      <w:marRight w:val="0"/>
      <w:marTop w:val="0"/>
      <w:marBottom w:val="0"/>
      <w:divBdr>
        <w:top w:val="none" w:sz="0" w:space="0" w:color="auto"/>
        <w:left w:val="none" w:sz="0" w:space="0" w:color="auto"/>
        <w:bottom w:val="none" w:sz="0" w:space="0" w:color="auto"/>
        <w:right w:val="none" w:sz="0" w:space="0" w:color="auto"/>
      </w:divBdr>
    </w:div>
    <w:div w:id="20408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rill.sateroy@nrc.no" TargetMode="External"/><Relationship Id="rId5" Type="http://schemas.openxmlformats.org/officeDocument/2006/relationships/styles" Target="styles.xml"/><Relationship Id="rId10" Type="http://schemas.openxmlformats.org/officeDocument/2006/relationships/hyperlink" Target="https://childethics.com/ethical-guidance/" TargetMode="External"/><Relationship Id="rId4" Type="http://schemas.openxmlformats.org/officeDocument/2006/relationships/numbering" Target="numbering.xml"/><Relationship Id="rId9" Type="http://schemas.openxmlformats.org/officeDocument/2006/relationships/hyperlink" Target="http://unesdoc.unesco.org/images/0014/001418/14181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11" ma:contentTypeDescription="Create a new document." ma:contentTypeScope="" ma:versionID="345396d6e9a25f44f830097198d039fe">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dbe8efeabdd639130fdc55e57b8bc7f6"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84165-081D-4587-8D6F-6EC96F355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9A6E47-1FAE-44FA-92B4-786B90C29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46633-979A-4782-B208-5BEA7F226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Fawzi</dc:creator>
  <cp:keywords/>
  <dc:description/>
  <cp:lastModifiedBy>Torill Sæterøy</cp:lastModifiedBy>
  <cp:revision>48</cp:revision>
  <dcterms:created xsi:type="dcterms:W3CDTF">2022-04-22T07:22:00Z</dcterms:created>
  <dcterms:modified xsi:type="dcterms:W3CDTF">2022-04-25T13:05:00Z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